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1D7D" w14:textId="2C2A86AD" w:rsidR="00A7519E" w:rsidRPr="00F52077" w:rsidRDefault="00A7519E" w:rsidP="00A7519E">
      <w:pPr>
        <w:jc w:val="center"/>
        <w:rPr>
          <w:rFonts w:ascii="Roboto" w:hAnsi="Roboto"/>
          <w:b/>
          <w:bCs/>
          <w:sz w:val="32"/>
          <w:szCs w:val="32"/>
        </w:rPr>
      </w:pPr>
      <w:r w:rsidRPr="00F52077">
        <w:rPr>
          <w:rFonts w:ascii="Roboto" w:hAnsi="Roboto"/>
          <w:b/>
          <w:bCs/>
          <w:sz w:val="32"/>
          <w:szCs w:val="32"/>
        </w:rPr>
        <w:t>RMC PA Program – 2026 Checklist Application Checklist</w:t>
      </w:r>
    </w:p>
    <w:p w14:paraId="1F6DB036" w14:textId="77777777" w:rsidR="00F52077" w:rsidRPr="00F52077" w:rsidRDefault="00F52077" w:rsidP="00A7519E">
      <w:pPr>
        <w:jc w:val="center"/>
        <w:rPr>
          <w:rFonts w:ascii="Roboto" w:hAnsi="Roboto"/>
          <w:b/>
          <w:bCs/>
          <w:sz w:val="32"/>
          <w:szCs w:val="32"/>
        </w:rPr>
      </w:pPr>
    </w:p>
    <w:p w14:paraId="7380E007" w14:textId="77777777" w:rsidR="00A7519E" w:rsidRPr="00F52077" w:rsidRDefault="00A7519E" w:rsidP="00A7519E">
      <w:pPr>
        <w:numPr>
          <w:ilvl w:val="0"/>
          <w:numId w:val="12"/>
        </w:numPr>
        <w:rPr>
          <w:rFonts w:ascii="Roboto" w:hAnsi="Roboto"/>
        </w:rPr>
      </w:pPr>
      <w:r w:rsidRPr="00F52077">
        <w:rPr>
          <w:rFonts w:ascii="Roboto" w:hAnsi="Roboto"/>
        </w:rPr>
        <w:t>Attainment of baccalaureate degree </w:t>
      </w:r>
    </w:p>
    <w:p w14:paraId="321F5D76" w14:textId="77777777" w:rsidR="00A7519E" w:rsidRPr="00F52077" w:rsidRDefault="00A7519E" w:rsidP="00A7519E">
      <w:pPr>
        <w:numPr>
          <w:ilvl w:val="0"/>
          <w:numId w:val="12"/>
        </w:numPr>
        <w:rPr>
          <w:rFonts w:ascii="Roboto" w:hAnsi="Roboto"/>
        </w:rPr>
      </w:pPr>
      <w:r w:rsidRPr="00F52077">
        <w:rPr>
          <w:rFonts w:ascii="Roboto" w:hAnsi="Roboto"/>
        </w:rPr>
        <w:t>Completed CASPA application </w:t>
      </w:r>
    </w:p>
    <w:p w14:paraId="78514783" w14:textId="77777777" w:rsidR="00A7519E" w:rsidRPr="00F52077" w:rsidRDefault="00A7519E" w:rsidP="00A7519E">
      <w:pPr>
        <w:numPr>
          <w:ilvl w:val="0"/>
          <w:numId w:val="12"/>
        </w:numPr>
        <w:rPr>
          <w:rFonts w:ascii="Roboto" w:hAnsi="Roboto"/>
        </w:rPr>
      </w:pPr>
      <w:r w:rsidRPr="00F52077">
        <w:rPr>
          <w:rFonts w:ascii="Roboto" w:hAnsi="Roboto"/>
        </w:rPr>
        <w:t>All official transcripts from all US institutions attended sent to CASPA </w:t>
      </w:r>
    </w:p>
    <w:p w14:paraId="61317003" w14:textId="77777777" w:rsidR="00A7519E" w:rsidRPr="00F52077" w:rsidRDefault="00A7519E" w:rsidP="00A7519E">
      <w:pPr>
        <w:numPr>
          <w:ilvl w:val="0"/>
          <w:numId w:val="12"/>
        </w:numPr>
        <w:rPr>
          <w:rFonts w:ascii="Roboto" w:hAnsi="Roboto"/>
        </w:rPr>
      </w:pPr>
      <w:r w:rsidRPr="00F52077">
        <w:rPr>
          <w:rFonts w:ascii="Roboto" w:hAnsi="Roboto"/>
        </w:rPr>
        <w:t>All required coursework </w:t>
      </w:r>
    </w:p>
    <w:p w14:paraId="40A31402" w14:textId="77777777" w:rsidR="00A7519E" w:rsidRPr="00F52077" w:rsidRDefault="00A7519E" w:rsidP="00A7519E">
      <w:pPr>
        <w:numPr>
          <w:ilvl w:val="0"/>
          <w:numId w:val="12"/>
        </w:numPr>
        <w:rPr>
          <w:rFonts w:ascii="Roboto" w:hAnsi="Roboto"/>
        </w:rPr>
      </w:pPr>
      <w:r w:rsidRPr="00F52077">
        <w:rPr>
          <w:rFonts w:ascii="Roboto" w:hAnsi="Roboto"/>
        </w:rPr>
        <w:t>GRE General Test results (within 5 years of the application date) </w:t>
      </w:r>
    </w:p>
    <w:p w14:paraId="4B43604D" w14:textId="77777777" w:rsidR="00A7519E" w:rsidRPr="00F52077" w:rsidRDefault="00A7519E" w:rsidP="00A7519E">
      <w:pPr>
        <w:numPr>
          <w:ilvl w:val="0"/>
          <w:numId w:val="12"/>
        </w:numPr>
        <w:rPr>
          <w:rFonts w:ascii="Roboto" w:hAnsi="Roboto"/>
        </w:rPr>
      </w:pPr>
      <w:proofErr w:type="spellStart"/>
      <w:r w:rsidRPr="00F52077">
        <w:rPr>
          <w:rFonts w:ascii="Roboto" w:hAnsi="Roboto"/>
        </w:rPr>
        <w:t>CASPer</w:t>
      </w:r>
      <w:proofErr w:type="spellEnd"/>
      <w:r w:rsidRPr="00F52077">
        <w:rPr>
          <w:rFonts w:ascii="Roboto" w:hAnsi="Roboto"/>
        </w:rPr>
        <w:t> results (from the year of application) </w:t>
      </w:r>
      <w:hyperlink r:id="rId5" w:tgtFrame="_blank" w:history="1">
        <w:r w:rsidRPr="00F52077">
          <w:rPr>
            <w:rStyle w:val="Hyperlink"/>
            <w:rFonts w:ascii="Roboto" w:hAnsi="Roboto"/>
          </w:rPr>
          <w:t>https://acuityinsights.app</w:t>
        </w:r>
      </w:hyperlink>
      <w:r w:rsidRPr="00F52077">
        <w:rPr>
          <w:rFonts w:ascii="Roboto" w:hAnsi="Roboto"/>
        </w:rPr>
        <w:t>  </w:t>
      </w:r>
    </w:p>
    <w:p w14:paraId="72D24010" w14:textId="77777777" w:rsidR="00A7519E" w:rsidRPr="00F52077" w:rsidRDefault="00A7519E" w:rsidP="00A7519E">
      <w:pPr>
        <w:numPr>
          <w:ilvl w:val="0"/>
          <w:numId w:val="12"/>
        </w:numPr>
        <w:rPr>
          <w:rFonts w:ascii="Roboto" w:hAnsi="Roboto"/>
        </w:rPr>
      </w:pPr>
      <w:r w:rsidRPr="00F52077">
        <w:rPr>
          <w:rFonts w:ascii="Roboto" w:hAnsi="Roboto"/>
        </w:rPr>
        <w:t>Personal statement uploaded to CASPA </w:t>
      </w:r>
    </w:p>
    <w:p w14:paraId="06F09AB4" w14:textId="77777777" w:rsidR="00A7519E" w:rsidRPr="00F52077" w:rsidRDefault="00A7519E" w:rsidP="00A7519E">
      <w:pPr>
        <w:numPr>
          <w:ilvl w:val="0"/>
          <w:numId w:val="12"/>
        </w:numPr>
        <w:rPr>
          <w:rFonts w:ascii="Roboto" w:hAnsi="Roboto"/>
        </w:rPr>
      </w:pPr>
      <w:r w:rsidRPr="00F52077">
        <w:rPr>
          <w:rFonts w:ascii="Roboto" w:hAnsi="Roboto"/>
        </w:rPr>
        <w:t>Military service documentation DD 214, if applicable </w:t>
      </w:r>
    </w:p>
    <w:p w14:paraId="576BACA7" w14:textId="77777777" w:rsidR="00A7519E" w:rsidRPr="00F52077" w:rsidRDefault="00A7519E" w:rsidP="00A7519E">
      <w:pPr>
        <w:numPr>
          <w:ilvl w:val="0"/>
          <w:numId w:val="12"/>
        </w:numPr>
        <w:rPr>
          <w:rFonts w:ascii="Roboto" w:hAnsi="Roboto"/>
        </w:rPr>
      </w:pPr>
      <w:r w:rsidRPr="00F52077">
        <w:rPr>
          <w:rFonts w:ascii="Roboto" w:hAnsi="Roboto"/>
        </w:rPr>
        <w:t>Attestation to meeting Technical Standards </w:t>
      </w:r>
    </w:p>
    <w:p w14:paraId="4DF13E35" w14:textId="0280F59E" w:rsidR="00A7519E" w:rsidRPr="00F52077" w:rsidRDefault="00A7519E" w:rsidP="00A7519E">
      <w:pPr>
        <w:numPr>
          <w:ilvl w:val="1"/>
          <w:numId w:val="12"/>
        </w:numPr>
        <w:rPr>
          <w:rFonts w:ascii="Roboto" w:hAnsi="Roboto"/>
        </w:rPr>
      </w:pPr>
      <w:r w:rsidRPr="00F52077">
        <w:rPr>
          <w:rFonts w:ascii="Roboto" w:hAnsi="Roboto"/>
        </w:rPr>
        <w:t>Available in CASPA and within the PA Student Handbook found on the “Program Overview” webpage</w:t>
      </w:r>
    </w:p>
    <w:p w14:paraId="58CB6486" w14:textId="77777777" w:rsidR="00A7519E" w:rsidRPr="00F52077" w:rsidRDefault="00A7519E" w:rsidP="00A7519E">
      <w:pPr>
        <w:numPr>
          <w:ilvl w:val="0"/>
          <w:numId w:val="12"/>
        </w:numPr>
        <w:rPr>
          <w:rFonts w:ascii="Roboto" w:hAnsi="Roboto"/>
        </w:rPr>
      </w:pPr>
      <w:r w:rsidRPr="00F52077">
        <w:rPr>
          <w:rFonts w:ascii="Roboto" w:hAnsi="Roboto"/>
        </w:rPr>
        <w:t>Three recommendations sent through the CASPA recommender portal </w:t>
      </w:r>
    </w:p>
    <w:p w14:paraId="661F281E" w14:textId="77777777" w:rsidR="008B405E" w:rsidRPr="00F52077" w:rsidRDefault="008B405E">
      <w:pPr>
        <w:rPr>
          <w:rFonts w:ascii="Roboto" w:hAnsi="Roboto"/>
          <w:b/>
          <w:bCs/>
        </w:rPr>
      </w:pPr>
    </w:p>
    <w:p w14:paraId="3E2FF044" w14:textId="77777777" w:rsidR="00F52077" w:rsidRDefault="00A7519E" w:rsidP="00F52077">
      <w:pPr>
        <w:rPr>
          <w:rFonts w:ascii="Roboto" w:hAnsi="Roboto"/>
        </w:rPr>
      </w:pPr>
      <w:r w:rsidRPr="00F52077">
        <w:rPr>
          <w:rFonts w:ascii="Roboto" w:hAnsi="Roboto"/>
        </w:rPr>
        <w:t xml:space="preserve">On behalf of the RMC Department of PA Studies, we thank you for your interest and look forward to reviewing your application as part of our rolling and holistic admissions process! Should you be selected for an interview, more information will be shared as scheduling occurs. Don’t forget to follow us on </w:t>
      </w:r>
      <w:proofErr w:type="gramStart"/>
      <w:r w:rsidRPr="00F52077">
        <w:rPr>
          <w:rFonts w:ascii="Roboto" w:hAnsi="Roboto"/>
        </w:rPr>
        <w:t>Instagram @</w:t>
      </w:r>
      <w:proofErr w:type="gramEnd"/>
      <w:r w:rsidRPr="00F52077">
        <w:rPr>
          <w:rFonts w:ascii="Roboto" w:hAnsi="Roboto"/>
        </w:rPr>
        <w:t xml:space="preserve">rmc_pa and keep an eye on our website for updates to program information (www.rmc.edu/departments/pa). </w:t>
      </w:r>
    </w:p>
    <w:p w14:paraId="25DE1786" w14:textId="77777777" w:rsidR="00F52077" w:rsidRDefault="00F52077" w:rsidP="00F52077">
      <w:pPr>
        <w:rPr>
          <w:rFonts w:ascii="Roboto" w:hAnsi="Roboto"/>
        </w:rPr>
      </w:pPr>
    </w:p>
    <w:p w14:paraId="27427869" w14:textId="54393477" w:rsidR="00A7519E" w:rsidRPr="00F52077" w:rsidRDefault="00A7519E" w:rsidP="00F52077">
      <w:pPr>
        <w:rPr>
          <w:rFonts w:ascii="Roboto" w:hAnsi="Roboto"/>
        </w:rPr>
      </w:pPr>
      <w:r w:rsidRPr="00F52077">
        <w:rPr>
          <w:rFonts w:ascii="Roboto" w:hAnsi="Roboto"/>
        </w:rPr>
        <w:t>For last-minute questions, please reach out to us at</w:t>
      </w:r>
      <w:r w:rsidR="00F52077">
        <w:rPr>
          <w:rFonts w:ascii="Roboto" w:hAnsi="Roboto"/>
        </w:rPr>
        <w:t>:</w:t>
      </w:r>
      <w:r w:rsidRPr="00F52077">
        <w:rPr>
          <w:rFonts w:ascii="Roboto" w:hAnsi="Roboto"/>
        </w:rPr>
        <w:t xml:space="preserve"> </w:t>
      </w:r>
    </w:p>
    <w:p w14:paraId="346A9F1B" w14:textId="442D9ED1" w:rsidR="00A7519E" w:rsidRPr="00F52077" w:rsidRDefault="00A7519E" w:rsidP="00F52077">
      <w:pPr>
        <w:rPr>
          <w:rFonts w:ascii="Roboto" w:hAnsi="Roboto"/>
        </w:rPr>
      </w:pPr>
      <w:hyperlink r:id="rId6" w:history="1">
        <w:r w:rsidRPr="00F52077">
          <w:rPr>
            <w:rStyle w:val="Hyperlink"/>
            <w:rFonts w:ascii="Roboto" w:hAnsi="Roboto"/>
          </w:rPr>
          <w:t>paadmissions@rmc.edu</w:t>
        </w:r>
      </w:hyperlink>
      <w:r w:rsidRPr="00F52077">
        <w:rPr>
          <w:rFonts w:ascii="Roboto" w:hAnsi="Roboto"/>
        </w:rPr>
        <w:t xml:space="preserve"> or (804) 752–8850</w:t>
      </w:r>
    </w:p>
    <w:p w14:paraId="0E0EE15B" w14:textId="77777777" w:rsidR="00F52077" w:rsidRDefault="00F52077" w:rsidP="00A7519E">
      <w:pPr>
        <w:jc w:val="center"/>
        <w:rPr>
          <w:rFonts w:ascii="Roboto" w:hAnsi="Roboto"/>
          <w:i/>
          <w:iCs/>
          <w:sz w:val="20"/>
          <w:szCs w:val="20"/>
        </w:rPr>
      </w:pPr>
    </w:p>
    <w:p w14:paraId="28B68230" w14:textId="70DA9EE6" w:rsidR="00A7519E" w:rsidRPr="00F52077" w:rsidRDefault="00A7519E" w:rsidP="00A7519E">
      <w:pPr>
        <w:jc w:val="center"/>
        <w:rPr>
          <w:rFonts w:ascii="Roboto" w:hAnsi="Roboto"/>
          <w:i/>
          <w:iCs/>
          <w:sz w:val="20"/>
          <w:szCs w:val="20"/>
        </w:rPr>
      </w:pPr>
      <w:r w:rsidRPr="00F52077">
        <w:rPr>
          <w:rFonts w:ascii="Roboto" w:hAnsi="Roboto"/>
          <w:i/>
          <w:iCs/>
          <w:sz w:val="20"/>
          <w:szCs w:val="20"/>
        </w:rPr>
        <w:t xml:space="preserve">The ARC-PA has granted Accreditation-Provisional status to the Randolph-Macon College Physician Assistant Studies Program sponsored by Randolph-Macon College. Accreditation Provisional is an accreditation status granted when the plans and resource allocation, if fully implemented as planned, of a proposed program that has not yet enrolled students appear to demonstrate the program’s ability to meet the ARC-PA Standards or when a program holding </w:t>
      </w:r>
    </w:p>
    <w:p w14:paraId="1DC90C28" w14:textId="77777777" w:rsidR="00A7519E" w:rsidRPr="00F52077" w:rsidRDefault="00A7519E" w:rsidP="00A7519E">
      <w:pPr>
        <w:jc w:val="center"/>
        <w:rPr>
          <w:rFonts w:ascii="Roboto" w:hAnsi="Roboto"/>
          <w:i/>
          <w:iCs/>
          <w:sz w:val="20"/>
          <w:szCs w:val="20"/>
        </w:rPr>
      </w:pPr>
    </w:p>
    <w:p w14:paraId="4218692C" w14:textId="44E42995" w:rsidR="00A7519E" w:rsidRPr="00F52077" w:rsidRDefault="00A7519E" w:rsidP="00A7519E">
      <w:pPr>
        <w:jc w:val="center"/>
        <w:rPr>
          <w:rFonts w:ascii="Roboto" w:hAnsi="Roboto"/>
          <w:i/>
          <w:iCs/>
          <w:sz w:val="20"/>
          <w:szCs w:val="20"/>
        </w:rPr>
      </w:pPr>
      <w:r w:rsidRPr="00F52077">
        <w:rPr>
          <w:rFonts w:ascii="Roboto" w:hAnsi="Roboto"/>
          <w:i/>
          <w:iCs/>
          <w:sz w:val="20"/>
          <w:szCs w:val="20"/>
        </w:rPr>
        <w:t xml:space="preserve">Accreditation-Provisional status appears to demonstrate continued progress in complying with the Standards as it prepares for the graduation of the first class (cohort) of students. </w:t>
      </w:r>
      <w:proofErr w:type="gramStart"/>
      <w:r w:rsidRPr="00F52077">
        <w:rPr>
          <w:rFonts w:ascii="Roboto" w:hAnsi="Roboto"/>
          <w:i/>
          <w:iCs/>
          <w:sz w:val="20"/>
          <w:szCs w:val="20"/>
        </w:rPr>
        <w:t>Accreditation-Provisional</w:t>
      </w:r>
      <w:proofErr w:type="gramEnd"/>
      <w:r w:rsidRPr="00F52077">
        <w:rPr>
          <w:rFonts w:ascii="Roboto" w:hAnsi="Roboto"/>
          <w:i/>
          <w:iCs/>
          <w:sz w:val="20"/>
          <w:szCs w:val="20"/>
        </w:rPr>
        <w:t xml:space="preserve"> does not ensure any subsequent accreditation status. It is limited to no more than five years from matriculation of the first class. The program’s accreditation history can be viewed on the ARC-PA website at http://www.arc-pa.org/accreditation-historyrandolph </w:t>
      </w:r>
      <w:proofErr w:type="spellStart"/>
      <w:r w:rsidRPr="00F52077">
        <w:rPr>
          <w:rFonts w:ascii="Roboto" w:hAnsi="Roboto"/>
          <w:i/>
          <w:iCs/>
          <w:sz w:val="20"/>
          <w:szCs w:val="20"/>
        </w:rPr>
        <w:t>macon</w:t>
      </w:r>
      <w:proofErr w:type="spellEnd"/>
      <w:r w:rsidRPr="00F52077">
        <w:rPr>
          <w:rFonts w:ascii="Roboto" w:hAnsi="Roboto"/>
          <w:i/>
          <w:iCs/>
          <w:sz w:val="20"/>
          <w:szCs w:val="20"/>
        </w:rPr>
        <w:t>-college/.</w:t>
      </w:r>
    </w:p>
    <w:sectPr w:rsidR="00A7519E" w:rsidRPr="00F52077" w:rsidSect="001856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04B7"/>
    <w:multiLevelType w:val="multilevel"/>
    <w:tmpl w:val="1696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7B7E48"/>
    <w:multiLevelType w:val="multilevel"/>
    <w:tmpl w:val="D8CE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3B4C40"/>
    <w:multiLevelType w:val="multilevel"/>
    <w:tmpl w:val="FFAC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764C0B"/>
    <w:multiLevelType w:val="multilevel"/>
    <w:tmpl w:val="E9BC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EB1DE0"/>
    <w:multiLevelType w:val="multilevel"/>
    <w:tmpl w:val="A176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AD3547"/>
    <w:multiLevelType w:val="multilevel"/>
    <w:tmpl w:val="4AA8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7B45AA"/>
    <w:multiLevelType w:val="multilevel"/>
    <w:tmpl w:val="9578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E10025F"/>
    <w:multiLevelType w:val="hybridMultilevel"/>
    <w:tmpl w:val="6ABC1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184737E"/>
    <w:multiLevelType w:val="multilevel"/>
    <w:tmpl w:val="D8D0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9D6D2B"/>
    <w:multiLevelType w:val="multilevel"/>
    <w:tmpl w:val="CA0E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1D32CD"/>
    <w:multiLevelType w:val="multilevel"/>
    <w:tmpl w:val="6382E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DD380D"/>
    <w:multiLevelType w:val="hybridMultilevel"/>
    <w:tmpl w:val="E16447F0"/>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007898554">
    <w:abstractNumId w:val="10"/>
  </w:num>
  <w:num w:numId="2" w16cid:durableId="609288409">
    <w:abstractNumId w:val="4"/>
  </w:num>
  <w:num w:numId="3" w16cid:durableId="2139839100">
    <w:abstractNumId w:val="3"/>
  </w:num>
  <w:num w:numId="4" w16cid:durableId="1491291712">
    <w:abstractNumId w:val="2"/>
  </w:num>
  <w:num w:numId="5" w16cid:durableId="2104719024">
    <w:abstractNumId w:val="5"/>
  </w:num>
  <w:num w:numId="6" w16cid:durableId="1495098492">
    <w:abstractNumId w:val="1"/>
  </w:num>
  <w:num w:numId="7" w16cid:durableId="19823199">
    <w:abstractNumId w:val="6"/>
  </w:num>
  <w:num w:numId="8" w16cid:durableId="994842508">
    <w:abstractNumId w:val="9"/>
  </w:num>
  <w:num w:numId="9" w16cid:durableId="334915852">
    <w:abstractNumId w:val="0"/>
  </w:num>
  <w:num w:numId="10" w16cid:durableId="1730691857">
    <w:abstractNumId w:val="8"/>
  </w:num>
  <w:num w:numId="11" w16cid:durableId="1393040937">
    <w:abstractNumId w:val="7"/>
  </w:num>
  <w:num w:numId="12" w16cid:durableId="2408678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9E"/>
    <w:rsid w:val="001012FC"/>
    <w:rsid w:val="0018563E"/>
    <w:rsid w:val="00673376"/>
    <w:rsid w:val="008B405E"/>
    <w:rsid w:val="00A7519E"/>
    <w:rsid w:val="00C821C7"/>
    <w:rsid w:val="00F52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2C766"/>
  <w15:chartTrackingRefBased/>
  <w15:docId w15:val="{95D8310E-6BB2-42A3-9730-23D8ACEDE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1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1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1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1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1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1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1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1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1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1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1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1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1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1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1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1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1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19E"/>
    <w:rPr>
      <w:rFonts w:eastAsiaTheme="majorEastAsia" w:cstheme="majorBidi"/>
      <w:color w:val="272727" w:themeColor="text1" w:themeTint="D8"/>
    </w:rPr>
  </w:style>
  <w:style w:type="paragraph" w:styleId="Title">
    <w:name w:val="Title"/>
    <w:basedOn w:val="Normal"/>
    <w:next w:val="Normal"/>
    <w:link w:val="TitleChar"/>
    <w:uiPriority w:val="10"/>
    <w:qFormat/>
    <w:rsid w:val="00A751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1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1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1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19E"/>
    <w:pPr>
      <w:spacing w:before="160"/>
      <w:jc w:val="center"/>
    </w:pPr>
    <w:rPr>
      <w:i/>
      <w:iCs/>
      <w:color w:val="404040" w:themeColor="text1" w:themeTint="BF"/>
    </w:rPr>
  </w:style>
  <w:style w:type="character" w:customStyle="1" w:styleId="QuoteChar">
    <w:name w:val="Quote Char"/>
    <w:basedOn w:val="DefaultParagraphFont"/>
    <w:link w:val="Quote"/>
    <w:uiPriority w:val="29"/>
    <w:rsid w:val="00A7519E"/>
    <w:rPr>
      <w:i/>
      <w:iCs/>
      <w:color w:val="404040" w:themeColor="text1" w:themeTint="BF"/>
    </w:rPr>
  </w:style>
  <w:style w:type="paragraph" w:styleId="ListParagraph">
    <w:name w:val="List Paragraph"/>
    <w:basedOn w:val="Normal"/>
    <w:uiPriority w:val="34"/>
    <w:qFormat/>
    <w:rsid w:val="00A7519E"/>
    <w:pPr>
      <w:ind w:left="720"/>
      <w:contextualSpacing/>
    </w:pPr>
  </w:style>
  <w:style w:type="character" w:styleId="IntenseEmphasis">
    <w:name w:val="Intense Emphasis"/>
    <w:basedOn w:val="DefaultParagraphFont"/>
    <w:uiPriority w:val="21"/>
    <w:qFormat/>
    <w:rsid w:val="00A7519E"/>
    <w:rPr>
      <w:i/>
      <w:iCs/>
      <w:color w:val="0F4761" w:themeColor="accent1" w:themeShade="BF"/>
    </w:rPr>
  </w:style>
  <w:style w:type="paragraph" w:styleId="IntenseQuote">
    <w:name w:val="Intense Quote"/>
    <w:basedOn w:val="Normal"/>
    <w:next w:val="Normal"/>
    <w:link w:val="IntenseQuoteChar"/>
    <w:uiPriority w:val="30"/>
    <w:qFormat/>
    <w:rsid w:val="00A751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19E"/>
    <w:rPr>
      <w:i/>
      <w:iCs/>
      <w:color w:val="0F4761" w:themeColor="accent1" w:themeShade="BF"/>
    </w:rPr>
  </w:style>
  <w:style w:type="character" w:styleId="IntenseReference">
    <w:name w:val="Intense Reference"/>
    <w:basedOn w:val="DefaultParagraphFont"/>
    <w:uiPriority w:val="32"/>
    <w:qFormat/>
    <w:rsid w:val="00A7519E"/>
    <w:rPr>
      <w:b/>
      <w:bCs/>
      <w:smallCaps/>
      <w:color w:val="0F4761" w:themeColor="accent1" w:themeShade="BF"/>
      <w:spacing w:val="5"/>
    </w:rPr>
  </w:style>
  <w:style w:type="character" w:styleId="Hyperlink">
    <w:name w:val="Hyperlink"/>
    <w:basedOn w:val="DefaultParagraphFont"/>
    <w:uiPriority w:val="99"/>
    <w:unhideWhenUsed/>
    <w:rsid w:val="00A7519E"/>
    <w:rPr>
      <w:color w:val="467886" w:themeColor="hyperlink"/>
      <w:u w:val="single"/>
    </w:rPr>
  </w:style>
  <w:style w:type="character" w:styleId="UnresolvedMention">
    <w:name w:val="Unresolved Mention"/>
    <w:basedOn w:val="DefaultParagraphFont"/>
    <w:uiPriority w:val="99"/>
    <w:semiHidden/>
    <w:unhideWhenUsed/>
    <w:rsid w:val="00A75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admissions@rmc.edu" TargetMode="External"/><Relationship Id="rId5" Type="http://schemas.openxmlformats.org/officeDocument/2006/relationships/hyperlink" Target="https://acuityinsights.ap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Christi</dc:creator>
  <cp:keywords/>
  <dc:description/>
  <cp:lastModifiedBy>Campbell, Beth</cp:lastModifiedBy>
  <cp:revision>2</cp:revision>
  <dcterms:created xsi:type="dcterms:W3CDTF">2026-05-13T02:40:00Z</dcterms:created>
  <dcterms:modified xsi:type="dcterms:W3CDTF">2026-05-13T02:40:00Z</dcterms:modified>
</cp:coreProperties>
</file>