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5B94" w14:textId="0D7FD792" w:rsidR="00864040" w:rsidRPr="00864040" w:rsidRDefault="00864040" w:rsidP="00E00E46">
      <w:pPr>
        <w:jc w:val="center"/>
        <w:rPr>
          <w:rFonts w:cstheme="minorHAnsi"/>
          <w:i/>
          <w:iCs/>
        </w:rPr>
      </w:pPr>
      <w:r w:rsidRPr="00864040">
        <w:rPr>
          <w:rFonts w:cstheme="minorHAnsi"/>
          <w:i/>
          <w:iCs/>
        </w:rPr>
        <w:t>Standard Operating Procedures</w:t>
      </w:r>
    </w:p>
    <w:p w14:paraId="69C91A46" w14:textId="48A25B2F" w:rsidR="00864040" w:rsidRPr="00864040" w:rsidRDefault="00864040" w:rsidP="00E00E46">
      <w:pPr>
        <w:jc w:val="center"/>
        <w:rPr>
          <w:rFonts w:cstheme="minorHAnsi"/>
        </w:rPr>
      </w:pPr>
      <w:r w:rsidRPr="00864040">
        <w:rPr>
          <w:rFonts w:cstheme="minorHAnsi"/>
        </w:rPr>
        <w:t xml:space="preserve">Version </w:t>
      </w:r>
      <w:r w:rsidRPr="00E00E46">
        <w:rPr>
          <w:rFonts w:cstheme="minorHAnsi"/>
        </w:rPr>
        <w:t>7/21/21</w:t>
      </w:r>
    </w:p>
    <w:p w14:paraId="5A870037" w14:textId="2908F3CE" w:rsidR="00864040" w:rsidRPr="00864040" w:rsidRDefault="00864040" w:rsidP="00E00E46">
      <w:pPr>
        <w:jc w:val="center"/>
        <w:rPr>
          <w:rFonts w:cstheme="minorHAnsi"/>
          <w:b/>
          <w:bCs/>
        </w:rPr>
      </w:pPr>
      <w:r w:rsidRPr="00864040">
        <w:rPr>
          <w:rFonts w:cstheme="minorHAnsi"/>
          <w:b/>
          <w:bCs/>
        </w:rPr>
        <w:t xml:space="preserve">Standard Operating Procedures </w:t>
      </w:r>
      <w:r w:rsidR="00E00E46" w:rsidRPr="00E00E46">
        <w:rPr>
          <w:rFonts w:cstheme="minorHAnsi"/>
          <w:b/>
          <w:bCs/>
        </w:rPr>
        <w:t>for</w:t>
      </w:r>
      <w:r w:rsidRPr="00864040">
        <w:rPr>
          <w:rFonts w:cstheme="minorHAnsi"/>
          <w:b/>
          <w:bCs/>
        </w:rPr>
        <w:t xml:space="preserve"> The Human Research</w:t>
      </w:r>
      <w:r w:rsidRPr="00E00E46">
        <w:rPr>
          <w:rFonts w:cstheme="minorHAnsi"/>
          <w:b/>
          <w:bCs/>
        </w:rPr>
        <w:t xml:space="preserve"> </w:t>
      </w:r>
      <w:r w:rsidRPr="00864040">
        <w:rPr>
          <w:rFonts w:cstheme="minorHAnsi"/>
          <w:b/>
          <w:bCs/>
        </w:rPr>
        <w:t>Protection Program (HRPP)</w:t>
      </w:r>
    </w:p>
    <w:p w14:paraId="53415952" w14:textId="77777777" w:rsidR="00864040" w:rsidRPr="00864040" w:rsidRDefault="00864040" w:rsidP="00864040">
      <w:pPr>
        <w:rPr>
          <w:rFonts w:cstheme="minorHAnsi"/>
          <w:i/>
          <w:iCs/>
        </w:rPr>
      </w:pPr>
    </w:p>
    <w:p w14:paraId="0D0C84EB" w14:textId="77777777" w:rsidR="00864040" w:rsidRPr="00864040" w:rsidRDefault="00864040" w:rsidP="00864040">
      <w:pPr>
        <w:rPr>
          <w:rFonts w:cstheme="minorHAnsi"/>
          <w:b/>
          <w:bCs/>
        </w:rPr>
      </w:pPr>
      <w:r w:rsidRPr="00864040">
        <w:rPr>
          <w:rFonts w:cstheme="minorHAnsi"/>
          <w:b/>
          <w:bCs/>
        </w:rPr>
        <w:t>Prologue</w:t>
      </w:r>
    </w:p>
    <w:p w14:paraId="3453F4F4" w14:textId="77777777" w:rsidR="00864040" w:rsidRPr="00864040" w:rsidRDefault="00864040" w:rsidP="00864040">
      <w:pPr>
        <w:rPr>
          <w:rFonts w:cstheme="minorHAnsi"/>
        </w:rPr>
      </w:pPr>
      <w:r w:rsidRPr="00864040">
        <w:rPr>
          <w:rFonts w:cstheme="minorHAnsi"/>
        </w:rPr>
        <w:t>This Guide is based on applicable federal regulations, Virginia state statutes, and Randolph- Macon Policy as they pertain to the conduct of human subject research at Randolph-Macon College.</w:t>
      </w:r>
    </w:p>
    <w:p w14:paraId="13E8F65B" w14:textId="77777777" w:rsidR="00864040" w:rsidRPr="00864040" w:rsidRDefault="00864040" w:rsidP="00864040">
      <w:pPr>
        <w:rPr>
          <w:rFonts w:cstheme="minorHAnsi"/>
        </w:rPr>
      </w:pPr>
    </w:p>
    <w:p w14:paraId="6B3FBFFF" w14:textId="77777777" w:rsidR="00864040" w:rsidRPr="00864040" w:rsidRDefault="00864040" w:rsidP="00864040">
      <w:pPr>
        <w:rPr>
          <w:rFonts w:cstheme="minorHAnsi"/>
        </w:rPr>
      </w:pPr>
      <w:r w:rsidRPr="00864040">
        <w:rPr>
          <w:rFonts w:cstheme="minorHAnsi"/>
        </w:rPr>
        <w:t>This Standard Operating Procedures (SOP) is intended to be a dynamic and useful document. We welcome your comments about the contents and structure. If you have suggestions on how to improve the document, please send your suggestions to the Provost’s Office using the comments section or email us your comments.</w:t>
      </w:r>
    </w:p>
    <w:p w14:paraId="07B589A9" w14:textId="77777777" w:rsidR="00864040" w:rsidRPr="00864040" w:rsidRDefault="00864040" w:rsidP="00864040">
      <w:pPr>
        <w:rPr>
          <w:rFonts w:cstheme="minorHAnsi"/>
        </w:rPr>
      </w:pPr>
    </w:p>
    <w:p w14:paraId="5A6EBAC9" w14:textId="77777777" w:rsidR="00864040" w:rsidRPr="00864040" w:rsidRDefault="00864040" w:rsidP="00864040">
      <w:pPr>
        <w:rPr>
          <w:rFonts w:cstheme="minorHAnsi"/>
          <w:b/>
          <w:bCs/>
        </w:rPr>
      </w:pPr>
      <w:r w:rsidRPr="00864040">
        <w:rPr>
          <w:rFonts w:cstheme="minorHAnsi"/>
          <w:b/>
          <w:bCs/>
        </w:rPr>
        <w:t>Policy</w:t>
      </w:r>
    </w:p>
    <w:p w14:paraId="6500992B" w14:textId="77777777" w:rsidR="00864040" w:rsidRPr="00864040" w:rsidRDefault="00864040" w:rsidP="00864040">
      <w:pPr>
        <w:rPr>
          <w:rFonts w:cstheme="minorHAnsi"/>
        </w:rPr>
      </w:pPr>
      <w:r w:rsidRPr="00864040">
        <w:rPr>
          <w:rFonts w:cstheme="minorHAnsi"/>
        </w:rPr>
        <w:t>It is the policy of Randolph-Macon College that human research activities conducted under the oversight of the organization will be conducted in accordance with applicable federal law and regulations that include but are not limited to Federal Regulations 45 CFR 46, 21 CFR 50, 21 CFR 56, 38 CFR 16, and 45 CFR 160, 162, and 164, applicable Virginia state statutes and regulations, the principles of the Belmont Report and local Institutional Review Board (IRB) requirements.</w:t>
      </w:r>
    </w:p>
    <w:p w14:paraId="6300F2E4" w14:textId="77777777" w:rsidR="00864040" w:rsidRPr="00864040" w:rsidRDefault="00864040" w:rsidP="00864040">
      <w:pPr>
        <w:rPr>
          <w:rFonts w:cstheme="minorHAnsi"/>
        </w:rPr>
      </w:pPr>
    </w:p>
    <w:p w14:paraId="2924DFC9" w14:textId="289352F8" w:rsidR="00864040" w:rsidRPr="00864040" w:rsidRDefault="00864040" w:rsidP="00864040">
      <w:pPr>
        <w:rPr>
          <w:rFonts w:cstheme="minorHAnsi"/>
        </w:rPr>
      </w:pPr>
      <w:r w:rsidRPr="00864040">
        <w:rPr>
          <w:rFonts w:cstheme="minorHAnsi"/>
        </w:rPr>
        <w:t>The Provost’s Office (PO) supports the institution in promoting ethical conduct of research and ensures the College's solid commitment to the compliance with all applicable regulations and accreditation standards. Randolph-Macon College is seeking an established Federal Wide Assurance with the Office of Human Research Protections (OHRP).</w:t>
      </w:r>
      <w:r w:rsidR="00E00E46" w:rsidRPr="00E00E46">
        <w:rPr>
          <w:rFonts w:cstheme="minorHAnsi"/>
        </w:rPr>
        <w:t xml:space="preserve">  </w:t>
      </w:r>
      <w:r w:rsidRPr="00864040">
        <w:rPr>
          <w:rFonts w:cstheme="minorHAnsi"/>
        </w:rPr>
        <w:t>The office currently provides support for a Behavioral and Social Sciences (IRB) Institutional Review Board, the Institutional Animal Care and Use Committee (IACUC</w:t>
      </w:r>
      <w:r w:rsidRPr="00E00E46">
        <w:rPr>
          <w:rFonts w:cstheme="minorHAnsi"/>
        </w:rPr>
        <w:t>) and</w:t>
      </w:r>
      <w:r w:rsidRPr="00864040">
        <w:rPr>
          <w:rFonts w:cstheme="minorHAnsi"/>
        </w:rPr>
        <w:t xml:space="preserve"> addresses the issues concerning Biohazards in research. The PO also supports the institution in promoting ethical conduct of research and educating Randolph-Macon College students and employees regarding research misconduct regulations.</w:t>
      </w:r>
    </w:p>
    <w:p w14:paraId="06A9FDF6" w14:textId="77777777" w:rsidR="00864040" w:rsidRPr="00864040" w:rsidRDefault="00864040" w:rsidP="00864040">
      <w:pPr>
        <w:rPr>
          <w:rFonts w:cstheme="minorHAnsi"/>
        </w:rPr>
      </w:pPr>
    </w:p>
    <w:p w14:paraId="428074F9" w14:textId="77777777" w:rsidR="00864040" w:rsidRPr="00864040" w:rsidRDefault="00864040" w:rsidP="00864040">
      <w:pPr>
        <w:rPr>
          <w:rFonts w:cstheme="minorHAnsi"/>
        </w:rPr>
      </w:pPr>
      <w:r w:rsidRPr="00864040">
        <w:rPr>
          <w:rFonts w:cstheme="minorHAnsi"/>
        </w:rPr>
        <w:t>No Randolph-Macon College faculty or staff member is permitted to be part of a research team conducting human subject research at Randolph-Macon College that has not received an IRB approval.</w:t>
      </w:r>
    </w:p>
    <w:p w14:paraId="0AD5E0F6" w14:textId="77777777" w:rsidR="00864040" w:rsidRPr="00E00E46" w:rsidRDefault="00864040" w:rsidP="00864040">
      <w:pPr>
        <w:rPr>
          <w:rFonts w:cstheme="minorHAnsi"/>
        </w:rPr>
      </w:pPr>
    </w:p>
    <w:p w14:paraId="06EFCC94" w14:textId="4EEA3A92" w:rsidR="00864040" w:rsidRPr="00864040" w:rsidRDefault="00864040" w:rsidP="00864040">
      <w:pPr>
        <w:rPr>
          <w:rFonts w:cstheme="minorHAnsi"/>
        </w:rPr>
        <w:sectPr w:rsidR="00864040" w:rsidRPr="00864040" w:rsidSect="005455F3">
          <w:footerReference w:type="even" r:id="rId8"/>
          <w:footerReference w:type="default" r:id="rId9"/>
          <w:pgSz w:w="12240" w:h="15840"/>
          <w:pgMar w:top="720" w:right="720" w:bottom="720" w:left="720" w:header="720" w:footer="720" w:gutter="0"/>
          <w:cols w:space="720"/>
          <w:noEndnote/>
        </w:sectPr>
      </w:pPr>
    </w:p>
    <w:p w14:paraId="5467010E" w14:textId="7A84BD75" w:rsidR="00864040" w:rsidRPr="00864040" w:rsidRDefault="00864040" w:rsidP="00864040">
      <w:pPr>
        <w:rPr>
          <w:rFonts w:cstheme="minorHAnsi"/>
          <w:b/>
          <w:bCs/>
        </w:rPr>
      </w:pPr>
      <w:bookmarkStart w:id="0" w:name="Mission_Statement"/>
      <w:bookmarkEnd w:id="0"/>
      <w:r w:rsidRPr="00864040">
        <w:rPr>
          <w:rFonts w:cstheme="minorHAnsi"/>
          <w:b/>
          <w:bCs/>
        </w:rPr>
        <w:t>Mission Statement</w:t>
      </w:r>
    </w:p>
    <w:p w14:paraId="0EA0650F" w14:textId="77777777" w:rsidR="00864040" w:rsidRPr="00864040" w:rsidRDefault="00864040" w:rsidP="00864040">
      <w:pPr>
        <w:rPr>
          <w:rFonts w:cstheme="minorHAnsi"/>
        </w:rPr>
      </w:pPr>
      <w:r w:rsidRPr="00864040">
        <w:rPr>
          <w:rFonts w:cstheme="minorHAnsi"/>
        </w:rPr>
        <w:t>The mission of the Randolph-Macon College Human Research Protection Program is to protect the rights, welfare and privacy of human subjects who choose to participate in human subject research. The program is committed to advancing responsible conduct in research, ethical treatment of human research subjects, and ensuring that the right of every human being to voluntary, informed consent to research is respected. To achieve this goal, the College Institutional Review Board (IRB) will:</w:t>
      </w:r>
    </w:p>
    <w:p w14:paraId="3A51A44D" w14:textId="77777777" w:rsidR="00864040" w:rsidRPr="00864040" w:rsidRDefault="00864040" w:rsidP="00864040">
      <w:pPr>
        <w:rPr>
          <w:rFonts w:cstheme="minorHAnsi"/>
        </w:rPr>
      </w:pPr>
    </w:p>
    <w:p w14:paraId="6918EC1F" w14:textId="77777777" w:rsidR="00864040" w:rsidRPr="00864040" w:rsidRDefault="00864040" w:rsidP="004B0F40">
      <w:pPr>
        <w:numPr>
          <w:ilvl w:val="0"/>
          <w:numId w:val="35"/>
        </w:numPr>
        <w:rPr>
          <w:rFonts w:cstheme="minorHAnsi"/>
        </w:rPr>
      </w:pPr>
      <w:r w:rsidRPr="00864040">
        <w:rPr>
          <w:rFonts w:cstheme="minorHAnsi"/>
        </w:rPr>
        <w:t>Require each IRB member, principal investigator, staff member and student involved in research to complete education in human subject research.</w:t>
      </w:r>
    </w:p>
    <w:p w14:paraId="7C274C68" w14:textId="77777777" w:rsidR="00864040" w:rsidRPr="00864040" w:rsidRDefault="00864040" w:rsidP="004B0F40">
      <w:pPr>
        <w:numPr>
          <w:ilvl w:val="0"/>
          <w:numId w:val="35"/>
        </w:numPr>
        <w:rPr>
          <w:rFonts w:cstheme="minorHAnsi"/>
        </w:rPr>
      </w:pPr>
      <w:r w:rsidRPr="00864040">
        <w:rPr>
          <w:rFonts w:cstheme="minorHAnsi"/>
        </w:rPr>
        <w:t>Review all research involving human subjects before it is initiated.</w:t>
      </w:r>
    </w:p>
    <w:p w14:paraId="0AAB283F" w14:textId="77777777" w:rsidR="00864040" w:rsidRPr="00864040" w:rsidRDefault="00864040" w:rsidP="004B0F40">
      <w:pPr>
        <w:numPr>
          <w:ilvl w:val="0"/>
          <w:numId w:val="35"/>
        </w:numPr>
        <w:rPr>
          <w:rFonts w:cstheme="minorHAnsi"/>
        </w:rPr>
      </w:pPr>
      <w:r w:rsidRPr="00864040">
        <w:rPr>
          <w:rFonts w:cstheme="minorHAnsi"/>
        </w:rPr>
        <w:t>Adhere to the principles of the Belmont Report and the established criteria set forth by the Department of Health and Human Services.</w:t>
      </w:r>
    </w:p>
    <w:p w14:paraId="6333B31B" w14:textId="77777777" w:rsidR="00864040" w:rsidRPr="00864040" w:rsidRDefault="00864040" w:rsidP="00864040">
      <w:pPr>
        <w:rPr>
          <w:rFonts w:cstheme="minorHAnsi"/>
        </w:rPr>
      </w:pPr>
    </w:p>
    <w:p w14:paraId="516AF1D1" w14:textId="77777777" w:rsidR="00864040" w:rsidRPr="00864040" w:rsidRDefault="00864040" w:rsidP="00864040">
      <w:pPr>
        <w:rPr>
          <w:rFonts w:cstheme="minorHAnsi"/>
        </w:rPr>
      </w:pPr>
      <w:r w:rsidRPr="00864040">
        <w:rPr>
          <w:rFonts w:cstheme="minorHAnsi"/>
        </w:rPr>
        <w:t>The Provost’s Office (PO) will serve this mission by:</w:t>
      </w:r>
    </w:p>
    <w:p w14:paraId="0ECBC50E" w14:textId="77777777" w:rsidR="00864040" w:rsidRPr="00864040" w:rsidRDefault="00864040" w:rsidP="004B0F40">
      <w:pPr>
        <w:numPr>
          <w:ilvl w:val="0"/>
          <w:numId w:val="34"/>
        </w:numPr>
        <w:rPr>
          <w:rFonts w:cstheme="minorHAnsi"/>
        </w:rPr>
      </w:pPr>
      <w:r w:rsidRPr="00864040">
        <w:rPr>
          <w:rFonts w:cstheme="minorHAnsi"/>
        </w:rPr>
        <w:t>Providing administrative support to all the College’s IRB.</w:t>
      </w:r>
    </w:p>
    <w:p w14:paraId="3A5373AB" w14:textId="77777777" w:rsidR="00864040" w:rsidRPr="00864040" w:rsidRDefault="00864040" w:rsidP="004B0F40">
      <w:pPr>
        <w:numPr>
          <w:ilvl w:val="0"/>
          <w:numId w:val="34"/>
        </w:numPr>
        <w:rPr>
          <w:rFonts w:cstheme="minorHAnsi"/>
        </w:rPr>
      </w:pPr>
      <w:r w:rsidRPr="00864040">
        <w:rPr>
          <w:rFonts w:cstheme="minorHAnsi"/>
        </w:rPr>
        <w:t>Providing and maintaining an educational program designed to educate everyone involved in human research in the safe and ethical conduct of research that will protect human subjects.</w:t>
      </w:r>
    </w:p>
    <w:p w14:paraId="2E8928D6" w14:textId="77777777" w:rsidR="00864040" w:rsidRPr="00864040" w:rsidRDefault="00864040" w:rsidP="00864040">
      <w:pPr>
        <w:rPr>
          <w:rFonts w:cstheme="minorHAnsi"/>
        </w:rPr>
      </w:pPr>
    </w:p>
    <w:p w14:paraId="13509048" w14:textId="77777777" w:rsidR="00864040" w:rsidRPr="00E00E46" w:rsidRDefault="00864040" w:rsidP="00864040">
      <w:pPr>
        <w:rPr>
          <w:rFonts w:cstheme="minorHAnsi"/>
        </w:rPr>
      </w:pPr>
    </w:p>
    <w:sdt>
      <w:sdtPr>
        <w:rPr>
          <w:rFonts w:asciiTheme="minorHAnsi" w:eastAsiaTheme="minorHAnsi" w:hAnsiTheme="minorHAnsi" w:cstheme="minorBidi"/>
          <w:b w:val="0"/>
          <w:bCs w:val="0"/>
          <w:color w:val="auto"/>
          <w:sz w:val="24"/>
          <w:szCs w:val="24"/>
        </w:rPr>
        <w:id w:val="1236202136"/>
        <w:docPartObj>
          <w:docPartGallery w:val="Table of Contents"/>
          <w:docPartUnique/>
        </w:docPartObj>
      </w:sdtPr>
      <w:sdtEndPr>
        <w:rPr>
          <w:noProof/>
        </w:rPr>
      </w:sdtEndPr>
      <w:sdtContent>
        <w:p w14:paraId="32F95C76" w14:textId="09F8B229" w:rsidR="00407708" w:rsidRDefault="00407708">
          <w:pPr>
            <w:pStyle w:val="TOCHeading"/>
          </w:pPr>
          <w:r>
            <w:t>Table of Contents</w:t>
          </w:r>
        </w:p>
        <w:p w14:paraId="1FA38CEC" w14:textId="2E1D3971" w:rsidR="004B0F40" w:rsidRDefault="00407708">
          <w:pPr>
            <w:pStyle w:val="TOC1"/>
            <w:tabs>
              <w:tab w:val="left" w:pos="480"/>
              <w:tab w:val="right" w:leader="dot" w:pos="1079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77685548" w:history="1">
            <w:r w:rsidR="004B0F40" w:rsidRPr="009D1B9C">
              <w:rPr>
                <w:rStyle w:val="Hyperlink"/>
                <w:noProof/>
              </w:rPr>
              <w:t>I.</w:t>
            </w:r>
            <w:r w:rsidR="004B0F40">
              <w:rPr>
                <w:rFonts w:eastAsiaTheme="minorEastAsia" w:cstheme="minorBidi"/>
                <w:b w:val="0"/>
                <w:bCs w:val="0"/>
                <w:i w:val="0"/>
                <w:iCs w:val="0"/>
                <w:noProof/>
              </w:rPr>
              <w:tab/>
            </w:r>
            <w:r w:rsidR="004B0F40" w:rsidRPr="009D1B9C">
              <w:rPr>
                <w:rStyle w:val="Hyperlink"/>
                <w:noProof/>
              </w:rPr>
              <w:t>Introduction</w:t>
            </w:r>
            <w:r w:rsidR="004B0F40">
              <w:rPr>
                <w:noProof/>
                <w:webHidden/>
              </w:rPr>
              <w:tab/>
            </w:r>
            <w:r w:rsidR="004B0F40">
              <w:rPr>
                <w:noProof/>
                <w:webHidden/>
              </w:rPr>
              <w:fldChar w:fldCharType="begin"/>
            </w:r>
            <w:r w:rsidR="004B0F40">
              <w:rPr>
                <w:noProof/>
                <w:webHidden/>
              </w:rPr>
              <w:instrText xml:space="preserve"> PAGEREF _Toc77685548 \h </w:instrText>
            </w:r>
            <w:r w:rsidR="004B0F40">
              <w:rPr>
                <w:noProof/>
                <w:webHidden/>
              </w:rPr>
            </w:r>
            <w:r w:rsidR="004B0F40">
              <w:rPr>
                <w:noProof/>
                <w:webHidden/>
              </w:rPr>
              <w:fldChar w:fldCharType="separate"/>
            </w:r>
            <w:r w:rsidR="004B0F40">
              <w:rPr>
                <w:noProof/>
                <w:webHidden/>
              </w:rPr>
              <w:t>3</w:t>
            </w:r>
            <w:r w:rsidR="004B0F40">
              <w:rPr>
                <w:noProof/>
                <w:webHidden/>
              </w:rPr>
              <w:fldChar w:fldCharType="end"/>
            </w:r>
          </w:hyperlink>
        </w:p>
        <w:p w14:paraId="6061F0F4" w14:textId="4E666F24" w:rsidR="004B0F40" w:rsidRDefault="0054063E">
          <w:pPr>
            <w:pStyle w:val="TOC1"/>
            <w:tabs>
              <w:tab w:val="left" w:pos="480"/>
              <w:tab w:val="right" w:leader="dot" w:pos="10790"/>
            </w:tabs>
            <w:rPr>
              <w:rFonts w:eastAsiaTheme="minorEastAsia" w:cstheme="minorBidi"/>
              <w:b w:val="0"/>
              <w:bCs w:val="0"/>
              <w:i w:val="0"/>
              <w:iCs w:val="0"/>
              <w:noProof/>
            </w:rPr>
          </w:pPr>
          <w:hyperlink w:anchor="_Toc77685549" w:history="1">
            <w:r w:rsidR="004B0F40" w:rsidRPr="009D1B9C">
              <w:rPr>
                <w:rStyle w:val="Hyperlink"/>
                <w:noProof/>
              </w:rPr>
              <w:t>II.</w:t>
            </w:r>
            <w:r w:rsidR="004B0F40">
              <w:rPr>
                <w:rFonts w:eastAsiaTheme="minorEastAsia" w:cstheme="minorBidi"/>
                <w:b w:val="0"/>
                <w:bCs w:val="0"/>
                <w:i w:val="0"/>
                <w:iCs w:val="0"/>
                <w:noProof/>
              </w:rPr>
              <w:tab/>
            </w:r>
            <w:r w:rsidR="004B0F40" w:rsidRPr="009D1B9C">
              <w:rPr>
                <w:rStyle w:val="Hyperlink"/>
                <w:noProof/>
              </w:rPr>
              <w:t>Administration (IRB)</w:t>
            </w:r>
            <w:r w:rsidR="004B0F40">
              <w:rPr>
                <w:noProof/>
                <w:webHidden/>
              </w:rPr>
              <w:tab/>
            </w:r>
            <w:r w:rsidR="004B0F40">
              <w:rPr>
                <w:noProof/>
                <w:webHidden/>
              </w:rPr>
              <w:fldChar w:fldCharType="begin"/>
            </w:r>
            <w:r w:rsidR="004B0F40">
              <w:rPr>
                <w:noProof/>
                <w:webHidden/>
              </w:rPr>
              <w:instrText xml:space="preserve"> PAGEREF _Toc77685549 \h </w:instrText>
            </w:r>
            <w:r w:rsidR="004B0F40">
              <w:rPr>
                <w:noProof/>
                <w:webHidden/>
              </w:rPr>
            </w:r>
            <w:r w:rsidR="004B0F40">
              <w:rPr>
                <w:noProof/>
                <w:webHidden/>
              </w:rPr>
              <w:fldChar w:fldCharType="separate"/>
            </w:r>
            <w:r w:rsidR="004B0F40">
              <w:rPr>
                <w:noProof/>
                <w:webHidden/>
              </w:rPr>
              <w:t>5</w:t>
            </w:r>
            <w:r w:rsidR="004B0F40">
              <w:rPr>
                <w:noProof/>
                <w:webHidden/>
              </w:rPr>
              <w:fldChar w:fldCharType="end"/>
            </w:r>
          </w:hyperlink>
        </w:p>
        <w:p w14:paraId="2865BBD3" w14:textId="25408E62" w:rsidR="004B0F40" w:rsidRDefault="0054063E">
          <w:pPr>
            <w:pStyle w:val="TOC1"/>
            <w:tabs>
              <w:tab w:val="left" w:pos="720"/>
              <w:tab w:val="right" w:leader="dot" w:pos="10790"/>
            </w:tabs>
            <w:rPr>
              <w:rFonts w:eastAsiaTheme="minorEastAsia" w:cstheme="minorBidi"/>
              <w:b w:val="0"/>
              <w:bCs w:val="0"/>
              <w:i w:val="0"/>
              <w:iCs w:val="0"/>
              <w:noProof/>
            </w:rPr>
          </w:pPr>
          <w:hyperlink w:anchor="_Toc77685550" w:history="1">
            <w:r w:rsidR="004B0F40" w:rsidRPr="009D1B9C">
              <w:rPr>
                <w:rStyle w:val="Hyperlink"/>
                <w:noProof/>
              </w:rPr>
              <w:t>III.</w:t>
            </w:r>
            <w:r w:rsidR="004B0F40">
              <w:rPr>
                <w:rFonts w:eastAsiaTheme="minorEastAsia" w:cstheme="minorBidi"/>
                <w:b w:val="0"/>
                <w:bCs w:val="0"/>
                <w:i w:val="0"/>
                <w:iCs w:val="0"/>
                <w:noProof/>
              </w:rPr>
              <w:tab/>
            </w:r>
            <w:r w:rsidR="004B0F40" w:rsidRPr="009D1B9C">
              <w:rPr>
                <w:rStyle w:val="Hyperlink"/>
                <w:noProof/>
              </w:rPr>
              <w:t>Behavioral and Social Sciences Research</w:t>
            </w:r>
            <w:r w:rsidR="004B0F40">
              <w:rPr>
                <w:noProof/>
                <w:webHidden/>
              </w:rPr>
              <w:tab/>
            </w:r>
            <w:r w:rsidR="004B0F40">
              <w:rPr>
                <w:noProof/>
                <w:webHidden/>
              </w:rPr>
              <w:fldChar w:fldCharType="begin"/>
            </w:r>
            <w:r w:rsidR="004B0F40">
              <w:rPr>
                <w:noProof/>
                <w:webHidden/>
              </w:rPr>
              <w:instrText xml:space="preserve"> PAGEREF _Toc77685550 \h </w:instrText>
            </w:r>
            <w:r w:rsidR="004B0F40">
              <w:rPr>
                <w:noProof/>
                <w:webHidden/>
              </w:rPr>
            </w:r>
            <w:r w:rsidR="004B0F40">
              <w:rPr>
                <w:noProof/>
                <w:webHidden/>
              </w:rPr>
              <w:fldChar w:fldCharType="separate"/>
            </w:r>
            <w:r w:rsidR="004B0F40">
              <w:rPr>
                <w:noProof/>
                <w:webHidden/>
              </w:rPr>
              <w:t>7</w:t>
            </w:r>
            <w:r w:rsidR="004B0F40">
              <w:rPr>
                <w:noProof/>
                <w:webHidden/>
              </w:rPr>
              <w:fldChar w:fldCharType="end"/>
            </w:r>
          </w:hyperlink>
        </w:p>
        <w:p w14:paraId="61E358CE" w14:textId="5AA7A8CC" w:rsidR="004B0F40" w:rsidRDefault="0054063E">
          <w:pPr>
            <w:pStyle w:val="TOC1"/>
            <w:tabs>
              <w:tab w:val="left" w:pos="720"/>
              <w:tab w:val="right" w:leader="dot" w:pos="10790"/>
            </w:tabs>
            <w:rPr>
              <w:rFonts w:eastAsiaTheme="minorEastAsia" w:cstheme="minorBidi"/>
              <w:b w:val="0"/>
              <w:bCs w:val="0"/>
              <w:i w:val="0"/>
              <w:iCs w:val="0"/>
              <w:noProof/>
            </w:rPr>
          </w:pPr>
          <w:hyperlink w:anchor="_Toc77685551" w:history="1">
            <w:r w:rsidR="004B0F40" w:rsidRPr="009D1B9C">
              <w:rPr>
                <w:rStyle w:val="Hyperlink"/>
                <w:noProof/>
              </w:rPr>
              <w:t>IV.</w:t>
            </w:r>
            <w:r w:rsidR="004B0F40">
              <w:rPr>
                <w:rFonts w:eastAsiaTheme="minorEastAsia" w:cstheme="minorBidi"/>
                <w:b w:val="0"/>
                <w:bCs w:val="0"/>
                <w:i w:val="0"/>
                <w:iCs w:val="0"/>
                <w:noProof/>
              </w:rPr>
              <w:tab/>
            </w:r>
            <w:r w:rsidR="004B0F40" w:rsidRPr="009D1B9C">
              <w:rPr>
                <w:rStyle w:val="Hyperlink"/>
                <w:noProof/>
              </w:rPr>
              <w:t>Budget</w:t>
            </w:r>
            <w:r w:rsidR="004B0F40">
              <w:rPr>
                <w:noProof/>
                <w:webHidden/>
              </w:rPr>
              <w:tab/>
            </w:r>
            <w:r w:rsidR="004B0F40">
              <w:rPr>
                <w:noProof/>
                <w:webHidden/>
              </w:rPr>
              <w:fldChar w:fldCharType="begin"/>
            </w:r>
            <w:r w:rsidR="004B0F40">
              <w:rPr>
                <w:noProof/>
                <w:webHidden/>
              </w:rPr>
              <w:instrText xml:space="preserve"> PAGEREF _Toc77685551 \h </w:instrText>
            </w:r>
            <w:r w:rsidR="004B0F40">
              <w:rPr>
                <w:noProof/>
                <w:webHidden/>
              </w:rPr>
            </w:r>
            <w:r w:rsidR="004B0F40">
              <w:rPr>
                <w:noProof/>
                <w:webHidden/>
              </w:rPr>
              <w:fldChar w:fldCharType="separate"/>
            </w:r>
            <w:r w:rsidR="004B0F40">
              <w:rPr>
                <w:noProof/>
                <w:webHidden/>
              </w:rPr>
              <w:t>13</w:t>
            </w:r>
            <w:r w:rsidR="004B0F40">
              <w:rPr>
                <w:noProof/>
                <w:webHidden/>
              </w:rPr>
              <w:fldChar w:fldCharType="end"/>
            </w:r>
          </w:hyperlink>
        </w:p>
        <w:p w14:paraId="69D2B7CA" w14:textId="73EEBA48" w:rsidR="004B0F40" w:rsidRDefault="0054063E">
          <w:pPr>
            <w:pStyle w:val="TOC1"/>
            <w:tabs>
              <w:tab w:val="left" w:pos="480"/>
              <w:tab w:val="right" w:leader="dot" w:pos="10790"/>
            </w:tabs>
            <w:rPr>
              <w:rFonts w:eastAsiaTheme="minorEastAsia" w:cstheme="minorBidi"/>
              <w:b w:val="0"/>
              <w:bCs w:val="0"/>
              <w:i w:val="0"/>
              <w:iCs w:val="0"/>
              <w:noProof/>
            </w:rPr>
          </w:pPr>
          <w:hyperlink w:anchor="_Toc77685552" w:history="1">
            <w:r w:rsidR="004B0F40" w:rsidRPr="009D1B9C">
              <w:rPr>
                <w:rStyle w:val="Hyperlink"/>
                <w:noProof/>
              </w:rPr>
              <w:t>V.</w:t>
            </w:r>
            <w:r w:rsidR="004B0F40">
              <w:rPr>
                <w:rFonts w:eastAsiaTheme="minorEastAsia" w:cstheme="minorBidi"/>
                <w:b w:val="0"/>
                <w:bCs w:val="0"/>
                <w:i w:val="0"/>
                <w:iCs w:val="0"/>
                <w:noProof/>
              </w:rPr>
              <w:tab/>
            </w:r>
            <w:r w:rsidR="004B0F40" w:rsidRPr="009D1B9C">
              <w:rPr>
                <w:rStyle w:val="Hyperlink"/>
                <w:noProof/>
              </w:rPr>
              <w:t>Complaints, Non-Compliance, and Regulatory Improprieties</w:t>
            </w:r>
            <w:r w:rsidR="004B0F40">
              <w:rPr>
                <w:noProof/>
                <w:webHidden/>
              </w:rPr>
              <w:tab/>
            </w:r>
            <w:r w:rsidR="004B0F40">
              <w:rPr>
                <w:noProof/>
                <w:webHidden/>
              </w:rPr>
              <w:fldChar w:fldCharType="begin"/>
            </w:r>
            <w:r w:rsidR="004B0F40">
              <w:rPr>
                <w:noProof/>
                <w:webHidden/>
              </w:rPr>
              <w:instrText xml:space="preserve"> PAGEREF _Toc77685552 \h </w:instrText>
            </w:r>
            <w:r w:rsidR="004B0F40">
              <w:rPr>
                <w:noProof/>
                <w:webHidden/>
              </w:rPr>
            </w:r>
            <w:r w:rsidR="004B0F40">
              <w:rPr>
                <w:noProof/>
                <w:webHidden/>
              </w:rPr>
              <w:fldChar w:fldCharType="separate"/>
            </w:r>
            <w:r w:rsidR="004B0F40">
              <w:rPr>
                <w:noProof/>
                <w:webHidden/>
              </w:rPr>
              <w:t>15</w:t>
            </w:r>
            <w:r w:rsidR="004B0F40">
              <w:rPr>
                <w:noProof/>
                <w:webHidden/>
              </w:rPr>
              <w:fldChar w:fldCharType="end"/>
            </w:r>
          </w:hyperlink>
        </w:p>
        <w:p w14:paraId="53E1C23C" w14:textId="666B86FA" w:rsidR="004B0F40" w:rsidRDefault="0054063E">
          <w:pPr>
            <w:pStyle w:val="TOC1"/>
            <w:tabs>
              <w:tab w:val="left" w:pos="720"/>
              <w:tab w:val="right" w:leader="dot" w:pos="10790"/>
            </w:tabs>
            <w:rPr>
              <w:rFonts w:eastAsiaTheme="minorEastAsia" w:cstheme="minorBidi"/>
              <w:b w:val="0"/>
              <w:bCs w:val="0"/>
              <w:i w:val="0"/>
              <w:iCs w:val="0"/>
              <w:noProof/>
            </w:rPr>
          </w:pPr>
          <w:hyperlink w:anchor="_Toc77685553" w:history="1">
            <w:r w:rsidR="004B0F40" w:rsidRPr="009D1B9C">
              <w:rPr>
                <w:rStyle w:val="Hyperlink"/>
                <w:noProof/>
              </w:rPr>
              <w:t>VI.</w:t>
            </w:r>
            <w:r w:rsidR="004B0F40">
              <w:rPr>
                <w:rFonts w:eastAsiaTheme="minorEastAsia" w:cstheme="minorBidi"/>
                <w:b w:val="0"/>
                <w:bCs w:val="0"/>
                <w:i w:val="0"/>
                <w:iCs w:val="0"/>
                <w:noProof/>
              </w:rPr>
              <w:tab/>
            </w:r>
            <w:r w:rsidR="004B0F40" w:rsidRPr="009D1B9C">
              <w:rPr>
                <w:rStyle w:val="Hyperlink"/>
                <w:noProof/>
              </w:rPr>
              <w:t>Confidentiality</w:t>
            </w:r>
            <w:r w:rsidR="004B0F40">
              <w:rPr>
                <w:noProof/>
                <w:webHidden/>
              </w:rPr>
              <w:tab/>
            </w:r>
            <w:r w:rsidR="004B0F40">
              <w:rPr>
                <w:noProof/>
                <w:webHidden/>
              </w:rPr>
              <w:fldChar w:fldCharType="begin"/>
            </w:r>
            <w:r w:rsidR="004B0F40">
              <w:rPr>
                <w:noProof/>
                <w:webHidden/>
              </w:rPr>
              <w:instrText xml:space="preserve"> PAGEREF _Toc77685553 \h </w:instrText>
            </w:r>
            <w:r w:rsidR="004B0F40">
              <w:rPr>
                <w:noProof/>
                <w:webHidden/>
              </w:rPr>
            </w:r>
            <w:r w:rsidR="004B0F40">
              <w:rPr>
                <w:noProof/>
                <w:webHidden/>
              </w:rPr>
              <w:fldChar w:fldCharType="separate"/>
            </w:r>
            <w:r w:rsidR="004B0F40">
              <w:rPr>
                <w:noProof/>
                <w:webHidden/>
              </w:rPr>
              <w:t>19</w:t>
            </w:r>
            <w:r w:rsidR="004B0F40">
              <w:rPr>
                <w:noProof/>
                <w:webHidden/>
              </w:rPr>
              <w:fldChar w:fldCharType="end"/>
            </w:r>
          </w:hyperlink>
        </w:p>
        <w:p w14:paraId="16E54952" w14:textId="12D15C1E" w:rsidR="004B0F40" w:rsidRDefault="0054063E">
          <w:pPr>
            <w:pStyle w:val="TOC1"/>
            <w:tabs>
              <w:tab w:val="left" w:pos="720"/>
              <w:tab w:val="right" w:leader="dot" w:pos="10790"/>
            </w:tabs>
            <w:rPr>
              <w:rFonts w:eastAsiaTheme="minorEastAsia" w:cstheme="minorBidi"/>
              <w:b w:val="0"/>
              <w:bCs w:val="0"/>
              <w:i w:val="0"/>
              <w:iCs w:val="0"/>
              <w:noProof/>
            </w:rPr>
          </w:pPr>
          <w:hyperlink w:anchor="_Toc77685554" w:history="1">
            <w:r w:rsidR="004B0F40" w:rsidRPr="009D1B9C">
              <w:rPr>
                <w:rStyle w:val="Hyperlink"/>
                <w:noProof/>
              </w:rPr>
              <w:t>VII.</w:t>
            </w:r>
            <w:r w:rsidR="004B0F40">
              <w:rPr>
                <w:rFonts w:eastAsiaTheme="minorEastAsia" w:cstheme="minorBidi"/>
                <w:b w:val="0"/>
                <w:bCs w:val="0"/>
                <w:i w:val="0"/>
                <w:iCs w:val="0"/>
                <w:noProof/>
              </w:rPr>
              <w:tab/>
            </w:r>
            <w:r w:rsidR="004B0F40" w:rsidRPr="009D1B9C">
              <w:rPr>
                <w:rStyle w:val="Hyperlink"/>
                <w:noProof/>
              </w:rPr>
              <w:t>Conflict of Interest (Investigator/Staff)</w:t>
            </w:r>
            <w:r w:rsidR="004B0F40">
              <w:rPr>
                <w:noProof/>
                <w:webHidden/>
              </w:rPr>
              <w:tab/>
            </w:r>
            <w:r w:rsidR="004B0F40">
              <w:rPr>
                <w:noProof/>
                <w:webHidden/>
              </w:rPr>
              <w:fldChar w:fldCharType="begin"/>
            </w:r>
            <w:r w:rsidR="004B0F40">
              <w:rPr>
                <w:noProof/>
                <w:webHidden/>
              </w:rPr>
              <w:instrText xml:space="preserve"> PAGEREF _Toc77685554 \h </w:instrText>
            </w:r>
            <w:r w:rsidR="004B0F40">
              <w:rPr>
                <w:noProof/>
                <w:webHidden/>
              </w:rPr>
            </w:r>
            <w:r w:rsidR="004B0F40">
              <w:rPr>
                <w:noProof/>
                <w:webHidden/>
              </w:rPr>
              <w:fldChar w:fldCharType="separate"/>
            </w:r>
            <w:r w:rsidR="004B0F40">
              <w:rPr>
                <w:noProof/>
                <w:webHidden/>
              </w:rPr>
              <w:t>23</w:t>
            </w:r>
            <w:r w:rsidR="004B0F40">
              <w:rPr>
                <w:noProof/>
                <w:webHidden/>
              </w:rPr>
              <w:fldChar w:fldCharType="end"/>
            </w:r>
          </w:hyperlink>
        </w:p>
        <w:p w14:paraId="753A9A3D" w14:textId="2260E651" w:rsidR="004B0F40" w:rsidRDefault="0054063E">
          <w:pPr>
            <w:pStyle w:val="TOC1"/>
            <w:tabs>
              <w:tab w:val="right" w:leader="dot" w:pos="10790"/>
            </w:tabs>
            <w:rPr>
              <w:rFonts w:eastAsiaTheme="minorEastAsia" w:cstheme="minorBidi"/>
              <w:b w:val="0"/>
              <w:bCs w:val="0"/>
              <w:i w:val="0"/>
              <w:iCs w:val="0"/>
              <w:noProof/>
            </w:rPr>
          </w:pPr>
          <w:hyperlink w:anchor="_Toc77685555" w:history="1">
            <w:r w:rsidR="004B0F40" w:rsidRPr="009D1B9C">
              <w:rPr>
                <w:rStyle w:val="Hyperlink"/>
                <w:noProof/>
              </w:rPr>
              <w:t>VIII. Conflict of Interest (IRB Members)</w:t>
            </w:r>
            <w:r w:rsidR="004B0F40">
              <w:rPr>
                <w:noProof/>
                <w:webHidden/>
              </w:rPr>
              <w:tab/>
            </w:r>
            <w:r w:rsidR="004B0F40">
              <w:rPr>
                <w:noProof/>
                <w:webHidden/>
              </w:rPr>
              <w:fldChar w:fldCharType="begin"/>
            </w:r>
            <w:r w:rsidR="004B0F40">
              <w:rPr>
                <w:noProof/>
                <w:webHidden/>
              </w:rPr>
              <w:instrText xml:space="preserve"> PAGEREF _Toc77685555 \h </w:instrText>
            </w:r>
            <w:r w:rsidR="004B0F40">
              <w:rPr>
                <w:noProof/>
                <w:webHidden/>
              </w:rPr>
            </w:r>
            <w:r w:rsidR="004B0F40">
              <w:rPr>
                <w:noProof/>
                <w:webHidden/>
              </w:rPr>
              <w:fldChar w:fldCharType="separate"/>
            </w:r>
            <w:r w:rsidR="004B0F40">
              <w:rPr>
                <w:noProof/>
                <w:webHidden/>
              </w:rPr>
              <w:t>25</w:t>
            </w:r>
            <w:r w:rsidR="004B0F40">
              <w:rPr>
                <w:noProof/>
                <w:webHidden/>
              </w:rPr>
              <w:fldChar w:fldCharType="end"/>
            </w:r>
          </w:hyperlink>
        </w:p>
        <w:p w14:paraId="643C12FD" w14:textId="16F61371" w:rsidR="004B0F40" w:rsidRDefault="0054063E">
          <w:pPr>
            <w:pStyle w:val="TOC1"/>
            <w:tabs>
              <w:tab w:val="left" w:pos="720"/>
              <w:tab w:val="right" w:leader="dot" w:pos="10790"/>
            </w:tabs>
            <w:rPr>
              <w:rFonts w:eastAsiaTheme="minorEastAsia" w:cstheme="minorBidi"/>
              <w:b w:val="0"/>
              <w:bCs w:val="0"/>
              <w:i w:val="0"/>
              <w:iCs w:val="0"/>
              <w:noProof/>
            </w:rPr>
          </w:pPr>
          <w:hyperlink w:anchor="_Toc77685556" w:history="1">
            <w:r w:rsidR="004B0F40" w:rsidRPr="009D1B9C">
              <w:rPr>
                <w:rStyle w:val="Hyperlink"/>
                <w:noProof/>
              </w:rPr>
              <w:t>IX.</w:t>
            </w:r>
            <w:r w:rsidR="004B0F40">
              <w:rPr>
                <w:rFonts w:eastAsiaTheme="minorEastAsia" w:cstheme="minorBidi"/>
                <w:b w:val="0"/>
                <w:bCs w:val="0"/>
                <w:i w:val="0"/>
                <w:iCs w:val="0"/>
                <w:noProof/>
              </w:rPr>
              <w:tab/>
            </w:r>
            <w:r w:rsidR="004B0F40" w:rsidRPr="009D1B9C">
              <w:rPr>
                <w:rStyle w:val="Hyperlink"/>
                <w:noProof/>
              </w:rPr>
              <w:t>Definition of Principal Investigators and Co-Investigators</w:t>
            </w:r>
            <w:r w:rsidR="004B0F40">
              <w:rPr>
                <w:noProof/>
                <w:webHidden/>
              </w:rPr>
              <w:tab/>
            </w:r>
            <w:r w:rsidR="004B0F40">
              <w:rPr>
                <w:noProof/>
                <w:webHidden/>
              </w:rPr>
              <w:fldChar w:fldCharType="begin"/>
            </w:r>
            <w:r w:rsidR="004B0F40">
              <w:rPr>
                <w:noProof/>
                <w:webHidden/>
              </w:rPr>
              <w:instrText xml:space="preserve"> PAGEREF _Toc77685556 \h </w:instrText>
            </w:r>
            <w:r w:rsidR="004B0F40">
              <w:rPr>
                <w:noProof/>
                <w:webHidden/>
              </w:rPr>
            </w:r>
            <w:r w:rsidR="004B0F40">
              <w:rPr>
                <w:noProof/>
                <w:webHidden/>
              </w:rPr>
              <w:fldChar w:fldCharType="separate"/>
            </w:r>
            <w:r w:rsidR="004B0F40">
              <w:rPr>
                <w:noProof/>
                <w:webHidden/>
              </w:rPr>
              <w:t>27</w:t>
            </w:r>
            <w:r w:rsidR="004B0F40">
              <w:rPr>
                <w:noProof/>
                <w:webHidden/>
              </w:rPr>
              <w:fldChar w:fldCharType="end"/>
            </w:r>
          </w:hyperlink>
        </w:p>
        <w:p w14:paraId="6FB1656D" w14:textId="3378A416" w:rsidR="004B0F40" w:rsidRDefault="0054063E">
          <w:pPr>
            <w:pStyle w:val="TOC1"/>
            <w:tabs>
              <w:tab w:val="left" w:pos="480"/>
              <w:tab w:val="right" w:leader="dot" w:pos="10790"/>
            </w:tabs>
            <w:rPr>
              <w:rFonts w:eastAsiaTheme="minorEastAsia" w:cstheme="minorBidi"/>
              <w:b w:val="0"/>
              <w:bCs w:val="0"/>
              <w:i w:val="0"/>
              <w:iCs w:val="0"/>
              <w:noProof/>
            </w:rPr>
          </w:pPr>
          <w:hyperlink w:anchor="_Toc77685557" w:history="1">
            <w:r w:rsidR="004B0F40" w:rsidRPr="009D1B9C">
              <w:rPr>
                <w:rStyle w:val="Hyperlink"/>
                <w:noProof/>
              </w:rPr>
              <w:t>X.</w:t>
            </w:r>
            <w:r w:rsidR="004B0F40">
              <w:rPr>
                <w:rFonts w:eastAsiaTheme="minorEastAsia" w:cstheme="minorBidi"/>
                <w:b w:val="0"/>
                <w:bCs w:val="0"/>
                <w:i w:val="0"/>
                <w:iCs w:val="0"/>
                <w:noProof/>
              </w:rPr>
              <w:tab/>
            </w:r>
            <w:r w:rsidR="004B0F40" w:rsidRPr="009D1B9C">
              <w:rPr>
                <w:rStyle w:val="Hyperlink"/>
                <w:noProof/>
              </w:rPr>
              <w:t>Education and Training</w:t>
            </w:r>
            <w:r w:rsidR="004B0F40">
              <w:rPr>
                <w:noProof/>
                <w:webHidden/>
              </w:rPr>
              <w:tab/>
            </w:r>
            <w:r w:rsidR="004B0F40">
              <w:rPr>
                <w:noProof/>
                <w:webHidden/>
              </w:rPr>
              <w:fldChar w:fldCharType="begin"/>
            </w:r>
            <w:r w:rsidR="004B0F40">
              <w:rPr>
                <w:noProof/>
                <w:webHidden/>
              </w:rPr>
              <w:instrText xml:space="preserve"> PAGEREF _Toc77685557 \h </w:instrText>
            </w:r>
            <w:r w:rsidR="004B0F40">
              <w:rPr>
                <w:noProof/>
                <w:webHidden/>
              </w:rPr>
            </w:r>
            <w:r w:rsidR="004B0F40">
              <w:rPr>
                <w:noProof/>
                <w:webHidden/>
              </w:rPr>
              <w:fldChar w:fldCharType="separate"/>
            </w:r>
            <w:r w:rsidR="004B0F40">
              <w:rPr>
                <w:noProof/>
                <w:webHidden/>
              </w:rPr>
              <w:t>28</w:t>
            </w:r>
            <w:r w:rsidR="004B0F40">
              <w:rPr>
                <w:noProof/>
                <w:webHidden/>
              </w:rPr>
              <w:fldChar w:fldCharType="end"/>
            </w:r>
          </w:hyperlink>
        </w:p>
        <w:p w14:paraId="038CE78F" w14:textId="08288700" w:rsidR="004B0F40" w:rsidRDefault="0054063E">
          <w:pPr>
            <w:pStyle w:val="TOC1"/>
            <w:tabs>
              <w:tab w:val="left" w:pos="720"/>
              <w:tab w:val="right" w:leader="dot" w:pos="10790"/>
            </w:tabs>
            <w:rPr>
              <w:rFonts w:eastAsiaTheme="minorEastAsia" w:cstheme="minorBidi"/>
              <w:b w:val="0"/>
              <w:bCs w:val="0"/>
              <w:i w:val="0"/>
              <w:iCs w:val="0"/>
              <w:noProof/>
            </w:rPr>
          </w:pPr>
          <w:hyperlink w:anchor="_Toc77685558" w:history="1">
            <w:r w:rsidR="004B0F40" w:rsidRPr="009D1B9C">
              <w:rPr>
                <w:rStyle w:val="Hyperlink"/>
                <w:noProof/>
              </w:rPr>
              <w:t>XI.</w:t>
            </w:r>
            <w:r w:rsidR="004B0F40">
              <w:rPr>
                <w:rFonts w:eastAsiaTheme="minorEastAsia" w:cstheme="minorBidi"/>
                <w:b w:val="0"/>
                <w:bCs w:val="0"/>
                <w:i w:val="0"/>
                <w:iCs w:val="0"/>
                <w:noProof/>
              </w:rPr>
              <w:tab/>
            </w:r>
            <w:r w:rsidR="004B0F40" w:rsidRPr="009D1B9C">
              <w:rPr>
                <w:rStyle w:val="Hyperlink"/>
                <w:noProof/>
              </w:rPr>
              <w:t>Ensuring Prompt Reporting of Unanticipated Problems Involving Risks to Participants or Others</w:t>
            </w:r>
            <w:r w:rsidR="004B0F40">
              <w:rPr>
                <w:noProof/>
                <w:webHidden/>
              </w:rPr>
              <w:tab/>
            </w:r>
            <w:r w:rsidR="004B0F40">
              <w:rPr>
                <w:noProof/>
                <w:webHidden/>
              </w:rPr>
              <w:fldChar w:fldCharType="begin"/>
            </w:r>
            <w:r w:rsidR="004B0F40">
              <w:rPr>
                <w:noProof/>
                <w:webHidden/>
              </w:rPr>
              <w:instrText xml:space="preserve"> PAGEREF _Toc77685558 \h </w:instrText>
            </w:r>
            <w:r w:rsidR="004B0F40">
              <w:rPr>
                <w:noProof/>
                <w:webHidden/>
              </w:rPr>
            </w:r>
            <w:r w:rsidR="004B0F40">
              <w:rPr>
                <w:noProof/>
                <w:webHidden/>
              </w:rPr>
              <w:fldChar w:fldCharType="separate"/>
            </w:r>
            <w:r w:rsidR="004B0F40">
              <w:rPr>
                <w:noProof/>
                <w:webHidden/>
              </w:rPr>
              <w:t>30</w:t>
            </w:r>
            <w:r w:rsidR="004B0F40">
              <w:rPr>
                <w:noProof/>
                <w:webHidden/>
              </w:rPr>
              <w:fldChar w:fldCharType="end"/>
            </w:r>
          </w:hyperlink>
        </w:p>
        <w:p w14:paraId="4F9C0E39" w14:textId="1FE61728" w:rsidR="004B0F40" w:rsidRDefault="0054063E">
          <w:pPr>
            <w:pStyle w:val="TOC1"/>
            <w:tabs>
              <w:tab w:val="right" w:leader="dot" w:pos="10790"/>
            </w:tabs>
            <w:rPr>
              <w:rFonts w:eastAsiaTheme="minorEastAsia" w:cstheme="minorBidi"/>
              <w:b w:val="0"/>
              <w:bCs w:val="0"/>
              <w:i w:val="0"/>
              <w:iCs w:val="0"/>
              <w:noProof/>
            </w:rPr>
          </w:pPr>
          <w:hyperlink w:anchor="_Toc77685559" w:history="1">
            <w:r w:rsidR="004B0F40" w:rsidRPr="009D1B9C">
              <w:rPr>
                <w:rStyle w:val="Hyperlink"/>
                <w:noProof/>
              </w:rPr>
              <w:t>Informed Consent</w:t>
            </w:r>
            <w:r w:rsidR="004B0F40">
              <w:rPr>
                <w:noProof/>
                <w:webHidden/>
              </w:rPr>
              <w:tab/>
            </w:r>
            <w:r w:rsidR="004B0F40">
              <w:rPr>
                <w:noProof/>
                <w:webHidden/>
              </w:rPr>
              <w:fldChar w:fldCharType="begin"/>
            </w:r>
            <w:r w:rsidR="004B0F40">
              <w:rPr>
                <w:noProof/>
                <w:webHidden/>
              </w:rPr>
              <w:instrText xml:space="preserve"> PAGEREF _Toc77685559 \h </w:instrText>
            </w:r>
            <w:r w:rsidR="004B0F40">
              <w:rPr>
                <w:noProof/>
                <w:webHidden/>
              </w:rPr>
            </w:r>
            <w:r w:rsidR="004B0F40">
              <w:rPr>
                <w:noProof/>
                <w:webHidden/>
              </w:rPr>
              <w:fldChar w:fldCharType="separate"/>
            </w:r>
            <w:r w:rsidR="004B0F40">
              <w:rPr>
                <w:noProof/>
                <w:webHidden/>
              </w:rPr>
              <w:t>33</w:t>
            </w:r>
            <w:r w:rsidR="004B0F40">
              <w:rPr>
                <w:noProof/>
                <w:webHidden/>
              </w:rPr>
              <w:fldChar w:fldCharType="end"/>
            </w:r>
          </w:hyperlink>
        </w:p>
        <w:p w14:paraId="30DA802B" w14:textId="3EFFF1A8" w:rsidR="004B0F40" w:rsidRDefault="0054063E">
          <w:pPr>
            <w:pStyle w:val="TOC1"/>
            <w:tabs>
              <w:tab w:val="left" w:pos="720"/>
              <w:tab w:val="right" w:leader="dot" w:pos="10790"/>
            </w:tabs>
            <w:rPr>
              <w:rFonts w:eastAsiaTheme="minorEastAsia" w:cstheme="minorBidi"/>
              <w:b w:val="0"/>
              <w:bCs w:val="0"/>
              <w:i w:val="0"/>
              <w:iCs w:val="0"/>
              <w:noProof/>
            </w:rPr>
          </w:pPr>
          <w:hyperlink w:anchor="_Toc77685560" w:history="1">
            <w:r w:rsidR="004B0F40" w:rsidRPr="009D1B9C">
              <w:rPr>
                <w:rStyle w:val="Hyperlink"/>
                <w:noProof/>
              </w:rPr>
              <w:t>XII.</w:t>
            </w:r>
            <w:r w:rsidR="004B0F40">
              <w:rPr>
                <w:rFonts w:eastAsiaTheme="minorEastAsia" w:cstheme="minorBidi"/>
                <w:b w:val="0"/>
                <w:bCs w:val="0"/>
                <w:i w:val="0"/>
                <w:iCs w:val="0"/>
                <w:noProof/>
              </w:rPr>
              <w:tab/>
            </w:r>
            <w:r w:rsidR="004B0F40" w:rsidRPr="009D1B9C">
              <w:rPr>
                <w:rStyle w:val="Hyperlink"/>
                <w:noProof/>
              </w:rPr>
              <w:t>Investigator Responsibilities for Submitting IRB Documents</w:t>
            </w:r>
            <w:r w:rsidR="004B0F40">
              <w:rPr>
                <w:noProof/>
                <w:webHidden/>
              </w:rPr>
              <w:tab/>
            </w:r>
            <w:r w:rsidR="004B0F40">
              <w:rPr>
                <w:noProof/>
                <w:webHidden/>
              </w:rPr>
              <w:fldChar w:fldCharType="begin"/>
            </w:r>
            <w:r w:rsidR="004B0F40">
              <w:rPr>
                <w:noProof/>
                <w:webHidden/>
              </w:rPr>
              <w:instrText xml:space="preserve"> PAGEREF _Toc77685560 \h </w:instrText>
            </w:r>
            <w:r w:rsidR="004B0F40">
              <w:rPr>
                <w:noProof/>
                <w:webHidden/>
              </w:rPr>
            </w:r>
            <w:r w:rsidR="004B0F40">
              <w:rPr>
                <w:noProof/>
                <w:webHidden/>
              </w:rPr>
              <w:fldChar w:fldCharType="separate"/>
            </w:r>
            <w:r w:rsidR="004B0F40">
              <w:rPr>
                <w:noProof/>
                <w:webHidden/>
              </w:rPr>
              <w:t>48</w:t>
            </w:r>
            <w:r w:rsidR="004B0F40">
              <w:rPr>
                <w:noProof/>
                <w:webHidden/>
              </w:rPr>
              <w:fldChar w:fldCharType="end"/>
            </w:r>
          </w:hyperlink>
        </w:p>
        <w:p w14:paraId="4973B4D5" w14:textId="6491C8BC" w:rsidR="004B0F40" w:rsidRDefault="0054063E">
          <w:pPr>
            <w:pStyle w:val="TOC1"/>
            <w:tabs>
              <w:tab w:val="left" w:pos="720"/>
              <w:tab w:val="right" w:leader="dot" w:pos="10790"/>
            </w:tabs>
            <w:rPr>
              <w:rFonts w:eastAsiaTheme="minorEastAsia" w:cstheme="minorBidi"/>
              <w:b w:val="0"/>
              <w:bCs w:val="0"/>
              <w:i w:val="0"/>
              <w:iCs w:val="0"/>
              <w:noProof/>
            </w:rPr>
          </w:pPr>
          <w:hyperlink w:anchor="_Toc77685561" w:history="1">
            <w:r w:rsidR="004B0F40" w:rsidRPr="009D1B9C">
              <w:rPr>
                <w:rStyle w:val="Hyperlink"/>
                <w:noProof/>
              </w:rPr>
              <w:t>XIII.</w:t>
            </w:r>
            <w:r w:rsidR="004B0F40">
              <w:rPr>
                <w:rFonts w:eastAsiaTheme="minorEastAsia" w:cstheme="minorBidi"/>
                <w:b w:val="0"/>
                <w:bCs w:val="0"/>
                <w:i w:val="0"/>
                <w:iCs w:val="0"/>
                <w:noProof/>
              </w:rPr>
              <w:tab/>
            </w:r>
            <w:r w:rsidR="004B0F40" w:rsidRPr="009D1B9C">
              <w:rPr>
                <w:rStyle w:val="Hyperlink"/>
                <w:noProof/>
              </w:rPr>
              <w:t>IRB Documentation and Record Retention</w:t>
            </w:r>
            <w:r w:rsidR="004B0F40">
              <w:rPr>
                <w:noProof/>
                <w:webHidden/>
              </w:rPr>
              <w:tab/>
            </w:r>
            <w:r w:rsidR="004B0F40">
              <w:rPr>
                <w:noProof/>
                <w:webHidden/>
              </w:rPr>
              <w:fldChar w:fldCharType="begin"/>
            </w:r>
            <w:r w:rsidR="004B0F40">
              <w:rPr>
                <w:noProof/>
                <w:webHidden/>
              </w:rPr>
              <w:instrText xml:space="preserve"> PAGEREF _Toc77685561 \h </w:instrText>
            </w:r>
            <w:r w:rsidR="004B0F40">
              <w:rPr>
                <w:noProof/>
                <w:webHidden/>
              </w:rPr>
            </w:r>
            <w:r w:rsidR="004B0F40">
              <w:rPr>
                <w:noProof/>
                <w:webHidden/>
              </w:rPr>
              <w:fldChar w:fldCharType="separate"/>
            </w:r>
            <w:r w:rsidR="004B0F40">
              <w:rPr>
                <w:noProof/>
                <w:webHidden/>
              </w:rPr>
              <w:t>51</w:t>
            </w:r>
            <w:r w:rsidR="004B0F40">
              <w:rPr>
                <w:noProof/>
                <w:webHidden/>
              </w:rPr>
              <w:fldChar w:fldCharType="end"/>
            </w:r>
          </w:hyperlink>
        </w:p>
        <w:p w14:paraId="76ED2698" w14:textId="2BB59680" w:rsidR="004B0F40" w:rsidRDefault="0054063E">
          <w:pPr>
            <w:pStyle w:val="TOC1"/>
            <w:tabs>
              <w:tab w:val="left" w:pos="720"/>
              <w:tab w:val="right" w:leader="dot" w:pos="10790"/>
            </w:tabs>
            <w:rPr>
              <w:rFonts w:eastAsiaTheme="minorEastAsia" w:cstheme="minorBidi"/>
              <w:b w:val="0"/>
              <w:bCs w:val="0"/>
              <w:i w:val="0"/>
              <w:iCs w:val="0"/>
              <w:noProof/>
            </w:rPr>
          </w:pPr>
          <w:hyperlink w:anchor="_Toc77685562" w:history="1">
            <w:r w:rsidR="004B0F40" w:rsidRPr="009D1B9C">
              <w:rPr>
                <w:rStyle w:val="Hyperlink"/>
                <w:noProof/>
              </w:rPr>
              <w:t>XIV.</w:t>
            </w:r>
            <w:r w:rsidR="004B0F40">
              <w:rPr>
                <w:rFonts w:eastAsiaTheme="minorEastAsia" w:cstheme="minorBidi"/>
                <w:b w:val="0"/>
                <w:bCs w:val="0"/>
                <w:i w:val="0"/>
                <w:iCs w:val="0"/>
                <w:noProof/>
              </w:rPr>
              <w:tab/>
            </w:r>
            <w:r w:rsidR="004B0F40" w:rsidRPr="009D1B9C">
              <w:rPr>
                <w:rStyle w:val="Hyperlink"/>
                <w:noProof/>
              </w:rPr>
              <w:t>IRB Membership</w:t>
            </w:r>
            <w:r w:rsidR="004B0F40">
              <w:rPr>
                <w:noProof/>
                <w:webHidden/>
              </w:rPr>
              <w:tab/>
            </w:r>
            <w:r w:rsidR="004B0F40">
              <w:rPr>
                <w:noProof/>
                <w:webHidden/>
              </w:rPr>
              <w:fldChar w:fldCharType="begin"/>
            </w:r>
            <w:r w:rsidR="004B0F40">
              <w:rPr>
                <w:noProof/>
                <w:webHidden/>
              </w:rPr>
              <w:instrText xml:space="preserve"> PAGEREF _Toc77685562 \h </w:instrText>
            </w:r>
            <w:r w:rsidR="004B0F40">
              <w:rPr>
                <w:noProof/>
                <w:webHidden/>
              </w:rPr>
            </w:r>
            <w:r w:rsidR="004B0F40">
              <w:rPr>
                <w:noProof/>
                <w:webHidden/>
              </w:rPr>
              <w:fldChar w:fldCharType="separate"/>
            </w:r>
            <w:r w:rsidR="004B0F40">
              <w:rPr>
                <w:noProof/>
                <w:webHidden/>
              </w:rPr>
              <w:t>54</w:t>
            </w:r>
            <w:r w:rsidR="004B0F40">
              <w:rPr>
                <w:noProof/>
                <w:webHidden/>
              </w:rPr>
              <w:fldChar w:fldCharType="end"/>
            </w:r>
          </w:hyperlink>
        </w:p>
        <w:p w14:paraId="02EE7F8C" w14:textId="3335CF4E" w:rsidR="004B0F40" w:rsidRDefault="0054063E">
          <w:pPr>
            <w:pStyle w:val="TOC1"/>
            <w:tabs>
              <w:tab w:val="left" w:pos="720"/>
              <w:tab w:val="right" w:leader="dot" w:pos="10790"/>
            </w:tabs>
            <w:rPr>
              <w:rFonts w:eastAsiaTheme="minorEastAsia" w:cstheme="minorBidi"/>
              <w:b w:val="0"/>
              <w:bCs w:val="0"/>
              <w:i w:val="0"/>
              <w:iCs w:val="0"/>
              <w:noProof/>
            </w:rPr>
          </w:pPr>
          <w:hyperlink w:anchor="_Toc77685563" w:history="1">
            <w:r w:rsidR="004B0F40" w:rsidRPr="009D1B9C">
              <w:rPr>
                <w:rStyle w:val="Hyperlink"/>
                <w:noProof/>
              </w:rPr>
              <w:t>XV.</w:t>
            </w:r>
            <w:r w:rsidR="004B0F40">
              <w:rPr>
                <w:rFonts w:eastAsiaTheme="minorEastAsia" w:cstheme="minorBidi"/>
                <w:b w:val="0"/>
                <w:bCs w:val="0"/>
                <w:i w:val="0"/>
                <w:iCs w:val="0"/>
                <w:noProof/>
              </w:rPr>
              <w:tab/>
            </w:r>
            <w:r w:rsidR="004B0F40" w:rsidRPr="009D1B9C">
              <w:rPr>
                <w:rStyle w:val="Hyperlink"/>
                <w:noProof/>
              </w:rPr>
              <w:t>Quality Assurance/Quality Improvement</w:t>
            </w:r>
            <w:r w:rsidR="004B0F40">
              <w:rPr>
                <w:noProof/>
                <w:webHidden/>
              </w:rPr>
              <w:tab/>
            </w:r>
            <w:r w:rsidR="004B0F40">
              <w:rPr>
                <w:noProof/>
                <w:webHidden/>
              </w:rPr>
              <w:fldChar w:fldCharType="begin"/>
            </w:r>
            <w:r w:rsidR="004B0F40">
              <w:rPr>
                <w:noProof/>
                <w:webHidden/>
              </w:rPr>
              <w:instrText xml:space="preserve"> PAGEREF _Toc77685563 \h </w:instrText>
            </w:r>
            <w:r w:rsidR="004B0F40">
              <w:rPr>
                <w:noProof/>
                <w:webHidden/>
              </w:rPr>
            </w:r>
            <w:r w:rsidR="004B0F40">
              <w:rPr>
                <w:noProof/>
                <w:webHidden/>
              </w:rPr>
              <w:fldChar w:fldCharType="separate"/>
            </w:r>
            <w:r w:rsidR="004B0F40">
              <w:rPr>
                <w:noProof/>
                <w:webHidden/>
              </w:rPr>
              <w:t>60</w:t>
            </w:r>
            <w:r w:rsidR="004B0F40">
              <w:rPr>
                <w:noProof/>
                <w:webHidden/>
              </w:rPr>
              <w:fldChar w:fldCharType="end"/>
            </w:r>
          </w:hyperlink>
        </w:p>
        <w:p w14:paraId="129FC7BF" w14:textId="42E7DEF6" w:rsidR="004B0F40" w:rsidRDefault="0054063E">
          <w:pPr>
            <w:pStyle w:val="TOC1"/>
            <w:tabs>
              <w:tab w:val="left" w:pos="720"/>
              <w:tab w:val="right" w:leader="dot" w:pos="10790"/>
            </w:tabs>
            <w:rPr>
              <w:rFonts w:eastAsiaTheme="minorEastAsia" w:cstheme="minorBidi"/>
              <w:b w:val="0"/>
              <w:bCs w:val="0"/>
              <w:i w:val="0"/>
              <w:iCs w:val="0"/>
              <w:noProof/>
            </w:rPr>
          </w:pPr>
          <w:hyperlink w:anchor="_Toc77685564" w:history="1">
            <w:r w:rsidR="004B0F40" w:rsidRPr="009D1B9C">
              <w:rPr>
                <w:rStyle w:val="Hyperlink"/>
                <w:noProof/>
              </w:rPr>
              <w:t>XVI.</w:t>
            </w:r>
            <w:r w:rsidR="004B0F40">
              <w:rPr>
                <w:rFonts w:eastAsiaTheme="minorEastAsia" w:cstheme="minorBidi"/>
                <w:b w:val="0"/>
                <w:bCs w:val="0"/>
                <w:i w:val="0"/>
                <w:iCs w:val="0"/>
                <w:noProof/>
              </w:rPr>
              <w:tab/>
            </w:r>
            <w:r w:rsidR="004B0F40" w:rsidRPr="009D1B9C">
              <w:rPr>
                <w:rStyle w:val="Hyperlink"/>
                <w:noProof/>
              </w:rPr>
              <w:t>Recruitment and Selection of Human Subjects</w:t>
            </w:r>
            <w:r w:rsidR="004B0F40">
              <w:rPr>
                <w:noProof/>
                <w:webHidden/>
              </w:rPr>
              <w:tab/>
            </w:r>
            <w:r w:rsidR="004B0F40">
              <w:rPr>
                <w:noProof/>
                <w:webHidden/>
              </w:rPr>
              <w:fldChar w:fldCharType="begin"/>
            </w:r>
            <w:r w:rsidR="004B0F40">
              <w:rPr>
                <w:noProof/>
                <w:webHidden/>
              </w:rPr>
              <w:instrText xml:space="preserve"> PAGEREF _Toc77685564 \h </w:instrText>
            </w:r>
            <w:r w:rsidR="004B0F40">
              <w:rPr>
                <w:noProof/>
                <w:webHidden/>
              </w:rPr>
            </w:r>
            <w:r w:rsidR="004B0F40">
              <w:rPr>
                <w:noProof/>
                <w:webHidden/>
              </w:rPr>
              <w:fldChar w:fldCharType="separate"/>
            </w:r>
            <w:r w:rsidR="004B0F40">
              <w:rPr>
                <w:noProof/>
                <w:webHidden/>
              </w:rPr>
              <w:t>64</w:t>
            </w:r>
            <w:r w:rsidR="004B0F40">
              <w:rPr>
                <w:noProof/>
                <w:webHidden/>
              </w:rPr>
              <w:fldChar w:fldCharType="end"/>
            </w:r>
          </w:hyperlink>
        </w:p>
        <w:p w14:paraId="16BEB279" w14:textId="428E44B5" w:rsidR="004B0F40" w:rsidRDefault="0054063E">
          <w:pPr>
            <w:pStyle w:val="TOC1"/>
            <w:tabs>
              <w:tab w:val="left" w:pos="720"/>
              <w:tab w:val="right" w:leader="dot" w:pos="10790"/>
            </w:tabs>
            <w:rPr>
              <w:rFonts w:eastAsiaTheme="minorEastAsia" w:cstheme="minorBidi"/>
              <w:b w:val="0"/>
              <w:bCs w:val="0"/>
              <w:i w:val="0"/>
              <w:iCs w:val="0"/>
              <w:noProof/>
            </w:rPr>
          </w:pPr>
          <w:hyperlink w:anchor="_Toc77685565" w:history="1">
            <w:r w:rsidR="004B0F40" w:rsidRPr="009D1B9C">
              <w:rPr>
                <w:rStyle w:val="Hyperlink"/>
                <w:noProof/>
              </w:rPr>
              <w:t>XVII.</w:t>
            </w:r>
            <w:r w:rsidR="004B0F40">
              <w:rPr>
                <w:rFonts w:eastAsiaTheme="minorEastAsia" w:cstheme="minorBidi"/>
                <w:b w:val="0"/>
                <w:bCs w:val="0"/>
                <w:i w:val="0"/>
                <w:iCs w:val="0"/>
                <w:noProof/>
              </w:rPr>
              <w:tab/>
            </w:r>
            <w:r w:rsidR="004B0F40" w:rsidRPr="009D1B9C">
              <w:rPr>
                <w:rStyle w:val="Hyperlink"/>
                <w:noProof/>
              </w:rPr>
              <w:t>Reporting Policy</w:t>
            </w:r>
            <w:r w:rsidR="004B0F40">
              <w:rPr>
                <w:noProof/>
                <w:webHidden/>
              </w:rPr>
              <w:tab/>
            </w:r>
            <w:r w:rsidR="004B0F40">
              <w:rPr>
                <w:noProof/>
                <w:webHidden/>
              </w:rPr>
              <w:fldChar w:fldCharType="begin"/>
            </w:r>
            <w:r w:rsidR="004B0F40">
              <w:rPr>
                <w:noProof/>
                <w:webHidden/>
              </w:rPr>
              <w:instrText xml:space="preserve"> PAGEREF _Toc77685565 \h </w:instrText>
            </w:r>
            <w:r w:rsidR="004B0F40">
              <w:rPr>
                <w:noProof/>
                <w:webHidden/>
              </w:rPr>
            </w:r>
            <w:r w:rsidR="004B0F40">
              <w:rPr>
                <w:noProof/>
                <w:webHidden/>
              </w:rPr>
              <w:fldChar w:fldCharType="separate"/>
            </w:r>
            <w:r w:rsidR="004B0F40">
              <w:rPr>
                <w:noProof/>
                <w:webHidden/>
              </w:rPr>
              <w:t>68</w:t>
            </w:r>
            <w:r w:rsidR="004B0F40">
              <w:rPr>
                <w:noProof/>
                <w:webHidden/>
              </w:rPr>
              <w:fldChar w:fldCharType="end"/>
            </w:r>
          </w:hyperlink>
        </w:p>
        <w:p w14:paraId="2CD18C66" w14:textId="6045B1A9" w:rsidR="004B0F40" w:rsidRDefault="0054063E">
          <w:pPr>
            <w:pStyle w:val="TOC1"/>
            <w:tabs>
              <w:tab w:val="left" w:pos="960"/>
              <w:tab w:val="right" w:leader="dot" w:pos="10790"/>
            </w:tabs>
            <w:rPr>
              <w:rFonts w:eastAsiaTheme="minorEastAsia" w:cstheme="minorBidi"/>
              <w:b w:val="0"/>
              <w:bCs w:val="0"/>
              <w:i w:val="0"/>
              <w:iCs w:val="0"/>
              <w:noProof/>
            </w:rPr>
          </w:pPr>
          <w:hyperlink w:anchor="_Toc77685566" w:history="1">
            <w:r w:rsidR="004B0F40" w:rsidRPr="009D1B9C">
              <w:rPr>
                <w:rStyle w:val="Hyperlink"/>
                <w:noProof/>
              </w:rPr>
              <w:t>XVIII.</w:t>
            </w:r>
            <w:r w:rsidR="004B0F40">
              <w:rPr>
                <w:rFonts w:eastAsiaTheme="minorEastAsia" w:cstheme="minorBidi"/>
                <w:b w:val="0"/>
                <w:bCs w:val="0"/>
                <w:i w:val="0"/>
                <w:iCs w:val="0"/>
                <w:noProof/>
              </w:rPr>
              <w:tab/>
            </w:r>
            <w:r w:rsidR="004B0F40" w:rsidRPr="009D1B9C">
              <w:rPr>
                <w:rStyle w:val="Hyperlink"/>
                <w:noProof/>
              </w:rPr>
              <w:t>Risk and Benefits</w:t>
            </w:r>
            <w:r w:rsidR="004B0F40">
              <w:rPr>
                <w:noProof/>
                <w:webHidden/>
              </w:rPr>
              <w:tab/>
            </w:r>
            <w:r w:rsidR="004B0F40">
              <w:rPr>
                <w:noProof/>
                <w:webHidden/>
              </w:rPr>
              <w:fldChar w:fldCharType="begin"/>
            </w:r>
            <w:r w:rsidR="004B0F40">
              <w:rPr>
                <w:noProof/>
                <w:webHidden/>
              </w:rPr>
              <w:instrText xml:space="preserve"> PAGEREF _Toc77685566 \h </w:instrText>
            </w:r>
            <w:r w:rsidR="004B0F40">
              <w:rPr>
                <w:noProof/>
                <w:webHidden/>
              </w:rPr>
            </w:r>
            <w:r w:rsidR="004B0F40">
              <w:rPr>
                <w:noProof/>
                <w:webHidden/>
              </w:rPr>
              <w:fldChar w:fldCharType="separate"/>
            </w:r>
            <w:r w:rsidR="004B0F40">
              <w:rPr>
                <w:noProof/>
                <w:webHidden/>
              </w:rPr>
              <w:t>70</w:t>
            </w:r>
            <w:r w:rsidR="004B0F40">
              <w:rPr>
                <w:noProof/>
                <w:webHidden/>
              </w:rPr>
              <w:fldChar w:fldCharType="end"/>
            </w:r>
          </w:hyperlink>
        </w:p>
        <w:p w14:paraId="7E03E09F" w14:textId="52DE1B12" w:rsidR="004B0F40" w:rsidRDefault="0054063E">
          <w:pPr>
            <w:pStyle w:val="TOC1"/>
            <w:tabs>
              <w:tab w:val="left" w:pos="720"/>
              <w:tab w:val="right" w:leader="dot" w:pos="10790"/>
            </w:tabs>
            <w:rPr>
              <w:rFonts w:eastAsiaTheme="minorEastAsia" w:cstheme="minorBidi"/>
              <w:b w:val="0"/>
              <w:bCs w:val="0"/>
              <w:i w:val="0"/>
              <w:iCs w:val="0"/>
              <w:noProof/>
            </w:rPr>
          </w:pPr>
          <w:hyperlink w:anchor="_Toc77685567" w:history="1">
            <w:r w:rsidR="004B0F40" w:rsidRPr="009D1B9C">
              <w:rPr>
                <w:rStyle w:val="Hyperlink"/>
                <w:noProof/>
              </w:rPr>
              <w:t>XIX.</w:t>
            </w:r>
            <w:r w:rsidR="004B0F40">
              <w:rPr>
                <w:rFonts w:eastAsiaTheme="minorEastAsia" w:cstheme="minorBidi"/>
                <w:b w:val="0"/>
                <w:bCs w:val="0"/>
                <w:i w:val="0"/>
                <w:iCs w:val="0"/>
                <w:noProof/>
              </w:rPr>
              <w:tab/>
            </w:r>
            <w:r w:rsidR="004B0F40" w:rsidRPr="009D1B9C">
              <w:rPr>
                <w:rStyle w:val="Hyperlink"/>
                <w:noProof/>
              </w:rPr>
              <w:t>Types of Research and Types of Reviews Conducted by the IRB</w:t>
            </w:r>
            <w:r w:rsidR="004B0F40">
              <w:rPr>
                <w:noProof/>
                <w:webHidden/>
              </w:rPr>
              <w:tab/>
            </w:r>
            <w:r w:rsidR="004B0F40">
              <w:rPr>
                <w:noProof/>
                <w:webHidden/>
              </w:rPr>
              <w:fldChar w:fldCharType="begin"/>
            </w:r>
            <w:r w:rsidR="004B0F40">
              <w:rPr>
                <w:noProof/>
                <w:webHidden/>
              </w:rPr>
              <w:instrText xml:space="preserve"> PAGEREF _Toc77685567 \h </w:instrText>
            </w:r>
            <w:r w:rsidR="004B0F40">
              <w:rPr>
                <w:noProof/>
                <w:webHidden/>
              </w:rPr>
            </w:r>
            <w:r w:rsidR="004B0F40">
              <w:rPr>
                <w:noProof/>
                <w:webHidden/>
              </w:rPr>
              <w:fldChar w:fldCharType="separate"/>
            </w:r>
            <w:r w:rsidR="004B0F40">
              <w:rPr>
                <w:noProof/>
                <w:webHidden/>
              </w:rPr>
              <w:t>75</w:t>
            </w:r>
            <w:r w:rsidR="004B0F40">
              <w:rPr>
                <w:noProof/>
                <w:webHidden/>
              </w:rPr>
              <w:fldChar w:fldCharType="end"/>
            </w:r>
          </w:hyperlink>
        </w:p>
        <w:p w14:paraId="75CD1D1C" w14:textId="5E45CC82" w:rsidR="004B0F40" w:rsidRDefault="0054063E">
          <w:pPr>
            <w:pStyle w:val="TOC1"/>
            <w:tabs>
              <w:tab w:val="left" w:pos="720"/>
              <w:tab w:val="right" w:leader="dot" w:pos="10790"/>
            </w:tabs>
            <w:rPr>
              <w:rFonts w:eastAsiaTheme="minorEastAsia" w:cstheme="minorBidi"/>
              <w:b w:val="0"/>
              <w:bCs w:val="0"/>
              <w:i w:val="0"/>
              <w:iCs w:val="0"/>
              <w:noProof/>
            </w:rPr>
          </w:pPr>
          <w:hyperlink w:anchor="_Toc77685568" w:history="1">
            <w:r w:rsidR="004B0F40" w:rsidRPr="009D1B9C">
              <w:rPr>
                <w:rStyle w:val="Hyperlink"/>
                <w:noProof/>
              </w:rPr>
              <w:t>XX.</w:t>
            </w:r>
            <w:r w:rsidR="004B0F40">
              <w:rPr>
                <w:rFonts w:eastAsiaTheme="minorEastAsia" w:cstheme="minorBidi"/>
                <w:b w:val="0"/>
                <w:bCs w:val="0"/>
                <w:i w:val="0"/>
                <w:iCs w:val="0"/>
                <w:noProof/>
              </w:rPr>
              <w:tab/>
            </w:r>
            <w:r w:rsidR="004B0F40" w:rsidRPr="009D1B9C">
              <w:rPr>
                <w:rStyle w:val="Hyperlink"/>
                <w:noProof/>
              </w:rPr>
              <w:t>Vulnerable Subjects</w:t>
            </w:r>
            <w:r w:rsidR="004B0F40">
              <w:rPr>
                <w:noProof/>
                <w:webHidden/>
              </w:rPr>
              <w:tab/>
            </w:r>
            <w:r w:rsidR="004B0F40">
              <w:rPr>
                <w:noProof/>
                <w:webHidden/>
              </w:rPr>
              <w:fldChar w:fldCharType="begin"/>
            </w:r>
            <w:r w:rsidR="004B0F40">
              <w:rPr>
                <w:noProof/>
                <w:webHidden/>
              </w:rPr>
              <w:instrText xml:space="preserve"> PAGEREF _Toc77685568 \h </w:instrText>
            </w:r>
            <w:r w:rsidR="004B0F40">
              <w:rPr>
                <w:noProof/>
                <w:webHidden/>
              </w:rPr>
            </w:r>
            <w:r w:rsidR="004B0F40">
              <w:rPr>
                <w:noProof/>
                <w:webHidden/>
              </w:rPr>
              <w:fldChar w:fldCharType="separate"/>
            </w:r>
            <w:r w:rsidR="004B0F40">
              <w:rPr>
                <w:noProof/>
                <w:webHidden/>
              </w:rPr>
              <w:t>86</w:t>
            </w:r>
            <w:r w:rsidR="004B0F40">
              <w:rPr>
                <w:noProof/>
                <w:webHidden/>
              </w:rPr>
              <w:fldChar w:fldCharType="end"/>
            </w:r>
          </w:hyperlink>
        </w:p>
        <w:p w14:paraId="235CE4E6" w14:textId="58E2A3FF" w:rsidR="00407708" w:rsidRDefault="00407708">
          <w:r>
            <w:rPr>
              <w:b/>
              <w:bCs/>
              <w:noProof/>
            </w:rPr>
            <w:fldChar w:fldCharType="end"/>
          </w:r>
        </w:p>
      </w:sdtContent>
    </w:sdt>
    <w:p w14:paraId="46A81938" w14:textId="17D64CB5" w:rsidR="00864040" w:rsidRPr="00E00E46" w:rsidRDefault="00864040">
      <w:pPr>
        <w:rPr>
          <w:rFonts w:cstheme="minorHAnsi"/>
        </w:rPr>
      </w:pPr>
    </w:p>
    <w:p w14:paraId="3B932663" w14:textId="77777777" w:rsidR="00864040" w:rsidRDefault="00864040" w:rsidP="00864040">
      <w:pPr>
        <w:rPr>
          <w:rFonts w:cstheme="minorHAnsi"/>
        </w:rPr>
      </w:pPr>
    </w:p>
    <w:p w14:paraId="54ED6C72" w14:textId="77777777" w:rsidR="00407708" w:rsidRDefault="00407708" w:rsidP="00864040">
      <w:pPr>
        <w:rPr>
          <w:rFonts w:cstheme="minorHAnsi"/>
        </w:rPr>
      </w:pPr>
    </w:p>
    <w:p w14:paraId="7262451A" w14:textId="77777777" w:rsidR="00407708" w:rsidRDefault="00407708" w:rsidP="00864040">
      <w:pPr>
        <w:rPr>
          <w:rFonts w:cstheme="minorHAnsi"/>
        </w:rPr>
      </w:pPr>
    </w:p>
    <w:p w14:paraId="45B41A44" w14:textId="77777777" w:rsidR="00407708" w:rsidRDefault="00407708" w:rsidP="00864040">
      <w:pPr>
        <w:rPr>
          <w:rFonts w:cstheme="minorHAnsi"/>
        </w:rPr>
      </w:pPr>
    </w:p>
    <w:p w14:paraId="76404A89" w14:textId="77777777" w:rsidR="00407708" w:rsidRDefault="00407708" w:rsidP="00864040">
      <w:pPr>
        <w:rPr>
          <w:rFonts w:cstheme="minorHAnsi"/>
        </w:rPr>
      </w:pPr>
    </w:p>
    <w:p w14:paraId="7383BE46" w14:textId="77777777" w:rsidR="00407708" w:rsidRDefault="00407708" w:rsidP="00864040">
      <w:pPr>
        <w:rPr>
          <w:rFonts w:cstheme="minorHAnsi"/>
        </w:rPr>
      </w:pPr>
    </w:p>
    <w:p w14:paraId="07CBE37D" w14:textId="20278BF4" w:rsidR="00407708" w:rsidRDefault="00407708">
      <w:pPr>
        <w:rPr>
          <w:rFonts w:cstheme="minorHAnsi"/>
        </w:rPr>
      </w:pPr>
      <w:r>
        <w:rPr>
          <w:rFonts w:cstheme="minorHAnsi"/>
        </w:rPr>
        <w:br w:type="page"/>
      </w:r>
    </w:p>
    <w:p w14:paraId="2830C152" w14:textId="77777777" w:rsidR="00407708" w:rsidRPr="00864040" w:rsidRDefault="00407708" w:rsidP="00864040">
      <w:pPr>
        <w:rPr>
          <w:rFonts w:cstheme="minorHAnsi"/>
        </w:rPr>
        <w:sectPr w:rsidR="00407708" w:rsidRPr="00864040" w:rsidSect="00EC2AFA">
          <w:type w:val="continuous"/>
          <w:pgSz w:w="12240" w:h="15840"/>
          <w:pgMar w:top="720" w:right="720" w:bottom="720" w:left="720" w:header="720" w:footer="720" w:gutter="0"/>
          <w:cols w:space="720"/>
          <w:noEndnote/>
          <w:titlePg/>
        </w:sectPr>
      </w:pPr>
    </w:p>
    <w:p w14:paraId="39DC55E2" w14:textId="3BDCF507" w:rsidR="00864040" w:rsidRPr="00E00E46" w:rsidRDefault="005455F3" w:rsidP="004B0F40">
      <w:pPr>
        <w:pStyle w:val="ListParagraph"/>
        <w:numPr>
          <w:ilvl w:val="0"/>
          <w:numId w:val="47"/>
        </w:numPr>
        <w:outlineLvl w:val="0"/>
        <w:rPr>
          <w:rFonts w:asciiTheme="minorHAnsi" w:hAnsiTheme="minorHAnsi" w:cstheme="minorHAnsi"/>
          <w:b/>
          <w:bCs/>
        </w:rPr>
      </w:pPr>
      <w:bookmarkStart w:id="1" w:name="1._Introduction"/>
      <w:bookmarkStart w:id="2" w:name="Definition_of_Human_Subject_Research:"/>
      <w:bookmarkStart w:id="3" w:name="Research:"/>
      <w:bookmarkStart w:id="4" w:name="Human_Subject:"/>
      <w:bookmarkStart w:id="5" w:name="Definition_of_Engaged_in_Research:"/>
      <w:bookmarkStart w:id="6" w:name="_bookmark0"/>
      <w:bookmarkEnd w:id="1"/>
      <w:bookmarkEnd w:id="2"/>
      <w:bookmarkEnd w:id="3"/>
      <w:bookmarkEnd w:id="4"/>
      <w:bookmarkEnd w:id="5"/>
      <w:bookmarkEnd w:id="6"/>
      <w:r w:rsidRPr="00E00E46">
        <w:rPr>
          <w:rFonts w:asciiTheme="minorHAnsi" w:hAnsiTheme="minorHAnsi" w:cstheme="minorHAnsi"/>
          <w:b/>
          <w:bCs/>
        </w:rPr>
        <w:lastRenderedPageBreak/>
        <w:t xml:space="preserve"> </w:t>
      </w:r>
      <w:bookmarkStart w:id="7" w:name="_Toc77685548"/>
      <w:r w:rsidR="00864040" w:rsidRPr="00E00E46">
        <w:rPr>
          <w:rFonts w:asciiTheme="minorHAnsi" w:hAnsiTheme="minorHAnsi" w:cstheme="minorHAnsi"/>
          <w:b/>
          <w:bCs/>
        </w:rPr>
        <w:t>Introduction</w:t>
      </w:r>
      <w:bookmarkEnd w:id="7"/>
    </w:p>
    <w:p w14:paraId="54D77F17" w14:textId="77777777" w:rsidR="00864040" w:rsidRPr="00864040" w:rsidRDefault="00864040" w:rsidP="00864040">
      <w:pPr>
        <w:rPr>
          <w:rFonts w:cstheme="minorHAnsi"/>
          <w:b/>
          <w:bCs/>
        </w:rPr>
      </w:pPr>
    </w:p>
    <w:p w14:paraId="6A3373D6" w14:textId="77777777" w:rsidR="00864040" w:rsidRPr="00864040" w:rsidRDefault="00864040" w:rsidP="00864040">
      <w:pPr>
        <w:rPr>
          <w:rFonts w:cstheme="minorHAnsi"/>
          <w:b/>
          <w:bCs/>
        </w:rPr>
      </w:pPr>
      <w:r w:rsidRPr="00864040">
        <w:rPr>
          <w:rFonts w:cstheme="minorHAnsi"/>
          <w:b/>
          <w:bCs/>
        </w:rPr>
        <w:t>Definition of Human Subject Research:</w:t>
      </w:r>
    </w:p>
    <w:p w14:paraId="52EFDAD1" w14:textId="77777777" w:rsidR="00864040" w:rsidRPr="00864040" w:rsidRDefault="00864040" w:rsidP="00864040">
      <w:pPr>
        <w:rPr>
          <w:rFonts w:cstheme="minorHAnsi"/>
        </w:rPr>
      </w:pPr>
      <w:r w:rsidRPr="00864040">
        <w:rPr>
          <w:rFonts w:cstheme="minorHAnsi"/>
        </w:rPr>
        <w:t>Activities are human subject research under DHHS regulations when they meet the DHHS definition of “</w:t>
      </w:r>
      <w:r w:rsidRPr="00864040">
        <w:rPr>
          <w:rFonts w:cstheme="minorHAnsi"/>
          <w:b/>
          <w:bCs/>
        </w:rPr>
        <w:t>research</w:t>
      </w:r>
      <w:r w:rsidRPr="00864040">
        <w:rPr>
          <w:rFonts w:cstheme="minorHAnsi"/>
        </w:rPr>
        <w:t>” (45 CFR §46.102(d)) and involve a “</w:t>
      </w:r>
      <w:r w:rsidRPr="00864040">
        <w:rPr>
          <w:rFonts w:cstheme="minorHAnsi"/>
          <w:b/>
          <w:bCs/>
        </w:rPr>
        <w:t>subject</w:t>
      </w:r>
      <w:r w:rsidRPr="00864040">
        <w:rPr>
          <w:rFonts w:cstheme="minorHAnsi"/>
        </w:rPr>
        <w:t>” as defined in DHHS regulations (45 CFR §46.102(f)).</w:t>
      </w:r>
    </w:p>
    <w:p w14:paraId="212457F4" w14:textId="77777777" w:rsidR="00864040" w:rsidRPr="00E00E46" w:rsidRDefault="00864040" w:rsidP="00864040">
      <w:pPr>
        <w:rPr>
          <w:rFonts w:cstheme="minorHAnsi"/>
        </w:rPr>
      </w:pPr>
    </w:p>
    <w:p w14:paraId="56AA6A5A" w14:textId="33E2DC25" w:rsidR="00864040" w:rsidRPr="00864040" w:rsidRDefault="00864040" w:rsidP="00864040">
      <w:pPr>
        <w:rPr>
          <w:rFonts w:cstheme="minorHAnsi"/>
        </w:rPr>
      </w:pPr>
      <w:r w:rsidRPr="00864040">
        <w:rPr>
          <w:rFonts w:cstheme="minorHAnsi"/>
        </w:rPr>
        <w:t>Activities are human subject research under FDA regulations when they meet the FDA definition of “</w:t>
      </w:r>
      <w:r w:rsidRPr="00864040">
        <w:rPr>
          <w:rFonts w:cstheme="minorHAnsi"/>
          <w:b/>
          <w:bCs/>
        </w:rPr>
        <w:t>research</w:t>
      </w:r>
      <w:r w:rsidRPr="00864040">
        <w:rPr>
          <w:rFonts w:cstheme="minorHAnsi"/>
        </w:rPr>
        <w:t>” (21 CFR §50.3(c), 21 CFR §56.103(c), 21 CFR §312.3(b), or 21 CFR §812.3(h))</w:t>
      </w:r>
    </w:p>
    <w:p w14:paraId="62BEE425" w14:textId="77777777" w:rsidR="00864040" w:rsidRPr="00864040" w:rsidRDefault="00864040" w:rsidP="00864040">
      <w:pPr>
        <w:rPr>
          <w:rFonts w:cstheme="minorHAnsi"/>
        </w:rPr>
      </w:pPr>
      <w:r w:rsidRPr="00864040">
        <w:rPr>
          <w:rFonts w:cstheme="minorHAnsi"/>
        </w:rPr>
        <w:t>and involve a “</w:t>
      </w:r>
      <w:r w:rsidRPr="00864040">
        <w:rPr>
          <w:rFonts w:cstheme="minorHAnsi"/>
          <w:b/>
          <w:bCs/>
        </w:rPr>
        <w:t>subject</w:t>
      </w:r>
      <w:r w:rsidRPr="00864040">
        <w:rPr>
          <w:rFonts w:cstheme="minorHAnsi"/>
        </w:rPr>
        <w:t>” as defined in FDA regulations (21 CFR §50.3(g), 21 CFR §56.103(e), 21 CFR §312.3(b), or 21 CFR §812.3(p))</w:t>
      </w:r>
    </w:p>
    <w:p w14:paraId="50435D65" w14:textId="77777777" w:rsidR="00864040" w:rsidRPr="00864040" w:rsidRDefault="00864040" w:rsidP="00864040">
      <w:pPr>
        <w:rPr>
          <w:rFonts w:cstheme="minorHAnsi"/>
        </w:rPr>
      </w:pPr>
    </w:p>
    <w:p w14:paraId="4362D27E" w14:textId="77777777" w:rsidR="00864040" w:rsidRPr="00864040" w:rsidRDefault="00864040" w:rsidP="00864040">
      <w:pPr>
        <w:rPr>
          <w:rFonts w:cstheme="minorHAnsi"/>
          <w:b/>
          <w:bCs/>
        </w:rPr>
      </w:pPr>
      <w:r w:rsidRPr="00864040">
        <w:rPr>
          <w:rFonts w:cstheme="minorHAnsi"/>
          <w:b/>
          <w:bCs/>
        </w:rPr>
        <w:t>Research:</w:t>
      </w:r>
    </w:p>
    <w:p w14:paraId="41320DB4" w14:textId="77777777" w:rsidR="00864040" w:rsidRPr="00864040" w:rsidRDefault="00864040" w:rsidP="00864040">
      <w:pPr>
        <w:rPr>
          <w:rFonts w:cstheme="minorHAnsi"/>
          <w:i/>
          <w:iCs/>
        </w:rPr>
      </w:pPr>
      <w:r w:rsidRPr="00864040">
        <w:rPr>
          <w:rFonts w:cstheme="minorHAnsi"/>
        </w:rPr>
        <w:t xml:space="preserve">Under DHHS regulations (45 CFR §46.102(d)) is defined as: </w:t>
      </w:r>
      <w:r w:rsidRPr="00864040">
        <w:rPr>
          <w:rFonts w:cstheme="minorHAnsi"/>
          <w:i/>
          <w:iCs/>
        </w:rPr>
        <w:t>A systematic investigation, including research development, testing, and evaluation, designed to develop or contribute to generalizable knowledge.</w:t>
      </w:r>
    </w:p>
    <w:p w14:paraId="38449BBE" w14:textId="77777777" w:rsidR="00864040" w:rsidRPr="00864040" w:rsidRDefault="00864040" w:rsidP="00864040">
      <w:pPr>
        <w:rPr>
          <w:rFonts w:cstheme="minorHAnsi"/>
          <w:i/>
          <w:iCs/>
        </w:rPr>
      </w:pPr>
    </w:p>
    <w:p w14:paraId="3B178A56" w14:textId="77777777" w:rsidR="00864040" w:rsidRPr="00864040" w:rsidRDefault="00864040" w:rsidP="00864040">
      <w:pPr>
        <w:rPr>
          <w:rFonts w:cstheme="minorHAnsi"/>
          <w:i/>
          <w:iCs/>
        </w:rPr>
      </w:pPr>
      <w:r w:rsidRPr="00864040">
        <w:rPr>
          <w:rFonts w:cstheme="minorHAnsi"/>
        </w:rPr>
        <w:t xml:space="preserve">Under FDA regulations (21 CFR §50.3(c) is defined as: </w:t>
      </w:r>
      <w:r w:rsidRPr="00864040">
        <w:rPr>
          <w:rFonts w:cstheme="minorHAnsi"/>
          <w:i/>
          <w:iCs/>
        </w:rPr>
        <w:t>Any experiment that involves a test article and one or more human subjects, and that either is subject to requirements for prior submission to the Food and Drug Administration.</w:t>
      </w:r>
    </w:p>
    <w:p w14:paraId="1122D592" w14:textId="77777777" w:rsidR="00864040" w:rsidRPr="00864040" w:rsidRDefault="00864040" w:rsidP="00864040">
      <w:pPr>
        <w:rPr>
          <w:rFonts w:cstheme="minorHAnsi"/>
          <w:i/>
          <w:iCs/>
        </w:rPr>
      </w:pPr>
    </w:p>
    <w:p w14:paraId="0067EABB" w14:textId="77777777" w:rsidR="00864040" w:rsidRPr="00864040" w:rsidRDefault="00864040" w:rsidP="00864040">
      <w:pPr>
        <w:rPr>
          <w:rFonts w:cstheme="minorHAnsi"/>
        </w:rPr>
      </w:pPr>
      <w:r w:rsidRPr="00864040">
        <w:rPr>
          <w:rFonts w:cstheme="minorHAnsi"/>
          <w:b/>
          <w:bCs/>
        </w:rPr>
        <w:t>Human Subject</w:t>
      </w:r>
      <w:r w:rsidRPr="00864040">
        <w:rPr>
          <w:rFonts w:cstheme="minorHAnsi"/>
        </w:rPr>
        <w:t>:</w:t>
      </w:r>
    </w:p>
    <w:p w14:paraId="2DA4AD40" w14:textId="77777777" w:rsidR="00864040" w:rsidRPr="00864040" w:rsidRDefault="00864040" w:rsidP="00864040">
      <w:pPr>
        <w:rPr>
          <w:rFonts w:cstheme="minorHAnsi"/>
          <w:i/>
          <w:iCs/>
        </w:rPr>
      </w:pPr>
      <w:r w:rsidRPr="00864040">
        <w:rPr>
          <w:rFonts w:cstheme="minorHAnsi"/>
        </w:rPr>
        <w:t xml:space="preserve">Under DHHS Regulations (45 CFR §46.102(f)) is defined as: </w:t>
      </w:r>
      <w:r w:rsidRPr="00864040">
        <w:rPr>
          <w:rFonts w:cstheme="minorHAnsi"/>
          <w:i/>
          <w:iCs/>
        </w:rPr>
        <w:t>Living individual(s) about whom an investigator conducting research obtains: (1) data through intervention or interaction with the individual; or (2) identifiable private information.</w:t>
      </w:r>
    </w:p>
    <w:p w14:paraId="21973543" w14:textId="77777777" w:rsidR="00864040" w:rsidRPr="00864040" w:rsidRDefault="00864040" w:rsidP="00864040">
      <w:pPr>
        <w:rPr>
          <w:rFonts w:cstheme="minorHAnsi"/>
          <w:i/>
          <w:iCs/>
        </w:rPr>
      </w:pPr>
    </w:p>
    <w:p w14:paraId="40E3185E" w14:textId="77777777" w:rsidR="00864040" w:rsidRPr="00864040" w:rsidRDefault="00864040" w:rsidP="00864040">
      <w:pPr>
        <w:rPr>
          <w:rFonts w:cstheme="minorHAnsi"/>
        </w:rPr>
      </w:pPr>
      <w:r w:rsidRPr="00864040">
        <w:rPr>
          <w:rFonts w:cstheme="minorHAnsi"/>
        </w:rPr>
        <w:t>Under FDA regulations (21 CFR §50.3(g) a human subject is defined as:</w:t>
      </w:r>
    </w:p>
    <w:p w14:paraId="632A9D7F" w14:textId="77777777" w:rsidR="00864040" w:rsidRPr="00864040" w:rsidRDefault="00864040" w:rsidP="004B0F40">
      <w:pPr>
        <w:numPr>
          <w:ilvl w:val="0"/>
          <w:numId w:val="36"/>
        </w:numPr>
        <w:rPr>
          <w:rFonts w:cstheme="minorHAnsi"/>
          <w:i/>
          <w:iCs/>
        </w:rPr>
      </w:pPr>
      <w:r w:rsidRPr="00864040">
        <w:rPr>
          <w:rFonts w:cstheme="minorHAnsi"/>
          <w:i/>
          <w:iCs/>
        </w:rPr>
        <w:t>An individual who is or becomes a participant in research, either as a recipient of the test article or as a control. A participant may be either a healthy human or a patient.</w:t>
      </w:r>
    </w:p>
    <w:p w14:paraId="74E8F8AF" w14:textId="77777777" w:rsidR="00864040" w:rsidRPr="00864040" w:rsidRDefault="00864040" w:rsidP="004B0F40">
      <w:pPr>
        <w:numPr>
          <w:ilvl w:val="0"/>
          <w:numId w:val="36"/>
        </w:numPr>
        <w:rPr>
          <w:rFonts w:cstheme="minorHAnsi"/>
          <w:i/>
          <w:iCs/>
        </w:rPr>
      </w:pPr>
      <w:r w:rsidRPr="00864040">
        <w:rPr>
          <w:rFonts w:cstheme="minorHAnsi"/>
          <w:i/>
          <w:iCs/>
        </w:rPr>
        <w:t>Or in the case of a medical device: A human who participates in an investigation, either as an individual on whom or on whose specimen an investigational device is used or as a control. A participant may be in normal health or may have a medical condition or disease.</w:t>
      </w:r>
    </w:p>
    <w:p w14:paraId="289952D4" w14:textId="77777777" w:rsidR="00864040" w:rsidRPr="00E00E46" w:rsidRDefault="00864040" w:rsidP="004B0F40">
      <w:pPr>
        <w:pStyle w:val="ListParagraph"/>
        <w:numPr>
          <w:ilvl w:val="0"/>
          <w:numId w:val="36"/>
        </w:numPr>
        <w:rPr>
          <w:rFonts w:asciiTheme="minorHAnsi" w:hAnsiTheme="minorHAnsi" w:cstheme="minorHAnsi"/>
        </w:rPr>
      </w:pPr>
      <w:r w:rsidRPr="00E00E46">
        <w:rPr>
          <w:rFonts w:asciiTheme="minorHAnsi" w:hAnsiTheme="minorHAnsi" w:cstheme="minorHAnsi"/>
        </w:rPr>
        <w:t>For Department of Defense-sponsored research the definition of “experimental subject” is:</w:t>
      </w:r>
    </w:p>
    <w:p w14:paraId="1D0B4F3B" w14:textId="77777777" w:rsidR="00864040" w:rsidRPr="00864040" w:rsidRDefault="00864040" w:rsidP="004B0F40">
      <w:pPr>
        <w:numPr>
          <w:ilvl w:val="0"/>
          <w:numId w:val="36"/>
        </w:numPr>
        <w:rPr>
          <w:rFonts w:cstheme="minorHAnsi"/>
          <w:i/>
          <w:iCs/>
        </w:rPr>
      </w:pPr>
      <w:r w:rsidRPr="00864040">
        <w:rPr>
          <w:rFonts w:cstheme="minorHAnsi"/>
          <w:i/>
          <w:iCs/>
        </w:rPr>
        <w:t>Subject: An activity, for research purposes, where there is an intervention or interaction with a human being for the primary purpose of obtaining data regarding the effect of the intervention or interaction (32CFR219.102(f), reference (c)). Examples of interventions or interactions include, but are not limited to, a physical procedure, a drug, a manipulation of the subject or subject’s environment, the withholding of an intervention that would have been undertaken if not for the research purpose.</w:t>
      </w:r>
    </w:p>
    <w:p w14:paraId="55EB5775" w14:textId="77777777" w:rsidR="00864040" w:rsidRPr="00864040" w:rsidRDefault="00864040" w:rsidP="00864040">
      <w:pPr>
        <w:rPr>
          <w:rFonts w:cstheme="minorHAnsi"/>
          <w:i/>
          <w:iCs/>
        </w:rPr>
      </w:pPr>
    </w:p>
    <w:p w14:paraId="40871937" w14:textId="77777777" w:rsidR="00864040" w:rsidRPr="00864040" w:rsidRDefault="00864040" w:rsidP="00864040">
      <w:pPr>
        <w:rPr>
          <w:rFonts w:cstheme="minorHAnsi"/>
          <w:b/>
          <w:bCs/>
        </w:rPr>
      </w:pPr>
      <w:r w:rsidRPr="00864040">
        <w:rPr>
          <w:rFonts w:cstheme="minorHAnsi"/>
          <w:b/>
          <w:bCs/>
        </w:rPr>
        <w:t>Definition of Engaged in Research:</w:t>
      </w:r>
    </w:p>
    <w:p w14:paraId="19DF3A89" w14:textId="52F6A648" w:rsidR="00864040" w:rsidRPr="00864040" w:rsidRDefault="00864040" w:rsidP="00864040">
      <w:pPr>
        <w:rPr>
          <w:rFonts w:cstheme="minorHAnsi"/>
        </w:rPr>
      </w:pPr>
      <w:r w:rsidRPr="00864040">
        <w:rPr>
          <w:rFonts w:cstheme="minorHAnsi"/>
        </w:rPr>
        <w:t xml:space="preserve">A person is considered engaged in a particular non-exempt human </w:t>
      </w:r>
      <w:proofErr w:type="gramStart"/>
      <w:r w:rsidRPr="00864040">
        <w:rPr>
          <w:rFonts w:cstheme="minorHAnsi"/>
        </w:rPr>
        <w:t>subjects</w:t>
      </w:r>
      <w:proofErr w:type="gramEnd"/>
      <w:r w:rsidRPr="00864040">
        <w:rPr>
          <w:rFonts w:cstheme="minorHAnsi"/>
        </w:rPr>
        <w:t xml:space="preserve"> research project when </w:t>
      </w:r>
      <w:r w:rsidR="000D43B4">
        <w:rPr>
          <w:rFonts w:cstheme="minorHAnsi"/>
        </w:rPr>
        <w:t>they</w:t>
      </w:r>
      <w:r w:rsidRPr="00864040">
        <w:rPr>
          <w:rFonts w:cstheme="minorHAnsi"/>
        </w:rPr>
        <w:t xml:space="preserve"> for the purposes of the research project obtain: (1) data about the subjects of the research through intervention or interaction with them; (2) identifiable private information about the subjects of the research; or (3) the informed consent of human subjects for the research.</w:t>
      </w:r>
    </w:p>
    <w:p w14:paraId="23D54E4C" w14:textId="77777777" w:rsidR="00864040" w:rsidRPr="00864040" w:rsidRDefault="00864040" w:rsidP="00864040">
      <w:pPr>
        <w:rPr>
          <w:rFonts w:cstheme="minorHAnsi"/>
        </w:rPr>
      </w:pPr>
      <w:r w:rsidRPr="00864040">
        <w:rPr>
          <w:rFonts w:cstheme="minorHAnsi"/>
          <w:b/>
          <w:bCs/>
          <w:i/>
          <w:iCs/>
        </w:rPr>
        <w:t xml:space="preserve">Note: </w:t>
      </w:r>
      <w:r w:rsidRPr="00864040">
        <w:rPr>
          <w:rFonts w:cstheme="minorHAnsi"/>
        </w:rPr>
        <w:t>When following Department of Justice regulations:</w:t>
      </w:r>
    </w:p>
    <w:p w14:paraId="492979BF" w14:textId="77777777" w:rsidR="00864040" w:rsidRPr="00864040" w:rsidRDefault="00864040" w:rsidP="00864040">
      <w:pPr>
        <w:rPr>
          <w:rFonts w:cstheme="minorHAnsi"/>
        </w:rPr>
      </w:pPr>
    </w:p>
    <w:p w14:paraId="7ACA58AB" w14:textId="4B94CD12"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3FB87F4C" w14:textId="77777777" w:rsidR="00864040" w:rsidRPr="00E00E46" w:rsidRDefault="00864040" w:rsidP="004B0F40">
      <w:pPr>
        <w:pStyle w:val="ListParagraph"/>
        <w:numPr>
          <w:ilvl w:val="0"/>
          <w:numId w:val="37"/>
        </w:numPr>
        <w:rPr>
          <w:rFonts w:asciiTheme="minorHAnsi" w:hAnsiTheme="minorHAnsi" w:cstheme="minorHAnsi"/>
          <w:i/>
          <w:iCs/>
        </w:rPr>
      </w:pPr>
      <w:bookmarkStart w:id="8" w:name="What_is_Not_Human_Subject_Research:"/>
      <w:bookmarkEnd w:id="8"/>
      <w:r w:rsidRPr="00E00E46">
        <w:rPr>
          <w:rFonts w:asciiTheme="minorHAnsi" w:hAnsiTheme="minorHAnsi" w:cstheme="minorHAnsi"/>
          <w:i/>
          <w:iCs/>
        </w:rPr>
        <w:t>For research conducted within the Bureau of Prisons: Implementation of Bureau programmatic or operational initiatives made through pilot projects is not considered to be research.</w:t>
      </w:r>
    </w:p>
    <w:p w14:paraId="23F86519" w14:textId="77777777" w:rsidR="00864040" w:rsidRPr="00864040" w:rsidRDefault="00864040" w:rsidP="00864040">
      <w:pPr>
        <w:rPr>
          <w:rFonts w:cstheme="minorHAnsi"/>
          <w:i/>
          <w:iCs/>
        </w:rPr>
      </w:pPr>
    </w:p>
    <w:p w14:paraId="0B4B256F" w14:textId="77777777" w:rsidR="00864040" w:rsidRPr="00864040" w:rsidRDefault="00864040" w:rsidP="00864040">
      <w:pPr>
        <w:rPr>
          <w:rFonts w:cstheme="minorHAnsi"/>
          <w:b/>
          <w:bCs/>
        </w:rPr>
      </w:pPr>
      <w:r w:rsidRPr="00864040">
        <w:rPr>
          <w:rFonts w:cstheme="minorHAnsi"/>
          <w:b/>
          <w:bCs/>
        </w:rPr>
        <w:lastRenderedPageBreak/>
        <w:t>What is Not Human Subject Research:</w:t>
      </w:r>
    </w:p>
    <w:p w14:paraId="5CE7D363" w14:textId="77777777" w:rsidR="00864040" w:rsidRPr="00864040" w:rsidRDefault="00864040" w:rsidP="00864040">
      <w:pPr>
        <w:rPr>
          <w:rFonts w:cstheme="minorHAnsi"/>
          <w:b/>
          <w:bCs/>
        </w:rPr>
      </w:pPr>
    </w:p>
    <w:p w14:paraId="44A5626B" w14:textId="77777777" w:rsidR="00864040" w:rsidRPr="00E00E46" w:rsidRDefault="00864040" w:rsidP="004B0F40">
      <w:pPr>
        <w:pStyle w:val="ListParagraph"/>
        <w:numPr>
          <w:ilvl w:val="0"/>
          <w:numId w:val="37"/>
        </w:numPr>
        <w:rPr>
          <w:rFonts w:asciiTheme="minorHAnsi" w:hAnsiTheme="minorHAnsi" w:cstheme="minorHAnsi"/>
        </w:rPr>
      </w:pPr>
      <w:r w:rsidRPr="00E00E46">
        <w:rPr>
          <w:rFonts w:asciiTheme="minorHAnsi" w:hAnsiTheme="minorHAnsi" w:cstheme="minorHAnsi"/>
          <w:b/>
          <w:bCs/>
        </w:rPr>
        <w:t xml:space="preserve">Data collection </w:t>
      </w:r>
      <w:r w:rsidRPr="00E00E46">
        <w:rPr>
          <w:rFonts w:asciiTheme="minorHAnsi" w:hAnsiTheme="minorHAnsi" w:cstheme="minorHAnsi"/>
        </w:rPr>
        <w:t>for internal departmental, school, or other institutional administrative purposes. (</w:t>
      </w:r>
      <w:proofErr w:type="gramStart"/>
      <w:r w:rsidRPr="00E00E46">
        <w:rPr>
          <w:rFonts w:asciiTheme="minorHAnsi" w:hAnsiTheme="minorHAnsi" w:cstheme="minorHAnsi"/>
        </w:rPr>
        <w:t>i.e.</w:t>
      </w:r>
      <w:proofErr w:type="gramEnd"/>
      <w:r w:rsidRPr="00E00E46">
        <w:rPr>
          <w:rFonts w:asciiTheme="minorHAnsi" w:hAnsiTheme="minorHAnsi" w:cstheme="minorHAnsi"/>
        </w:rPr>
        <w:t xml:space="preserve"> teaching evaluations, customer service surveys)</w:t>
      </w:r>
    </w:p>
    <w:p w14:paraId="17BD7A77" w14:textId="3E1B1B13" w:rsidR="00864040" w:rsidRPr="00E00E46" w:rsidRDefault="00864040" w:rsidP="004B0F40">
      <w:pPr>
        <w:pStyle w:val="ListParagraph"/>
        <w:numPr>
          <w:ilvl w:val="0"/>
          <w:numId w:val="37"/>
        </w:numPr>
        <w:rPr>
          <w:rFonts w:asciiTheme="minorHAnsi" w:hAnsiTheme="minorHAnsi" w:cstheme="minorHAnsi"/>
        </w:rPr>
      </w:pPr>
      <w:r w:rsidRPr="00E00E46">
        <w:rPr>
          <w:rFonts w:asciiTheme="minorHAnsi" w:hAnsiTheme="minorHAnsi" w:cstheme="minorHAnsi"/>
          <w:b/>
          <w:bCs/>
        </w:rPr>
        <w:t xml:space="preserve">Information-gathering interviews </w:t>
      </w:r>
      <w:r w:rsidRPr="00E00E46">
        <w:rPr>
          <w:rFonts w:asciiTheme="minorHAnsi" w:hAnsiTheme="minorHAnsi" w:cstheme="minorHAnsi"/>
        </w:rPr>
        <w:t>where questions focus on things, products, or policies rather than about people or their thoughts. (</w:t>
      </w:r>
      <w:proofErr w:type="gramStart"/>
      <w:r w:rsidRPr="00E00E46">
        <w:rPr>
          <w:rFonts w:asciiTheme="minorHAnsi" w:hAnsiTheme="minorHAnsi" w:cstheme="minorHAnsi"/>
        </w:rPr>
        <w:t>i.e.</w:t>
      </w:r>
      <w:proofErr w:type="gramEnd"/>
      <w:r w:rsidRPr="00E00E46">
        <w:rPr>
          <w:rFonts w:asciiTheme="minorHAnsi" w:hAnsiTheme="minorHAnsi" w:cstheme="minorHAnsi"/>
        </w:rPr>
        <w:t xml:space="preserve"> canvassing librarians about inter- library loan policies or rising journal costs) which is not intended to be published outside of RMC.  </w:t>
      </w:r>
    </w:p>
    <w:p w14:paraId="5B0FE7AB" w14:textId="77777777" w:rsidR="00864040" w:rsidRPr="00E00E46" w:rsidRDefault="00864040" w:rsidP="004B0F40">
      <w:pPr>
        <w:pStyle w:val="ListParagraph"/>
        <w:numPr>
          <w:ilvl w:val="0"/>
          <w:numId w:val="37"/>
        </w:numPr>
        <w:rPr>
          <w:rFonts w:asciiTheme="minorHAnsi" w:hAnsiTheme="minorHAnsi" w:cstheme="minorHAnsi"/>
        </w:rPr>
      </w:pPr>
      <w:r w:rsidRPr="00E00E46">
        <w:rPr>
          <w:rFonts w:asciiTheme="minorHAnsi" w:hAnsiTheme="minorHAnsi" w:cstheme="minorHAnsi"/>
          <w:b/>
          <w:bCs/>
        </w:rPr>
        <w:t xml:space="preserve">Publicly available data </w:t>
      </w:r>
      <w:r w:rsidRPr="00E00E46">
        <w:rPr>
          <w:rFonts w:asciiTheme="minorHAnsi" w:hAnsiTheme="minorHAnsi" w:cstheme="minorHAnsi"/>
        </w:rPr>
        <w:t>does not require IRB approval. (</w:t>
      </w:r>
      <w:proofErr w:type="gramStart"/>
      <w:r w:rsidRPr="00E00E46">
        <w:rPr>
          <w:rFonts w:asciiTheme="minorHAnsi" w:hAnsiTheme="minorHAnsi" w:cstheme="minorHAnsi"/>
        </w:rPr>
        <w:t>i.e.</w:t>
      </w:r>
      <w:proofErr w:type="gramEnd"/>
      <w:r w:rsidRPr="00E00E46">
        <w:rPr>
          <w:rFonts w:asciiTheme="minorHAnsi" w:hAnsiTheme="minorHAnsi" w:cstheme="minorHAnsi"/>
        </w:rPr>
        <w:t xml:space="preserve"> for internal departmental, school, or other institutional administrative purposes. (</w:t>
      </w:r>
      <w:proofErr w:type="gramStart"/>
      <w:r w:rsidRPr="00E00E46">
        <w:rPr>
          <w:rFonts w:asciiTheme="minorHAnsi" w:hAnsiTheme="minorHAnsi" w:cstheme="minorHAnsi"/>
        </w:rPr>
        <w:t>i.e.</w:t>
      </w:r>
      <w:proofErr w:type="gramEnd"/>
      <w:r w:rsidRPr="00E00E46">
        <w:rPr>
          <w:rFonts w:asciiTheme="minorHAnsi" w:hAnsiTheme="minorHAnsi" w:cstheme="minorHAnsi"/>
        </w:rPr>
        <w:t xml:space="preserve"> teaching evaluations, customer service surveys).</w:t>
      </w:r>
    </w:p>
    <w:p w14:paraId="0C376D0E" w14:textId="77777777" w:rsidR="00864040" w:rsidRPr="00E00E46" w:rsidRDefault="00864040" w:rsidP="004B0F40">
      <w:pPr>
        <w:pStyle w:val="ListParagraph"/>
        <w:numPr>
          <w:ilvl w:val="0"/>
          <w:numId w:val="37"/>
        </w:numPr>
        <w:rPr>
          <w:rFonts w:asciiTheme="minorHAnsi" w:hAnsiTheme="minorHAnsi" w:cstheme="minorHAnsi"/>
        </w:rPr>
      </w:pPr>
      <w:r w:rsidRPr="00E00E46">
        <w:rPr>
          <w:rFonts w:asciiTheme="minorHAnsi" w:hAnsiTheme="minorHAnsi" w:cstheme="minorHAnsi"/>
          <w:b/>
          <w:bCs/>
        </w:rPr>
        <w:t xml:space="preserve">Coded data </w:t>
      </w:r>
      <w:r w:rsidRPr="00E00E46">
        <w:rPr>
          <w:rFonts w:asciiTheme="minorHAnsi" w:hAnsiTheme="minorHAnsi" w:cstheme="minorHAnsi"/>
        </w:rPr>
        <w:t xml:space="preserve">that were not collected for the currently proposed projects </w:t>
      </w:r>
      <w:proofErr w:type="gramStart"/>
      <w:r w:rsidRPr="00E00E46">
        <w:rPr>
          <w:rFonts w:asciiTheme="minorHAnsi" w:hAnsiTheme="minorHAnsi" w:cstheme="minorHAnsi"/>
        </w:rPr>
        <w:t>as long as</w:t>
      </w:r>
      <w:proofErr w:type="gramEnd"/>
      <w:r w:rsidRPr="00E00E46">
        <w:rPr>
          <w:rFonts w:asciiTheme="minorHAnsi" w:hAnsiTheme="minorHAnsi" w:cstheme="minorHAnsi"/>
        </w:rPr>
        <w:t xml:space="preserve"> the investigator receiving the data cannot link the data back to the individual.</w:t>
      </w:r>
    </w:p>
    <w:p w14:paraId="455F7512" w14:textId="77777777" w:rsidR="00864040" w:rsidRPr="00E00E46" w:rsidRDefault="00864040" w:rsidP="004B0F40">
      <w:pPr>
        <w:pStyle w:val="ListParagraph"/>
        <w:numPr>
          <w:ilvl w:val="0"/>
          <w:numId w:val="37"/>
        </w:numPr>
        <w:rPr>
          <w:rFonts w:asciiTheme="minorHAnsi" w:hAnsiTheme="minorHAnsi" w:cstheme="minorHAnsi"/>
        </w:rPr>
      </w:pPr>
      <w:r w:rsidRPr="00E00E46">
        <w:rPr>
          <w:rFonts w:asciiTheme="minorHAnsi" w:hAnsiTheme="minorHAnsi" w:cstheme="minorHAnsi"/>
          <w:b/>
          <w:bCs/>
        </w:rPr>
        <w:t xml:space="preserve">Case Studies </w:t>
      </w:r>
      <w:r w:rsidRPr="00E00E46">
        <w:rPr>
          <w:rFonts w:asciiTheme="minorHAnsi" w:hAnsiTheme="minorHAnsi" w:cstheme="minorHAnsi"/>
        </w:rPr>
        <w:t xml:space="preserve">which are published and/or presented at national or regional meetings are often </w:t>
      </w:r>
      <w:r w:rsidRPr="00E00E46">
        <w:rPr>
          <w:rFonts w:asciiTheme="minorHAnsi" w:hAnsiTheme="minorHAnsi" w:cstheme="minorHAnsi"/>
          <w:b/>
          <w:bCs/>
        </w:rPr>
        <w:t xml:space="preserve">not </w:t>
      </w:r>
      <w:r w:rsidRPr="00E00E46">
        <w:rPr>
          <w:rFonts w:asciiTheme="minorHAnsi" w:hAnsiTheme="minorHAnsi" w:cstheme="minorHAnsi"/>
        </w:rPr>
        <w:t>considered human subject research if the case is limited to a description of the clinical features and/or outcome of a single patient and do not contribute to generalizable knowledge. (</w:t>
      </w:r>
      <w:proofErr w:type="gramStart"/>
      <w:r w:rsidRPr="00E00E46">
        <w:rPr>
          <w:rFonts w:asciiTheme="minorHAnsi" w:hAnsiTheme="minorHAnsi" w:cstheme="minorHAnsi"/>
        </w:rPr>
        <w:t>for</w:t>
      </w:r>
      <w:proofErr w:type="gramEnd"/>
      <w:r w:rsidRPr="00E00E46">
        <w:rPr>
          <w:rFonts w:asciiTheme="minorHAnsi" w:hAnsiTheme="minorHAnsi" w:cstheme="minorHAnsi"/>
        </w:rPr>
        <w:t xml:space="preserve"> example: the comparison of case studies would qualify as human subject research)</w:t>
      </w:r>
    </w:p>
    <w:p w14:paraId="7A1B1C36" w14:textId="77777777" w:rsidR="00864040" w:rsidRPr="00864040" w:rsidRDefault="00864040" w:rsidP="00864040">
      <w:pPr>
        <w:rPr>
          <w:rFonts w:cstheme="minorHAnsi"/>
        </w:rPr>
      </w:pPr>
    </w:p>
    <w:p w14:paraId="7D163A4D" w14:textId="77777777" w:rsidR="00864040" w:rsidRPr="00864040" w:rsidRDefault="00864040" w:rsidP="00864040">
      <w:pPr>
        <w:rPr>
          <w:rFonts w:cstheme="minorHAnsi"/>
          <w:i/>
          <w:iCs/>
        </w:rPr>
      </w:pPr>
      <w:r w:rsidRPr="00864040">
        <w:rPr>
          <w:rFonts w:cstheme="minorHAnsi"/>
          <w:b/>
          <w:bCs/>
          <w:i/>
          <w:iCs/>
        </w:rPr>
        <w:t xml:space="preserve">Note: </w:t>
      </w:r>
      <w:r w:rsidRPr="00864040">
        <w:rPr>
          <w:rFonts w:cstheme="minorHAnsi"/>
          <w:i/>
          <w:iCs/>
        </w:rPr>
        <w:t xml:space="preserve">When there is any doubt as to </w:t>
      </w:r>
      <w:proofErr w:type="gramStart"/>
      <w:r w:rsidRPr="00864040">
        <w:rPr>
          <w:rFonts w:cstheme="minorHAnsi"/>
          <w:i/>
          <w:iCs/>
        </w:rPr>
        <w:t>whether or not</w:t>
      </w:r>
      <w:proofErr w:type="gramEnd"/>
      <w:r w:rsidRPr="00864040">
        <w:rPr>
          <w:rFonts w:cstheme="minorHAnsi"/>
          <w:i/>
          <w:iCs/>
        </w:rPr>
        <w:t xml:space="preserve"> a study could qualify as human subject research, you should submit an abstract to the IRB Chair to review and make a determination.</w:t>
      </w:r>
    </w:p>
    <w:p w14:paraId="58C79162" w14:textId="77777777" w:rsidR="00864040" w:rsidRPr="00864040" w:rsidRDefault="00864040" w:rsidP="00864040">
      <w:pPr>
        <w:rPr>
          <w:rFonts w:cstheme="minorHAnsi"/>
          <w:i/>
          <w:iCs/>
        </w:rPr>
      </w:pPr>
    </w:p>
    <w:p w14:paraId="47D5B4D2" w14:textId="36E2AE50" w:rsidR="00E00E46" w:rsidRPr="00E00E46" w:rsidRDefault="00E00E46">
      <w:pPr>
        <w:rPr>
          <w:rFonts w:cstheme="minorHAnsi"/>
        </w:rPr>
      </w:pPr>
      <w:r w:rsidRPr="00E00E46">
        <w:rPr>
          <w:rFonts w:cstheme="minorHAnsi"/>
        </w:rPr>
        <w:br w:type="page"/>
      </w:r>
    </w:p>
    <w:p w14:paraId="31461213"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6C86BD52" w14:textId="5ED0C704" w:rsidR="00864040" w:rsidRPr="00E00E46" w:rsidRDefault="005455F3" w:rsidP="004B0F40">
      <w:pPr>
        <w:pStyle w:val="ListParagraph"/>
        <w:numPr>
          <w:ilvl w:val="0"/>
          <w:numId w:val="47"/>
        </w:numPr>
        <w:outlineLvl w:val="0"/>
        <w:rPr>
          <w:rFonts w:asciiTheme="minorHAnsi" w:hAnsiTheme="minorHAnsi" w:cstheme="minorHAnsi"/>
          <w:b/>
          <w:bCs/>
        </w:rPr>
      </w:pPr>
      <w:bookmarkStart w:id="9" w:name="2._Administration_(IRB)"/>
      <w:bookmarkStart w:id="10" w:name="_bookmark1"/>
      <w:bookmarkEnd w:id="9"/>
      <w:bookmarkEnd w:id="10"/>
      <w:r w:rsidRPr="00E00E46">
        <w:rPr>
          <w:rFonts w:asciiTheme="minorHAnsi" w:hAnsiTheme="minorHAnsi" w:cstheme="minorHAnsi"/>
          <w:b/>
          <w:bCs/>
        </w:rPr>
        <w:lastRenderedPageBreak/>
        <w:t xml:space="preserve"> </w:t>
      </w:r>
      <w:bookmarkStart w:id="11" w:name="_Toc77685549"/>
      <w:r w:rsidR="00864040" w:rsidRPr="00E00E46">
        <w:rPr>
          <w:rFonts w:asciiTheme="minorHAnsi" w:hAnsiTheme="minorHAnsi" w:cstheme="minorHAnsi"/>
          <w:b/>
          <w:bCs/>
        </w:rPr>
        <w:t>Administration (IRB)</w:t>
      </w:r>
      <w:bookmarkEnd w:id="11"/>
    </w:p>
    <w:p w14:paraId="6C916C7E" w14:textId="77777777" w:rsidR="00864040" w:rsidRPr="00864040" w:rsidRDefault="00864040" w:rsidP="00864040">
      <w:pPr>
        <w:rPr>
          <w:rFonts w:cstheme="minorHAnsi"/>
          <w:b/>
          <w:bCs/>
        </w:rPr>
      </w:pPr>
    </w:p>
    <w:p w14:paraId="0819D540"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establish the guidelines for administrative support of the Randolph-Macon College Human Research Protection Program (HRPP) and Institutional Review Board (IRB).</w:t>
      </w:r>
    </w:p>
    <w:p w14:paraId="62169F70" w14:textId="77777777" w:rsidR="00864040" w:rsidRPr="00864040" w:rsidRDefault="00864040" w:rsidP="00864040">
      <w:pPr>
        <w:rPr>
          <w:rFonts w:cstheme="minorHAnsi"/>
        </w:rPr>
      </w:pPr>
    </w:p>
    <w:p w14:paraId="18EF6574" w14:textId="77777777" w:rsidR="00864040" w:rsidRPr="00864040" w:rsidRDefault="00864040" w:rsidP="00864040">
      <w:pPr>
        <w:rPr>
          <w:rFonts w:cstheme="minorHAnsi"/>
        </w:rPr>
      </w:pPr>
      <w:r w:rsidRPr="00864040">
        <w:rPr>
          <w:rFonts w:cstheme="minorHAnsi"/>
          <w:b/>
          <w:bCs/>
        </w:rPr>
        <w:t xml:space="preserve">POLICY: </w:t>
      </w:r>
      <w:r w:rsidRPr="00864040">
        <w:rPr>
          <w:rFonts w:cstheme="minorHAnsi"/>
        </w:rPr>
        <w:t>In accordance with 38 CFR 16.103(b)(2) and the Common Rule, this facility provides the Institutional Review Board (IRB) with sufficient meeting space, equipment, and staff to support the HRPP’s and IRB’s review and record keeping responsibilities.</w:t>
      </w:r>
    </w:p>
    <w:p w14:paraId="3313DDD8" w14:textId="77777777" w:rsidR="00864040" w:rsidRPr="00864040" w:rsidRDefault="00864040" w:rsidP="00864040">
      <w:pPr>
        <w:rPr>
          <w:rFonts w:cstheme="minorHAnsi"/>
        </w:rPr>
      </w:pPr>
    </w:p>
    <w:p w14:paraId="1C3284FB" w14:textId="77777777" w:rsidR="00864040" w:rsidRPr="00864040" w:rsidRDefault="00864040" w:rsidP="00864040">
      <w:pPr>
        <w:rPr>
          <w:rFonts w:cstheme="minorHAnsi"/>
          <w:b/>
          <w:bCs/>
        </w:rPr>
      </w:pPr>
      <w:r w:rsidRPr="00864040">
        <w:rPr>
          <w:rFonts w:cstheme="minorHAnsi"/>
          <w:b/>
          <w:bCs/>
        </w:rPr>
        <w:t>RESPONSIBILITIES:</w:t>
      </w:r>
    </w:p>
    <w:p w14:paraId="59245F08" w14:textId="4D0FD85C" w:rsidR="00864040" w:rsidRPr="00864040" w:rsidRDefault="00864040" w:rsidP="00864040">
      <w:pPr>
        <w:rPr>
          <w:rFonts w:cstheme="minorHAnsi"/>
        </w:rPr>
      </w:pPr>
      <w:r w:rsidRPr="00864040">
        <w:rPr>
          <w:rFonts w:cstheme="minorHAnsi"/>
          <w:b/>
          <w:bCs/>
        </w:rPr>
        <w:t xml:space="preserve">Provost’s Office </w:t>
      </w:r>
      <w:r w:rsidRPr="00E00E46">
        <w:rPr>
          <w:rFonts w:cstheme="minorHAnsi"/>
        </w:rPr>
        <w:t>–</w:t>
      </w:r>
      <w:r w:rsidRPr="00864040">
        <w:rPr>
          <w:rFonts w:cstheme="minorHAnsi"/>
        </w:rPr>
        <w:t xml:space="preserve"> As the Assurance Signatory Official (Institutional Official), the Provost’s Office is responsible for ensuring the IRB has sufficient administrative and clerical support to assist the IRB in fulfilling obligations as well as allocating space, and equipment. The Provost’s Office is also responsible to annually (or more frequently) evaluate whether the number of IRB</w:t>
      </w:r>
      <w:r w:rsidRPr="00E00E46">
        <w:rPr>
          <w:rFonts w:cstheme="minorHAnsi"/>
        </w:rPr>
        <w:t>’</w:t>
      </w:r>
      <w:r w:rsidRPr="00864040">
        <w:rPr>
          <w:rFonts w:cstheme="minorHAnsi"/>
        </w:rPr>
        <w:t>s is appropriate to the volume and types of human research reviewed, so that reviews are accomplished in a thorough and timely manner. The Provost’s Office is also responsible to adjust the number of IRBs as needed and to annually review and adjust the membership and composition of the IRB to meet regulatory and organizational requirements.</w:t>
      </w:r>
    </w:p>
    <w:p w14:paraId="635EAB8B" w14:textId="77777777" w:rsidR="00864040" w:rsidRPr="00864040" w:rsidRDefault="00864040" w:rsidP="00864040">
      <w:pPr>
        <w:rPr>
          <w:rFonts w:cstheme="minorHAnsi"/>
        </w:rPr>
      </w:pPr>
    </w:p>
    <w:p w14:paraId="41E7D414" w14:textId="148B0DA3" w:rsidR="00864040" w:rsidRPr="00864040" w:rsidRDefault="00864040" w:rsidP="00864040">
      <w:pPr>
        <w:rPr>
          <w:rFonts w:cstheme="minorHAnsi"/>
        </w:rPr>
      </w:pPr>
      <w:r w:rsidRPr="00864040">
        <w:rPr>
          <w:rFonts w:cstheme="minorHAnsi"/>
          <w:b/>
          <w:bCs/>
        </w:rPr>
        <w:t xml:space="preserve">IRB Chairperson </w:t>
      </w:r>
      <w:r w:rsidRPr="00864040">
        <w:rPr>
          <w:rFonts w:cstheme="minorHAnsi"/>
        </w:rPr>
        <w:t xml:space="preserve">– The IRB Chairperson is responsible for keeping the Provost’s Office abreast of administrative and resource needs and make requests based on the assessed needs of </w:t>
      </w:r>
      <w:r w:rsidR="00407708">
        <w:rPr>
          <w:rFonts w:cstheme="minorHAnsi"/>
        </w:rPr>
        <w:t>their</w:t>
      </w:r>
      <w:r w:rsidRPr="00864040">
        <w:rPr>
          <w:rFonts w:cstheme="minorHAnsi"/>
        </w:rPr>
        <w:t xml:space="preserve"> IRB.</w:t>
      </w:r>
      <w:r w:rsidRPr="00E00E46">
        <w:rPr>
          <w:rFonts w:cstheme="minorHAnsi"/>
        </w:rPr>
        <w:t xml:space="preserve">  They are responsible for reviewing incoming applications, determining whether applications are exempt, expedited, or full board review, assigning applications to reviewers, and communicating with the PI.  The IRB Chairperson is also responsible for communicating with the College population regarding IRB regulations, providing training when requested, and convening meetings of the IRB. </w:t>
      </w:r>
    </w:p>
    <w:p w14:paraId="75BFE246" w14:textId="77777777" w:rsidR="00864040" w:rsidRPr="00864040" w:rsidRDefault="00864040" w:rsidP="00864040">
      <w:pPr>
        <w:rPr>
          <w:rFonts w:cstheme="minorHAnsi"/>
        </w:rPr>
      </w:pPr>
    </w:p>
    <w:p w14:paraId="5D587D8E" w14:textId="183EAB8E" w:rsidR="00864040" w:rsidRPr="00864040" w:rsidRDefault="00864040" w:rsidP="00864040">
      <w:pPr>
        <w:rPr>
          <w:rFonts w:cstheme="minorHAnsi"/>
        </w:rPr>
      </w:pPr>
      <w:r w:rsidRPr="00864040">
        <w:rPr>
          <w:rFonts w:cstheme="minorHAnsi"/>
          <w:b/>
          <w:bCs/>
        </w:rPr>
        <w:t xml:space="preserve">The IRB Coordinator </w:t>
      </w:r>
      <w:r w:rsidRPr="00864040">
        <w:rPr>
          <w:rFonts w:cstheme="minorHAnsi"/>
        </w:rPr>
        <w:t>- The IRB Coordinator is responsible for maintaining the official roster of IRB members, scheduling meetings, distributing pre-meeting materials, compiling the minutes of IRB meetings in compliance with regulatory requirements, maintaining all IRB documentation and records in accordance with regulatory requirements and provides additional support to the IRB as required.</w:t>
      </w:r>
    </w:p>
    <w:p w14:paraId="26D5A09B" w14:textId="77777777" w:rsidR="00864040" w:rsidRPr="00864040" w:rsidRDefault="00864040" w:rsidP="00864040">
      <w:pPr>
        <w:rPr>
          <w:rFonts w:cstheme="minorHAnsi"/>
        </w:rPr>
      </w:pPr>
    </w:p>
    <w:p w14:paraId="6C7F22FD" w14:textId="77777777" w:rsidR="00864040" w:rsidRPr="00864040" w:rsidRDefault="00864040" w:rsidP="00864040">
      <w:pPr>
        <w:rPr>
          <w:rFonts w:cstheme="minorHAnsi"/>
        </w:rPr>
      </w:pPr>
      <w:r w:rsidRPr="00864040">
        <w:rPr>
          <w:rFonts w:cstheme="minorHAnsi"/>
        </w:rPr>
        <w:t>In addition, the IRB Coordinator has the following responsibilities:</w:t>
      </w:r>
    </w:p>
    <w:p w14:paraId="646E2517" w14:textId="77777777" w:rsidR="00864040" w:rsidRPr="00E00E46" w:rsidRDefault="00864040" w:rsidP="004B0F40">
      <w:pPr>
        <w:pStyle w:val="ListParagraph"/>
        <w:numPr>
          <w:ilvl w:val="0"/>
          <w:numId w:val="38"/>
        </w:numPr>
        <w:rPr>
          <w:rFonts w:asciiTheme="minorHAnsi" w:hAnsiTheme="minorHAnsi" w:cstheme="minorHAnsi"/>
        </w:rPr>
      </w:pPr>
      <w:r w:rsidRPr="00E00E46">
        <w:rPr>
          <w:rFonts w:asciiTheme="minorHAnsi" w:hAnsiTheme="minorHAnsi" w:cstheme="minorHAnsi"/>
        </w:rPr>
        <w:t>When research is to be conducted in a foreign country(</w:t>
      </w:r>
      <w:proofErr w:type="spellStart"/>
      <w:r w:rsidRPr="00E00E46">
        <w:rPr>
          <w:rFonts w:asciiTheme="minorHAnsi" w:hAnsiTheme="minorHAnsi" w:cstheme="minorHAnsi"/>
        </w:rPr>
        <w:t>ies</w:t>
      </w:r>
      <w:proofErr w:type="spellEnd"/>
      <w:r w:rsidRPr="00E00E46">
        <w:rPr>
          <w:rFonts w:asciiTheme="minorHAnsi" w:hAnsiTheme="minorHAnsi" w:cstheme="minorHAnsi"/>
        </w:rPr>
        <w:t>), ensuring appropriate expertise and knowledge of the country(</w:t>
      </w:r>
      <w:proofErr w:type="spellStart"/>
      <w:r w:rsidRPr="00E00E46">
        <w:rPr>
          <w:rFonts w:asciiTheme="minorHAnsi" w:hAnsiTheme="minorHAnsi" w:cstheme="minorHAnsi"/>
        </w:rPr>
        <w:t>ies</w:t>
      </w:r>
      <w:proofErr w:type="spellEnd"/>
      <w:r w:rsidRPr="00E00E46">
        <w:rPr>
          <w:rFonts w:asciiTheme="minorHAnsi" w:hAnsiTheme="minorHAnsi" w:cstheme="minorHAnsi"/>
        </w:rPr>
        <w:t>) either through IRB member or consultants.</w:t>
      </w:r>
    </w:p>
    <w:p w14:paraId="7091D3D2" w14:textId="77777777" w:rsidR="00864040" w:rsidRPr="00E00E46" w:rsidRDefault="00864040" w:rsidP="004B0F40">
      <w:pPr>
        <w:pStyle w:val="ListParagraph"/>
        <w:numPr>
          <w:ilvl w:val="0"/>
          <w:numId w:val="38"/>
        </w:numPr>
        <w:rPr>
          <w:rFonts w:asciiTheme="minorHAnsi" w:hAnsiTheme="minorHAnsi" w:cstheme="minorHAnsi"/>
        </w:rPr>
      </w:pPr>
      <w:r w:rsidRPr="00E00E46">
        <w:rPr>
          <w:rFonts w:asciiTheme="minorHAnsi" w:hAnsiTheme="minorHAnsi" w:cstheme="minorHAnsi"/>
        </w:rPr>
        <w:t>Confirming the qualifications of the researchers and research staff for conducting research in that country.</w:t>
      </w:r>
    </w:p>
    <w:p w14:paraId="257811C8" w14:textId="77777777" w:rsidR="00864040" w:rsidRPr="00E00E46" w:rsidRDefault="00864040" w:rsidP="004B0F40">
      <w:pPr>
        <w:pStyle w:val="ListParagraph"/>
        <w:numPr>
          <w:ilvl w:val="0"/>
          <w:numId w:val="38"/>
        </w:numPr>
        <w:rPr>
          <w:rFonts w:asciiTheme="minorHAnsi" w:hAnsiTheme="minorHAnsi" w:cstheme="minorHAnsi"/>
        </w:rPr>
      </w:pPr>
      <w:r w:rsidRPr="00E00E46">
        <w:rPr>
          <w:rFonts w:asciiTheme="minorHAnsi" w:hAnsiTheme="minorHAnsi" w:cstheme="minorHAnsi"/>
        </w:rPr>
        <w:t>To work with the investigator to obtain the proper documentation for research in a foreign country.</w:t>
      </w:r>
    </w:p>
    <w:p w14:paraId="0A4EEE1E" w14:textId="77777777" w:rsidR="00864040" w:rsidRPr="00E00E46" w:rsidRDefault="00864040" w:rsidP="004B0F40">
      <w:pPr>
        <w:pStyle w:val="ListParagraph"/>
        <w:numPr>
          <w:ilvl w:val="0"/>
          <w:numId w:val="38"/>
        </w:numPr>
        <w:rPr>
          <w:rFonts w:asciiTheme="minorHAnsi" w:hAnsiTheme="minorHAnsi" w:cstheme="minorHAnsi"/>
        </w:rPr>
      </w:pPr>
      <w:r w:rsidRPr="00E00E46">
        <w:rPr>
          <w:rFonts w:asciiTheme="minorHAnsi" w:hAnsiTheme="minorHAnsi" w:cstheme="minorHAnsi"/>
        </w:rPr>
        <w:t xml:space="preserve">Ensuring documentation of permission to conduct research from local authority or ethic committee in that country. If these authorities do not </w:t>
      </w:r>
      <w:proofErr w:type="gramStart"/>
      <w:r w:rsidRPr="00E00E46">
        <w:rPr>
          <w:rFonts w:asciiTheme="minorHAnsi" w:hAnsiTheme="minorHAnsi" w:cstheme="minorHAnsi"/>
        </w:rPr>
        <w:t>apply</w:t>
      </w:r>
      <w:proofErr w:type="gramEnd"/>
      <w:r w:rsidRPr="00E00E46">
        <w:rPr>
          <w:rFonts w:asciiTheme="minorHAnsi" w:hAnsiTheme="minorHAnsi" w:cstheme="minorHAnsi"/>
        </w:rPr>
        <w:t xml:space="preserve"> then documentation should be provided to support that situation and describe the customs of that community within the foreign country.</w:t>
      </w:r>
    </w:p>
    <w:p w14:paraId="4DD7C20A" w14:textId="77777777" w:rsidR="00864040" w:rsidRPr="00E00E46" w:rsidRDefault="00864040" w:rsidP="004B0F40">
      <w:pPr>
        <w:pStyle w:val="ListParagraph"/>
        <w:numPr>
          <w:ilvl w:val="0"/>
          <w:numId w:val="38"/>
        </w:numPr>
        <w:rPr>
          <w:rFonts w:asciiTheme="minorHAnsi" w:hAnsiTheme="minorHAnsi" w:cstheme="minorHAnsi"/>
        </w:rPr>
      </w:pPr>
      <w:r w:rsidRPr="00E00E46">
        <w:rPr>
          <w:rFonts w:asciiTheme="minorHAnsi" w:hAnsiTheme="minorHAnsi" w:cstheme="minorHAnsi"/>
        </w:rPr>
        <w:t>Handling of complaints, non-compliance, and unanticipated problems involving risk to participants or others.</w:t>
      </w:r>
    </w:p>
    <w:p w14:paraId="693BD0C6" w14:textId="77777777" w:rsidR="00864040" w:rsidRPr="00864040" w:rsidRDefault="00864040" w:rsidP="00864040">
      <w:pPr>
        <w:rPr>
          <w:rFonts w:cstheme="minorHAnsi"/>
        </w:rPr>
      </w:pPr>
    </w:p>
    <w:p w14:paraId="434E07D0" w14:textId="031A1C9D"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238E9DAA" w14:textId="31234ADA" w:rsidR="00864040" w:rsidRPr="00864040" w:rsidRDefault="00864040" w:rsidP="00864040">
      <w:pPr>
        <w:rPr>
          <w:rFonts w:cstheme="minorHAnsi"/>
        </w:rPr>
      </w:pPr>
      <w:r w:rsidRPr="00864040">
        <w:rPr>
          <w:rFonts w:cstheme="minorHAnsi"/>
          <w:b/>
          <w:bCs/>
        </w:rPr>
        <w:t xml:space="preserve">Principal Investigator </w:t>
      </w:r>
      <w:r w:rsidRPr="00864040">
        <w:rPr>
          <w:rFonts w:cstheme="minorHAnsi"/>
        </w:rPr>
        <w:t xml:space="preserve">- The principal investigator has the ultimate responsibility for ensuring the proper conduct of the study. The principal investigator must ensure that </w:t>
      </w:r>
      <w:r w:rsidRPr="00E00E46">
        <w:rPr>
          <w:rFonts w:cstheme="minorHAnsi"/>
        </w:rPr>
        <w:t>their</w:t>
      </w:r>
      <w:r w:rsidRPr="00864040">
        <w:rPr>
          <w:rFonts w:cstheme="minorHAnsi"/>
        </w:rPr>
        <w:t xml:space="preserve"> research staff is also knowledgeable of issues related to the study. In addition to those duties the principal investigator is also responsible for:</w:t>
      </w:r>
    </w:p>
    <w:p w14:paraId="31435A33" w14:textId="77777777" w:rsidR="00864040" w:rsidRPr="00E00E46" w:rsidRDefault="00864040" w:rsidP="004B0F40">
      <w:pPr>
        <w:pStyle w:val="ListParagraph"/>
        <w:numPr>
          <w:ilvl w:val="0"/>
          <w:numId w:val="39"/>
        </w:numPr>
        <w:rPr>
          <w:rFonts w:asciiTheme="minorHAnsi" w:hAnsiTheme="minorHAnsi" w:cstheme="minorHAnsi"/>
        </w:rPr>
      </w:pPr>
      <w:r w:rsidRPr="00E00E46">
        <w:rPr>
          <w:rFonts w:asciiTheme="minorHAnsi" w:hAnsiTheme="minorHAnsi" w:cstheme="minorHAnsi"/>
        </w:rPr>
        <w:t>Ensuring knowledge of local laws.</w:t>
      </w:r>
    </w:p>
    <w:p w14:paraId="7FE82F64" w14:textId="77777777" w:rsidR="00864040" w:rsidRPr="00E00E46" w:rsidRDefault="00864040" w:rsidP="004B0F40">
      <w:pPr>
        <w:pStyle w:val="ListParagraph"/>
        <w:numPr>
          <w:ilvl w:val="0"/>
          <w:numId w:val="39"/>
        </w:numPr>
        <w:rPr>
          <w:rFonts w:asciiTheme="minorHAnsi" w:hAnsiTheme="minorHAnsi" w:cstheme="minorHAnsi"/>
        </w:rPr>
      </w:pPr>
      <w:r w:rsidRPr="00E00E46">
        <w:rPr>
          <w:rFonts w:asciiTheme="minorHAnsi" w:hAnsiTheme="minorHAnsi" w:cstheme="minorHAnsi"/>
        </w:rPr>
        <w:t>Ensuring knowledge of cultural context.</w:t>
      </w:r>
    </w:p>
    <w:p w14:paraId="096EF981" w14:textId="77777777" w:rsidR="00864040" w:rsidRPr="00E00E46" w:rsidRDefault="00864040" w:rsidP="004B0F40">
      <w:pPr>
        <w:pStyle w:val="ListParagraph"/>
        <w:numPr>
          <w:ilvl w:val="0"/>
          <w:numId w:val="39"/>
        </w:numPr>
        <w:rPr>
          <w:rFonts w:asciiTheme="minorHAnsi" w:hAnsiTheme="minorHAnsi" w:cstheme="minorHAnsi"/>
        </w:rPr>
      </w:pPr>
      <w:r w:rsidRPr="00E00E46">
        <w:rPr>
          <w:rFonts w:asciiTheme="minorHAnsi" w:hAnsiTheme="minorHAnsi" w:cstheme="minorHAnsi"/>
        </w:rPr>
        <w:lastRenderedPageBreak/>
        <w:t>Conduct of the consent process, documentation and all other language issues.</w:t>
      </w:r>
    </w:p>
    <w:p w14:paraId="01668C2E" w14:textId="77777777" w:rsidR="00864040" w:rsidRPr="00E00E46" w:rsidRDefault="00864040" w:rsidP="004B0F40">
      <w:pPr>
        <w:pStyle w:val="ListParagraph"/>
        <w:numPr>
          <w:ilvl w:val="0"/>
          <w:numId w:val="39"/>
        </w:numPr>
        <w:rPr>
          <w:rFonts w:asciiTheme="minorHAnsi" w:hAnsiTheme="minorHAnsi" w:cstheme="minorHAnsi"/>
        </w:rPr>
      </w:pPr>
      <w:r w:rsidRPr="00E00E46">
        <w:rPr>
          <w:rFonts w:asciiTheme="minorHAnsi" w:hAnsiTheme="minorHAnsi" w:cstheme="minorHAnsi"/>
        </w:rPr>
        <w:t xml:space="preserve">Provide documentation of permission to conduct research from local authority or ethic committee in that country. If these authorities do not </w:t>
      </w:r>
      <w:proofErr w:type="gramStart"/>
      <w:r w:rsidRPr="00E00E46">
        <w:rPr>
          <w:rFonts w:asciiTheme="minorHAnsi" w:hAnsiTheme="minorHAnsi" w:cstheme="minorHAnsi"/>
        </w:rPr>
        <w:t>apply</w:t>
      </w:r>
      <w:proofErr w:type="gramEnd"/>
      <w:r w:rsidRPr="00E00E46">
        <w:rPr>
          <w:rFonts w:asciiTheme="minorHAnsi" w:hAnsiTheme="minorHAnsi" w:cstheme="minorHAnsi"/>
        </w:rPr>
        <w:t xml:space="preserve"> then documentation should be provided to support that situation and describe the customs of that community within the foreign country.</w:t>
      </w:r>
    </w:p>
    <w:p w14:paraId="561C6AAB" w14:textId="77777777" w:rsidR="00864040" w:rsidRPr="00864040" w:rsidRDefault="00864040" w:rsidP="00864040">
      <w:pPr>
        <w:rPr>
          <w:rFonts w:cstheme="minorHAnsi"/>
        </w:rPr>
      </w:pPr>
    </w:p>
    <w:p w14:paraId="1B35178A" w14:textId="77777777" w:rsidR="00864040" w:rsidRPr="00864040" w:rsidRDefault="00864040" w:rsidP="00864040">
      <w:pPr>
        <w:rPr>
          <w:rFonts w:cstheme="minorHAnsi"/>
        </w:rPr>
      </w:pPr>
      <w:r w:rsidRPr="00864040">
        <w:rPr>
          <w:rFonts w:cstheme="minorHAnsi"/>
          <w:b/>
          <w:bCs/>
        </w:rPr>
        <w:t xml:space="preserve">Resources Allocation. </w:t>
      </w:r>
      <w:r w:rsidRPr="00864040">
        <w:rPr>
          <w:rFonts w:cstheme="minorHAnsi"/>
        </w:rPr>
        <w:t>Personnel, space, and equipment are allocated based on the needs of the IRB. Meeting Space: As needed. Computers, copier, fax, printers, and phones: As needed.</w:t>
      </w:r>
    </w:p>
    <w:p w14:paraId="5ED4B9E9" w14:textId="77777777" w:rsidR="00864040" w:rsidRPr="00864040" w:rsidRDefault="00864040" w:rsidP="00864040">
      <w:pPr>
        <w:rPr>
          <w:rFonts w:cstheme="minorHAnsi"/>
        </w:rPr>
      </w:pPr>
    </w:p>
    <w:p w14:paraId="21ED0300" w14:textId="77777777" w:rsidR="00864040" w:rsidRPr="00864040" w:rsidRDefault="00864040" w:rsidP="00864040">
      <w:pPr>
        <w:rPr>
          <w:rFonts w:cstheme="minorHAnsi"/>
          <w:b/>
          <w:bCs/>
        </w:rPr>
      </w:pPr>
      <w:r w:rsidRPr="00864040">
        <w:rPr>
          <w:rFonts w:cstheme="minorHAnsi"/>
          <w:b/>
          <w:bCs/>
        </w:rPr>
        <w:t>PROCEDURES:</w:t>
      </w:r>
    </w:p>
    <w:p w14:paraId="1C98EB4C" w14:textId="77777777" w:rsidR="00864040" w:rsidRPr="00864040" w:rsidRDefault="00864040" w:rsidP="004B0F40">
      <w:pPr>
        <w:numPr>
          <w:ilvl w:val="0"/>
          <w:numId w:val="59"/>
        </w:numPr>
        <w:rPr>
          <w:rFonts w:cstheme="minorHAnsi"/>
        </w:rPr>
      </w:pPr>
      <w:r w:rsidRPr="00864040">
        <w:rPr>
          <w:rFonts w:cstheme="minorHAnsi"/>
        </w:rPr>
        <w:t>The IRB Chairperson determines, at least annually, the assessed need for personnel, space and equipment. The resource needs are requested through the Provost’s Office.</w:t>
      </w:r>
    </w:p>
    <w:p w14:paraId="31878359" w14:textId="77777777" w:rsidR="00864040" w:rsidRPr="00864040" w:rsidRDefault="00864040" w:rsidP="004B0F40">
      <w:pPr>
        <w:numPr>
          <w:ilvl w:val="0"/>
          <w:numId w:val="59"/>
        </w:numPr>
        <w:rPr>
          <w:rFonts w:cstheme="minorHAnsi"/>
        </w:rPr>
      </w:pPr>
      <w:r w:rsidRPr="00864040">
        <w:rPr>
          <w:rFonts w:cstheme="minorHAnsi"/>
        </w:rPr>
        <w:t>The IRB Chairperson determines the dates/times of IRB meetings.</w:t>
      </w:r>
    </w:p>
    <w:p w14:paraId="36C6C4C6" w14:textId="0DFDC15A" w:rsidR="00864040" w:rsidRPr="00864040" w:rsidRDefault="00864040" w:rsidP="004B0F40">
      <w:pPr>
        <w:numPr>
          <w:ilvl w:val="0"/>
          <w:numId w:val="59"/>
        </w:numPr>
        <w:rPr>
          <w:rFonts w:cstheme="minorHAnsi"/>
        </w:rPr>
      </w:pPr>
      <w:r w:rsidRPr="00864040">
        <w:rPr>
          <w:rFonts w:cstheme="minorHAnsi"/>
        </w:rPr>
        <w:t>The IRB Coordinator maintains the official roster of IRB members, schedules meetings, distributes pre-meeting materials one week prior to the meeting, and compiles the minutes of IRB meetings in compliance with regulatory requirements. The IRB Coordinator maintains all IRB documentation and records in accordance with regulatory requirements and ensures that all IRB records are secured and properly archived. The IRB Coordinator serves as a resource for investigators on general regulatory information, provides guidance about forms and submission procedures and facilitates communication between investigators and the IRB. The IRB Coordinator assists new IRB members in completing orientation procedures and meeting required education standards, trains research investigators and staff while maintaining training documentation and reference materials related to human subject protection requirements. The IRB Coordinator drafts reports and correspondence to research investigators on behalf of the IRB or IRB Chairperson regarding the status of the research, including conditions for approval of research and cases of adverse events or unanticipated problems. In addition, the IRB Coordinator maintains and updates the IRB forms.</w:t>
      </w:r>
    </w:p>
    <w:p w14:paraId="0277B8CC" w14:textId="77777777" w:rsidR="00864040" w:rsidRPr="00864040" w:rsidRDefault="00864040" w:rsidP="00864040">
      <w:pPr>
        <w:rPr>
          <w:rFonts w:cstheme="minorHAnsi"/>
        </w:rPr>
      </w:pPr>
    </w:p>
    <w:p w14:paraId="036378FA" w14:textId="683022AA" w:rsidR="00E00E46" w:rsidRPr="00E00E46" w:rsidRDefault="00E00E46">
      <w:pPr>
        <w:rPr>
          <w:rFonts w:cstheme="minorHAnsi"/>
        </w:rPr>
      </w:pPr>
      <w:r w:rsidRPr="00E00E46">
        <w:rPr>
          <w:rFonts w:cstheme="minorHAnsi"/>
        </w:rPr>
        <w:br w:type="page"/>
      </w:r>
    </w:p>
    <w:p w14:paraId="19AEC3B4"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1A24C8D1" w14:textId="49B48130" w:rsidR="00864040" w:rsidRPr="00E00E46" w:rsidRDefault="005455F3" w:rsidP="004B0F40">
      <w:pPr>
        <w:pStyle w:val="ListParagraph"/>
        <w:numPr>
          <w:ilvl w:val="0"/>
          <w:numId w:val="47"/>
        </w:numPr>
        <w:outlineLvl w:val="0"/>
        <w:rPr>
          <w:rFonts w:asciiTheme="minorHAnsi" w:hAnsiTheme="minorHAnsi" w:cstheme="minorHAnsi"/>
          <w:b/>
          <w:bCs/>
        </w:rPr>
      </w:pPr>
      <w:bookmarkStart w:id="12" w:name="3._Behavioral_and_Social_Sciences_Resear"/>
      <w:bookmarkStart w:id="13" w:name="CONCERNS_OF_BEHAVIORAL_AND_SOCIAL_RESEAR"/>
      <w:bookmarkStart w:id="14" w:name="_bookmark2"/>
      <w:bookmarkEnd w:id="12"/>
      <w:bookmarkEnd w:id="13"/>
      <w:bookmarkEnd w:id="14"/>
      <w:r w:rsidRPr="00E00E46">
        <w:rPr>
          <w:rFonts w:asciiTheme="minorHAnsi" w:hAnsiTheme="minorHAnsi" w:cstheme="minorHAnsi"/>
          <w:b/>
          <w:bCs/>
        </w:rPr>
        <w:lastRenderedPageBreak/>
        <w:t xml:space="preserve"> </w:t>
      </w:r>
      <w:bookmarkStart w:id="15" w:name="_Toc77685550"/>
      <w:r w:rsidR="00864040" w:rsidRPr="00E00E46">
        <w:rPr>
          <w:rFonts w:asciiTheme="minorHAnsi" w:hAnsiTheme="minorHAnsi" w:cstheme="minorHAnsi"/>
          <w:b/>
          <w:bCs/>
        </w:rPr>
        <w:t>Behavioral and Social Sciences Research</w:t>
      </w:r>
      <w:bookmarkEnd w:id="15"/>
    </w:p>
    <w:p w14:paraId="5BFAC6CC" w14:textId="77777777" w:rsidR="00864040" w:rsidRPr="00864040" w:rsidRDefault="00864040" w:rsidP="00864040">
      <w:pPr>
        <w:rPr>
          <w:rFonts w:cstheme="minorHAnsi"/>
          <w:b/>
          <w:bCs/>
        </w:rPr>
      </w:pPr>
    </w:p>
    <w:p w14:paraId="1038C408"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define and explain Behavioral and Social Science research (also known as Social/Behavioral/Educational Research – SBER).</w:t>
      </w:r>
    </w:p>
    <w:p w14:paraId="6CC53308" w14:textId="77777777" w:rsidR="00864040" w:rsidRPr="00864040" w:rsidRDefault="00864040" w:rsidP="00864040">
      <w:pPr>
        <w:rPr>
          <w:rFonts w:cstheme="minorHAnsi"/>
        </w:rPr>
      </w:pPr>
    </w:p>
    <w:p w14:paraId="6443A8B9" w14:textId="77777777" w:rsidR="00864040" w:rsidRPr="00864040" w:rsidRDefault="00864040" w:rsidP="00864040">
      <w:pPr>
        <w:rPr>
          <w:rFonts w:cstheme="minorHAnsi"/>
        </w:rPr>
      </w:pPr>
      <w:r w:rsidRPr="00864040">
        <w:rPr>
          <w:rFonts w:cstheme="minorHAnsi"/>
          <w:b/>
          <w:bCs/>
        </w:rPr>
        <w:t>POLICY</w:t>
      </w:r>
      <w:r w:rsidRPr="00864040">
        <w:rPr>
          <w:rFonts w:cstheme="minorHAnsi"/>
        </w:rPr>
        <w:t>: To ensure that the appropriate type of review is conducted within the constraints of the federal regulations and the facility’s policies and procedures.</w:t>
      </w:r>
    </w:p>
    <w:p w14:paraId="12ACB3ED" w14:textId="77777777" w:rsidR="00864040" w:rsidRPr="00864040" w:rsidRDefault="00864040" w:rsidP="00864040">
      <w:pPr>
        <w:rPr>
          <w:rFonts w:cstheme="minorHAnsi"/>
        </w:rPr>
      </w:pPr>
    </w:p>
    <w:p w14:paraId="067F4219" w14:textId="77777777" w:rsidR="00864040" w:rsidRPr="00864040" w:rsidRDefault="00864040" w:rsidP="00864040">
      <w:pPr>
        <w:rPr>
          <w:rFonts w:cstheme="minorHAnsi"/>
        </w:rPr>
      </w:pPr>
      <w:r w:rsidRPr="00864040">
        <w:rPr>
          <w:rFonts w:cstheme="minorHAnsi"/>
          <w:b/>
          <w:bCs/>
        </w:rPr>
        <w:t xml:space="preserve">SCOPE: </w:t>
      </w:r>
      <w:r w:rsidRPr="00864040">
        <w:rPr>
          <w:rFonts w:cstheme="minorHAnsi"/>
        </w:rPr>
        <w:t>This policy covers Behavioral and Social Sciences research conducted under the auspices of the IRB. Behavioral and Social Sciences research involves surveys, observational studies, personal interviews, or experimental designs involving exposure to some type of stimulus or intervention.</w:t>
      </w:r>
    </w:p>
    <w:p w14:paraId="5B1778FF" w14:textId="77777777" w:rsidR="00864040" w:rsidRPr="00864040" w:rsidRDefault="00864040" w:rsidP="00864040">
      <w:pPr>
        <w:rPr>
          <w:rFonts w:cstheme="minorHAnsi"/>
        </w:rPr>
      </w:pPr>
    </w:p>
    <w:p w14:paraId="2E89A628" w14:textId="77777777" w:rsidR="00864040" w:rsidRPr="00864040" w:rsidRDefault="00864040" w:rsidP="00864040">
      <w:pPr>
        <w:rPr>
          <w:rFonts w:cstheme="minorHAnsi"/>
          <w:b/>
          <w:bCs/>
        </w:rPr>
      </w:pPr>
      <w:r w:rsidRPr="00864040">
        <w:rPr>
          <w:rFonts w:cstheme="minorHAnsi"/>
          <w:b/>
          <w:bCs/>
        </w:rPr>
        <w:t>RESPONSIBILITIES:</w:t>
      </w:r>
    </w:p>
    <w:p w14:paraId="71B80600" w14:textId="77777777" w:rsidR="00864040" w:rsidRPr="00864040" w:rsidRDefault="00864040" w:rsidP="00864040">
      <w:pPr>
        <w:rPr>
          <w:rFonts w:cstheme="minorHAnsi"/>
        </w:rPr>
      </w:pPr>
      <w:r w:rsidRPr="00864040">
        <w:rPr>
          <w:rFonts w:cstheme="minorHAnsi"/>
          <w:b/>
          <w:bCs/>
        </w:rPr>
        <w:t xml:space="preserve">IRB Chairperson </w:t>
      </w:r>
      <w:r w:rsidRPr="00864040">
        <w:rPr>
          <w:rFonts w:cstheme="minorHAnsi"/>
        </w:rPr>
        <w:t>is responsible for ensuring that the appropriate type of review is conducted within all federal regulations and organization’s policies and procedures.</w:t>
      </w:r>
    </w:p>
    <w:p w14:paraId="3BCB140E" w14:textId="77777777" w:rsidR="00864040" w:rsidRPr="00864040" w:rsidRDefault="00864040" w:rsidP="00864040">
      <w:pPr>
        <w:rPr>
          <w:rFonts w:cstheme="minorHAnsi"/>
        </w:rPr>
      </w:pPr>
    </w:p>
    <w:p w14:paraId="78CD1FD8" w14:textId="77777777" w:rsidR="00864040" w:rsidRPr="00864040" w:rsidRDefault="00864040" w:rsidP="00864040">
      <w:pPr>
        <w:rPr>
          <w:rFonts w:cstheme="minorHAnsi"/>
        </w:rPr>
      </w:pPr>
      <w:r w:rsidRPr="00864040">
        <w:rPr>
          <w:rFonts w:cstheme="minorHAnsi"/>
          <w:b/>
          <w:bCs/>
        </w:rPr>
        <w:t xml:space="preserve">IRB Members </w:t>
      </w:r>
      <w:r w:rsidRPr="00864040">
        <w:rPr>
          <w:rFonts w:cstheme="minorHAnsi"/>
        </w:rPr>
        <w:t>are responsible for ensuring the reviews are conducted appropriately, ethically, and within the constraints of the federal regulations and organizational policies.</w:t>
      </w:r>
    </w:p>
    <w:p w14:paraId="704B9B99" w14:textId="77777777" w:rsidR="00864040" w:rsidRPr="00864040" w:rsidRDefault="00864040" w:rsidP="00864040">
      <w:pPr>
        <w:rPr>
          <w:rFonts w:cstheme="minorHAnsi"/>
        </w:rPr>
      </w:pPr>
    </w:p>
    <w:p w14:paraId="1F9D3FC9" w14:textId="77777777" w:rsidR="00864040" w:rsidRPr="00864040" w:rsidRDefault="00864040" w:rsidP="00864040">
      <w:pPr>
        <w:rPr>
          <w:rFonts w:cstheme="minorHAnsi"/>
        </w:rPr>
      </w:pPr>
      <w:r w:rsidRPr="00864040">
        <w:rPr>
          <w:rFonts w:cstheme="minorHAnsi"/>
          <w:b/>
          <w:bCs/>
        </w:rPr>
        <w:t xml:space="preserve">Principal Investigator (PI) </w:t>
      </w:r>
      <w:r w:rsidRPr="00864040">
        <w:rPr>
          <w:rFonts w:cstheme="minorHAnsi"/>
        </w:rPr>
        <w:t xml:space="preserve">is responsible for ensuring that every research subject’s rights, welfare, and safety are protected. The PI is responsible for the protocol design, which must minimize risks to subjects while maximizing benefits. The PI must ensure that all members of the research team always comply with the findings, determinations, and requirements of the IRB. The PI must also ensure the adequacy of the informed consent process, regardless of which members of the research team are authorized to </w:t>
      </w:r>
      <w:proofErr w:type="gramStart"/>
      <w:r w:rsidRPr="00864040">
        <w:rPr>
          <w:rFonts w:cstheme="minorHAnsi"/>
        </w:rPr>
        <w:t>actually obtain</w:t>
      </w:r>
      <w:proofErr w:type="gramEnd"/>
      <w:r w:rsidRPr="00864040">
        <w:rPr>
          <w:rFonts w:cstheme="minorHAnsi"/>
        </w:rPr>
        <w:t xml:space="preserve"> and document consent.</w:t>
      </w:r>
    </w:p>
    <w:p w14:paraId="6EA4B797" w14:textId="77777777" w:rsidR="00864040" w:rsidRPr="00864040" w:rsidRDefault="00864040" w:rsidP="00864040">
      <w:pPr>
        <w:rPr>
          <w:rFonts w:cstheme="minorHAnsi"/>
        </w:rPr>
      </w:pPr>
    </w:p>
    <w:p w14:paraId="40241730" w14:textId="77777777" w:rsidR="00864040" w:rsidRPr="00864040" w:rsidRDefault="00864040" w:rsidP="00864040">
      <w:pPr>
        <w:rPr>
          <w:rFonts w:cstheme="minorHAnsi"/>
        </w:rPr>
      </w:pPr>
      <w:r w:rsidRPr="00864040">
        <w:rPr>
          <w:rFonts w:cstheme="minorHAnsi"/>
          <w:b/>
          <w:bCs/>
        </w:rPr>
        <w:t xml:space="preserve">IRB Coordinator </w:t>
      </w:r>
      <w:r w:rsidRPr="00864040">
        <w:rPr>
          <w:rFonts w:cstheme="minorHAnsi"/>
        </w:rPr>
        <w:t>is responsible for maintaining the documentation of the activities of the IRB and reporting the information at the next IRB meeting.</w:t>
      </w:r>
    </w:p>
    <w:p w14:paraId="439A65AD" w14:textId="77777777" w:rsidR="00864040" w:rsidRPr="00864040" w:rsidRDefault="00864040" w:rsidP="00864040">
      <w:pPr>
        <w:rPr>
          <w:rFonts w:cstheme="minorHAnsi"/>
        </w:rPr>
      </w:pPr>
    </w:p>
    <w:p w14:paraId="153B8481" w14:textId="77777777" w:rsidR="00864040" w:rsidRPr="00864040" w:rsidRDefault="00864040" w:rsidP="00864040">
      <w:pPr>
        <w:rPr>
          <w:rFonts w:cstheme="minorHAnsi"/>
          <w:b/>
          <w:bCs/>
        </w:rPr>
      </w:pPr>
      <w:r w:rsidRPr="00864040">
        <w:rPr>
          <w:rFonts w:cstheme="minorHAnsi"/>
          <w:b/>
          <w:bCs/>
        </w:rPr>
        <w:t>CONCERNS OF BEHAVIORAL AND SOCIAL RESEARCH:</w:t>
      </w:r>
    </w:p>
    <w:p w14:paraId="2756F67F" w14:textId="77777777" w:rsidR="00864040" w:rsidRPr="00864040" w:rsidRDefault="00864040" w:rsidP="00864040">
      <w:pPr>
        <w:rPr>
          <w:rFonts w:cstheme="minorHAnsi"/>
        </w:rPr>
      </w:pPr>
      <w:r w:rsidRPr="00864040">
        <w:rPr>
          <w:rFonts w:cstheme="minorHAnsi"/>
          <w:b/>
          <w:bCs/>
        </w:rPr>
        <w:t xml:space="preserve">A. Social and Psychological Harms. </w:t>
      </w:r>
      <w:r w:rsidRPr="00864040">
        <w:rPr>
          <w:rFonts w:cstheme="minorHAnsi"/>
        </w:rPr>
        <w:t>The IRB carefully examines the research to determine the probability of risk or harm to subjects. These considerations apply to medical/biological research as well as social and behavioral research.</w:t>
      </w:r>
    </w:p>
    <w:p w14:paraId="4E3B315D" w14:textId="77777777" w:rsidR="00864040" w:rsidRPr="00864040" w:rsidRDefault="00864040" w:rsidP="00864040">
      <w:pPr>
        <w:rPr>
          <w:rFonts w:cstheme="minorHAnsi"/>
        </w:rPr>
      </w:pPr>
    </w:p>
    <w:p w14:paraId="4FE1A4B6" w14:textId="77777777" w:rsidR="00864040" w:rsidRPr="00864040" w:rsidRDefault="00864040" w:rsidP="004B0F40">
      <w:pPr>
        <w:numPr>
          <w:ilvl w:val="0"/>
          <w:numId w:val="33"/>
        </w:numPr>
        <w:rPr>
          <w:rFonts w:cstheme="minorHAnsi"/>
        </w:rPr>
      </w:pPr>
      <w:r w:rsidRPr="00864040">
        <w:rPr>
          <w:rFonts w:cstheme="minorHAnsi"/>
        </w:rPr>
        <w:t>The IRB considers the potential for participants to experience stress, anxiety, guilt, or trauma that can result in genuine psychological harm.</w:t>
      </w:r>
    </w:p>
    <w:p w14:paraId="1E78B17C" w14:textId="77777777" w:rsidR="00864040" w:rsidRPr="00864040" w:rsidRDefault="00864040" w:rsidP="004B0F40">
      <w:pPr>
        <w:numPr>
          <w:ilvl w:val="0"/>
          <w:numId w:val="33"/>
        </w:numPr>
        <w:rPr>
          <w:rFonts w:cstheme="minorHAnsi"/>
        </w:rPr>
      </w:pPr>
      <w:r w:rsidRPr="00864040">
        <w:rPr>
          <w:rFonts w:cstheme="minorHAnsi"/>
        </w:rPr>
        <w:t>The IRB considers the risks of criminal or civil liability or other risks that can result in serious social harms, such as damage to financial standing, employability, insurability, reputation, stigmatization, and damage to social or family relationships.</w:t>
      </w:r>
    </w:p>
    <w:p w14:paraId="173DB3F2" w14:textId="77777777" w:rsidR="00864040" w:rsidRPr="00864040" w:rsidRDefault="00864040" w:rsidP="004B0F40">
      <w:pPr>
        <w:numPr>
          <w:ilvl w:val="0"/>
          <w:numId w:val="33"/>
        </w:numPr>
        <w:rPr>
          <w:rFonts w:cstheme="minorHAnsi"/>
        </w:rPr>
      </w:pPr>
      <w:r w:rsidRPr="00864040">
        <w:rPr>
          <w:rFonts w:cstheme="minorHAnsi"/>
        </w:rPr>
        <w:t>If information is being collected on living individuals other than the primary “target” subjects the IRB considers the risk of harm to those “non-target” individuals, as well.</w:t>
      </w:r>
    </w:p>
    <w:p w14:paraId="352D12D9" w14:textId="77777777" w:rsidR="00864040" w:rsidRPr="00864040" w:rsidRDefault="00864040" w:rsidP="00864040">
      <w:pPr>
        <w:rPr>
          <w:rFonts w:cstheme="minorHAnsi"/>
        </w:rPr>
      </w:pPr>
    </w:p>
    <w:p w14:paraId="1D38D0B2" w14:textId="77777777" w:rsidR="00864040" w:rsidRPr="00864040" w:rsidRDefault="00864040" w:rsidP="00864040">
      <w:pPr>
        <w:rPr>
          <w:rFonts w:cstheme="minorHAnsi"/>
        </w:rPr>
      </w:pPr>
      <w:r w:rsidRPr="00864040">
        <w:rPr>
          <w:rFonts w:cstheme="minorHAnsi"/>
        </w:rPr>
        <w:t>The IRB reviews the proposal for appropriate preventive protections and debriefings, adequate disclosure of risks in the informed consent information, and mechanisms to protect the confidentiality and privacy of persons participating in or affected by the research.</w:t>
      </w:r>
    </w:p>
    <w:p w14:paraId="27AB098B" w14:textId="77777777" w:rsidR="00864040" w:rsidRPr="00864040" w:rsidRDefault="00864040" w:rsidP="00864040">
      <w:pPr>
        <w:rPr>
          <w:rFonts w:cstheme="minorHAnsi"/>
        </w:rPr>
      </w:pPr>
    </w:p>
    <w:p w14:paraId="146FE614" w14:textId="77676079"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23DA410B" w14:textId="77777777" w:rsidR="00864040" w:rsidRPr="00864040" w:rsidRDefault="00864040" w:rsidP="00864040">
      <w:pPr>
        <w:rPr>
          <w:rFonts w:cstheme="minorHAnsi"/>
        </w:rPr>
      </w:pPr>
      <w:r w:rsidRPr="00864040">
        <w:rPr>
          <w:rFonts w:cstheme="minorHAnsi"/>
          <w:b/>
          <w:bCs/>
        </w:rPr>
        <w:lastRenderedPageBreak/>
        <w:t xml:space="preserve">B. Privacy and Confidentiality Concerns. </w:t>
      </w:r>
      <w:r w:rsidRPr="00864040">
        <w:rPr>
          <w:rFonts w:cstheme="minorHAnsi"/>
        </w:rPr>
        <w:t>The use of confidential information is an essential element of social and behavioral research. These considerations apply to medical/biological research as well as social and behavioral research.</w:t>
      </w:r>
    </w:p>
    <w:p w14:paraId="06FE0A2F" w14:textId="77777777" w:rsidR="00864040" w:rsidRPr="00864040" w:rsidRDefault="00864040" w:rsidP="00864040">
      <w:pPr>
        <w:rPr>
          <w:rFonts w:cstheme="minorHAnsi"/>
        </w:rPr>
      </w:pPr>
    </w:p>
    <w:p w14:paraId="5AD94F9D" w14:textId="77777777" w:rsidR="00864040" w:rsidRPr="00864040" w:rsidRDefault="00864040" w:rsidP="00864040">
      <w:pPr>
        <w:rPr>
          <w:rFonts w:cstheme="minorHAnsi"/>
        </w:rPr>
      </w:pPr>
      <w:r w:rsidRPr="00864040">
        <w:rPr>
          <w:rFonts w:cstheme="minorHAnsi"/>
        </w:rPr>
        <w:t>The IRB ensures that the methods used to identify potential research subjects or to gather information about subjects do not invade the privacy of the individuals. In general, identifiable information may not be obtained from private (non-public) records without the approval of the IRB and the informed consent of the subject. This is the case even for activities intended to identify potential subjects who will later be approached to participate in research.</w:t>
      </w:r>
    </w:p>
    <w:p w14:paraId="39B66E1F" w14:textId="77777777" w:rsidR="00864040" w:rsidRPr="00E00E46" w:rsidRDefault="00864040" w:rsidP="00864040">
      <w:pPr>
        <w:rPr>
          <w:rFonts w:cstheme="minorHAnsi"/>
        </w:rPr>
      </w:pPr>
    </w:p>
    <w:p w14:paraId="5DD0301F" w14:textId="3A4D11F3" w:rsidR="00864040" w:rsidRPr="00864040" w:rsidRDefault="00864040" w:rsidP="00864040">
      <w:pPr>
        <w:rPr>
          <w:rFonts w:cstheme="minorHAnsi"/>
        </w:rPr>
      </w:pPr>
      <w:r w:rsidRPr="00864040">
        <w:rPr>
          <w:rFonts w:cstheme="minorHAnsi"/>
        </w:rPr>
        <w:t xml:space="preserve"> The IRB ensures that adequate measures are taken to protect individually identifiable private information once it has been collected to prevent a breach of confidentiality that could lead to a loss of privacy and potentially harm subjects.</w:t>
      </w:r>
    </w:p>
    <w:p w14:paraId="16D2F94B" w14:textId="77777777" w:rsidR="00864040" w:rsidRPr="00864040" w:rsidRDefault="00864040" w:rsidP="00864040">
      <w:pPr>
        <w:rPr>
          <w:rFonts w:cstheme="minorHAnsi"/>
        </w:rPr>
      </w:pPr>
    </w:p>
    <w:p w14:paraId="36B27888" w14:textId="77777777" w:rsidR="00864040" w:rsidRPr="00864040" w:rsidRDefault="00864040" w:rsidP="00864040">
      <w:pPr>
        <w:rPr>
          <w:rFonts w:cstheme="minorHAnsi"/>
        </w:rPr>
      </w:pPr>
      <w:r w:rsidRPr="00864040">
        <w:rPr>
          <w:rFonts w:cstheme="minorHAnsi"/>
          <w:b/>
          <w:bCs/>
        </w:rPr>
        <w:t xml:space="preserve">C. Safeguarding Confidentiality. </w:t>
      </w:r>
      <w:r w:rsidRPr="00864040">
        <w:rPr>
          <w:rFonts w:cstheme="minorHAnsi"/>
        </w:rPr>
        <w:t>When information linked to individuals will be recorded as part of the research design, the IRB ensures that adequate precautions will be taken to safeguard the confidentiality of the information. The more sensitive the data being collected, the more important it is for the researcher and the IRB to be familiar with techniques for protecting confidentiality. These considerations apply to medical/biological research as well as social and behavioral research.</w:t>
      </w:r>
    </w:p>
    <w:p w14:paraId="77C6BB6A" w14:textId="77777777" w:rsidR="00864040" w:rsidRPr="00864040" w:rsidRDefault="00864040" w:rsidP="00864040">
      <w:pPr>
        <w:rPr>
          <w:rFonts w:cstheme="minorHAnsi"/>
        </w:rPr>
      </w:pPr>
    </w:p>
    <w:p w14:paraId="066F631D" w14:textId="77777777" w:rsidR="00864040" w:rsidRPr="00864040" w:rsidRDefault="00864040" w:rsidP="00864040">
      <w:pPr>
        <w:rPr>
          <w:rFonts w:cstheme="minorHAnsi"/>
        </w:rPr>
      </w:pPr>
      <w:r w:rsidRPr="00864040">
        <w:rPr>
          <w:rFonts w:cstheme="minorHAnsi"/>
        </w:rPr>
        <w:t>For survey and interview research, the IRB may waive the requirement for the investigator to obtain a signed consent form for some or all subjects if it finds either:</w:t>
      </w:r>
    </w:p>
    <w:p w14:paraId="2AAD0B5E" w14:textId="77777777" w:rsidR="00864040" w:rsidRPr="00E00E46" w:rsidRDefault="00864040" w:rsidP="00864040">
      <w:pPr>
        <w:rPr>
          <w:rFonts w:cstheme="minorHAnsi"/>
        </w:rPr>
      </w:pPr>
    </w:p>
    <w:p w14:paraId="2FECFBB7" w14:textId="77777777" w:rsidR="00864040" w:rsidRPr="00E00E46" w:rsidRDefault="00864040" w:rsidP="004B0F40">
      <w:pPr>
        <w:pStyle w:val="ListParagraph"/>
        <w:numPr>
          <w:ilvl w:val="0"/>
          <w:numId w:val="40"/>
        </w:numPr>
        <w:rPr>
          <w:rFonts w:asciiTheme="minorHAnsi" w:hAnsiTheme="minorHAnsi" w:cstheme="minorHAnsi"/>
        </w:rPr>
      </w:pPr>
      <w:r w:rsidRPr="00E00E46">
        <w:rPr>
          <w:rFonts w:asciiTheme="minorHAnsi" w:hAnsiTheme="minorHAnsi" w:cstheme="minorHAnsi"/>
        </w:rPr>
        <w:t>That the only record linking the subject and the research would be the consent document and the principal risk would be potential harm resulting from a breach of confidentiality and the research is not FDA regulated. Each subject will be asked whether the subject wants documentation linking the subject with the research, and the subject's wishes will govern; or</w:t>
      </w:r>
    </w:p>
    <w:p w14:paraId="7EA1F5BF" w14:textId="77777777" w:rsidR="00FB25BF" w:rsidRPr="00E00E46" w:rsidRDefault="00864040" w:rsidP="004B0F40">
      <w:pPr>
        <w:pStyle w:val="ListParagraph"/>
        <w:numPr>
          <w:ilvl w:val="0"/>
          <w:numId w:val="40"/>
        </w:numPr>
        <w:rPr>
          <w:rFonts w:asciiTheme="minorHAnsi" w:hAnsiTheme="minorHAnsi" w:cstheme="minorHAnsi"/>
        </w:rPr>
      </w:pPr>
      <w:r w:rsidRPr="00E00E46">
        <w:rPr>
          <w:rFonts w:asciiTheme="minorHAnsi" w:hAnsiTheme="minorHAnsi" w:cstheme="minorHAnsi"/>
        </w:rPr>
        <w:t>The research presents no more than minimal risk of harm to participants, and the research involves no procedures for which written consent is normally required outside of the research context.</w:t>
      </w:r>
    </w:p>
    <w:p w14:paraId="13421561" w14:textId="77777777" w:rsidR="00FB25BF" w:rsidRPr="00E00E46" w:rsidRDefault="00864040" w:rsidP="004B0F40">
      <w:pPr>
        <w:pStyle w:val="ListParagraph"/>
        <w:numPr>
          <w:ilvl w:val="0"/>
          <w:numId w:val="40"/>
        </w:numPr>
        <w:rPr>
          <w:rFonts w:asciiTheme="minorHAnsi" w:hAnsiTheme="minorHAnsi" w:cstheme="minorHAnsi"/>
        </w:rPr>
      </w:pPr>
      <w:r w:rsidRPr="00E00E46">
        <w:rPr>
          <w:rFonts w:asciiTheme="minorHAnsi" w:hAnsiTheme="minorHAnsi" w:cstheme="minorHAnsi"/>
        </w:rPr>
        <w:t>Coding of records, statistical techniques, and physical or computerized methods for maintaining the security of stored data are among the available methods for ensuring confidentiality.</w:t>
      </w:r>
    </w:p>
    <w:p w14:paraId="79D80826" w14:textId="2181CAB4" w:rsidR="00864040" w:rsidRPr="00E00E46" w:rsidRDefault="00864040" w:rsidP="004B0F40">
      <w:pPr>
        <w:pStyle w:val="ListParagraph"/>
        <w:numPr>
          <w:ilvl w:val="0"/>
          <w:numId w:val="40"/>
        </w:numPr>
        <w:rPr>
          <w:rFonts w:asciiTheme="minorHAnsi" w:hAnsiTheme="minorHAnsi" w:cstheme="minorHAnsi"/>
        </w:rPr>
      </w:pPr>
      <w:r w:rsidRPr="00E00E46">
        <w:rPr>
          <w:rFonts w:asciiTheme="minorHAnsi" w:hAnsiTheme="minorHAnsi" w:cstheme="minorHAnsi"/>
        </w:rPr>
        <w:t>A statement describing the extent, if any, to which confidentiality of records identifying the subject will be maintained.</w:t>
      </w:r>
    </w:p>
    <w:p w14:paraId="0B4A31DD" w14:textId="77777777" w:rsidR="00FB25BF" w:rsidRPr="00E00E46" w:rsidRDefault="00FB25BF" w:rsidP="00E00E46">
      <w:pPr>
        <w:pStyle w:val="ListParagraph"/>
        <w:ind w:left="720"/>
        <w:rPr>
          <w:rFonts w:asciiTheme="minorHAnsi" w:hAnsiTheme="minorHAnsi" w:cstheme="minorHAnsi"/>
        </w:rPr>
      </w:pPr>
    </w:p>
    <w:p w14:paraId="6B511ED9" w14:textId="59FF3B03" w:rsidR="00864040" w:rsidRPr="00E00E46" w:rsidRDefault="00864040" w:rsidP="00FB25BF">
      <w:pPr>
        <w:rPr>
          <w:rFonts w:cstheme="minorHAnsi"/>
        </w:rPr>
      </w:pPr>
      <w:r w:rsidRPr="00864040">
        <w:rPr>
          <w:rFonts w:cstheme="minorHAnsi"/>
        </w:rPr>
        <w:t>Federal officials have the right to inspect and copy research records, including consent forms and individual medical records, to ensure compliance with the rules and standards of their programs. Although likely not applicable for this type of research, the FDA requires that information regarding this authority be included on the consent information for all research that it regulates. The provisions of the Privacy Act of 1974 protect identifiable information obtained by Federal officials during such inspectio</w:t>
      </w:r>
      <w:r w:rsidRPr="00E00E46">
        <w:rPr>
          <w:rFonts w:cstheme="minorHAnsi"/>
        </w:rPr>
        <w:t>n.</w:t>
      </w:r>
    </w:p>
    <w:p w14:paraId="44402930" w14:textId="77777777" w:rsidR="00864040" w:rsidRPr="00E00E46" w:rsidRDefault="00864040" w:rsidP="00864040">
      <w:pPr>
        <w:rPr>
          <w:rFonts w:cstheme="minorHAnsi"/>
        </w:rPr>
      </w:pPr>
    </w:p>
    <w:p w14:paraId="3303B964" w14:textId="6C78E0EA"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30EC0FD0" w14:textId="579889AC" w:rsidR="00864040" w:rsidRPr="00864040" w:rsidRDefault="00864040" w:rsidP="00864040">
      <w:pPr>
        <w:rPr>
          <w:rFonts w:cstheme="minorHAnsi"/>
        </w:rPr>
      </w:pPr>
      <w:r w:rsidRPr="00864040">
        <w:rPr>
          <w:rFonts w:cstheme="minorHAnsi"/>
        </w:rPr>
        <w:t>The IRB may require that an investigator obtain a Department of Health and Human Services (DHHS) Certificate of Confidentiality (</w:t>
      </w:r>
      <w:proofErr w:type="spellStart"/>
      <w:r w:rsidRPr="00864040">
        <w:rPr>
          <w:rFonts w:cstheme="minorHAnsi"/>
        </w:rPr>
        <w:t>CoC</w:t>
      </w:r>
      <w:proofErr w:type="spellEnd"/>
      <w:r w:rsidRPr="00864040">
        <w:rPr>
          <w:rFonts w:cstheme="minorHAnsi"/>
        </w:rPr>
        <w:t xml:space="preserve">). The </w:t>
      </w:r>
      <w:proofErr w:type="spellStart"/>
      <w:r w:rsidRPr="00864040">
        <w:rPr>
          <w:rFonts w:cstheme="minorHAnsi"/>
        </w:rPr>
        <w:t>CoC</w:t>
      </w:r>
      <w:proofErr w:type="spellEnd"/>
      <w:r w:rsidRPr="00864040">
        <w:rPr>
          <w:rFonts w:cstheme="minorHAnsi"/>
        </w:rPr>
        <w:t xml:space="preserve"> protects against the involuntary release of sensitive information about individual subjects for use in Federal, state, or local civil, criminal, administrative, legislative, or other legal proceedings.</w:t>
      </w:r>
    </w:p>
    <w:p w14:paraId="6B277A46" w14:textId="77777777" w:rsidR="00864040" w:rsidRPr="00864040" w:rsidRDefault="00864040" w:rsidP="00864040">
      <w:pPr>
        <w:rPr>
          <w:rFonts w:cstheme="minorHAnsi"/>
        </w:rPr>
      </w:pPr>
    </w:p>
    <w:p w14:paraId="648AB5DB" w14:textId="77777777" w:rsidR="00864040" w:rsidRPr="00864040" w:rsidRDefault="00864040" w:rsidP="00864040">
      <w:pPr>
        <w:rPr>
          <w:rFonts w:cstheme="minorHAnsi"/>
          <w:b/>
          <w:bCs/>
        </w:rPr>
      </w:pPr>
      <w:r w:rsidRPr="00864040">
        <w:rPr>
          <w:rFonts w:cstheme="minorHAnsi"/>
          <w:b/>
          <w:bCs/>
        </w:rPr>
        <w:t>PROCEDURES:</w:t>
      </w:r>
    </w:p>
    <w:p w14:paraId="386F7816" w14:textId="77777777" w:rsidR="00864040" w:rsidRPr="00864040" w:rsidRDefault="00864040" w:rsidP="00864040">
      <w:pPr>
        <w:rPr>
          <w:rFonts w:cstheme="minorHAnsi"/>
        </w:rPr>
      </w:pPr>
      <w:r w:rsidRPr="00864040">
        <w:rPr>
          <w:rFonts w:cstheme="minorHAnsi"/>
          <w:b/>
          <w:bCs/>
        </w:rPr>
        <w:t xml:space="preserve">A. Exempt Review. </w:t>
      </w:r>
      <w:r w:rsidRPr="00864040">
        <w:rPr>
          <w:rFonts w:cstheme="minorHAnsi"/>
        </w:rPr>
        <w:t>To obtain exempt status the research activity must meet one of the below listed categories.</w:t>
      </w:r>
    </w:p>
    <w:p w14:paraId="275EC28E" w14:textId="77777777" w:rsidR="00864040" w:rsidRPr="00864040" w:rsidRDefault="00864040" w:rsidP="00864040">
      <w:pPr>
        <w:rPr>
          <w:rFonts w:cstheme="minorHAnsi"/>
        </w:rPr>
      </w:pPr>
    </w:p>
    <w:p w14:paraId="018BBDBC" w14:textId="77777777" w:rsidR="00FB25BF" w:rsidRPr="00E00E46" w:rsidRDefault="00864040" w:rsidP="004B0F40">
      <w:pPr>
        <w:pStyle w:val="ListParagraph"/>
        <w:numPr>
          <w:ilvl w:val="0"/>
          <w:numId w:val="41"/>
        </w:numPr>
        <w:rPr>
          <w:rFonts w:asciiTheme="minorHAnsi" w:hAnsiTheme="minorHAnsi" w:cstheme="minorHAnsi"/>
        </w:rPr>
      </w:pPr>
      <w:r w:rsidRPr="00E00E46">
        <w:rPr>
          <w:rFonts w:asciiTheme="minorHAnsi" w:hAnsiTheme="minorHAnsi" w:cstheme="minorHAnsi"/>
        </w:rPr>
        <w:t>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r w:rsidR="00FB25BF" w:rsidRPr="00E00E46">
        <w:rPr>
          <w:rFonts w:asciiTheme="minorHAnsi" w:hAnsiTheme="minorHAnsi" w:cstheme="minorHAnsi"/>
        </w:rPr>
        <w:t xml:space="preserve">  </w:t>
      </w:r>
      <w:r w:rsidRPr="00E00E46">
        <w:rPr>
          <w:rFonts w:asciiTheme="minorHAnsi" w:hAnsiTheme="minorHAnsi" w:cstheme="minorHAnsi"/>
        </w:rPr>
        <w:t>The research cannot involve prisoners as participants. The research cannot be FDA-regulated</w:t>
      </w:r>
      <w:r w:rsidR="00FB25BF" w:rsidRPr="00E00E46">
        <w:rPr>
          <w:rFonts w:asciiTheme="minorHAnsi" w:hAnsiTheme="minorHAnsi" w:cstheme="minorHAnsi"/>
        </w:rPr>
        <w:t xml:space="preserve">. </w:t>
      </w:r>
    </w:p>
    <w:p w14:paraId="588B309F" w14:textId="77777777" w:rsidR="00FB25BF" w:rsidRPr="00E00E46" w:rsidRDefault="00864040" w:rsidP="004B0F40">
      <w:pPr>
        <w:pStyle w:val="ListParagraph"/>
        <w:numPr>
          <w:ilvl w:val="0"/>
          <w:numId w:val="41"/>
        </w:numPr>
        <w:rPr>
          <w:rFonts w:asciiTheme="minorHAnsi" w:hAnsiTheme="minorHAnsi" w:cstheme="minorHAnsi"/>
        </w:rPr>
      </w:pPr>
      <w:r w:rsidRPr="00E00E46">
        <w:rPr>
          <w:rFonts w:asciiTheme="minorHAnsi" w:hAnsiTheme="minorHAnsi" w:cstheme="minorHAnsi"/>
        </w:rPr>
        <w:t>Research involving the use of educational tests (e.g., cognitive, diagnostic, aptitude, achievement), survey procedures, interview procedures or observation of public behavior, unless:</w:t>
      </w:r>
    </w:p>
    <w:p w14:paraId="025BBD6C" w14:textId="77777777" w:rsidR="00FB25BF" w:rsidRPr="00E00E46" w:rsidRDefault="00864040" w:rsidP="004B0F40">
      <w:pPr>
        <w:pStyle w:val="ListParagraph"/>
        <w:numPr>
          <w:ilvl w:val="1"/>
          <w:numId w:val="41"/>
        </w:numPr>
        <w:rPr>
          <w:rFonts w:asciiTheme="minorHAnsi" w:hAnsiTheme="minorHAnsi" w:cstheme="minorHAnsi"/>
        </w:rPr>
      </w:pPr>
      <w:r w:rsidRPr="00E00E46">
        <w:rPr>
          <w:rFonts w:asciiTheme="minorHAnsi" w:hAnsiTheme="minorHAnsi" w:cstheme="minorHAnsi"/>
        </w:rPr>
        <w:t xml:space="preserve">information obtained is recorded in such a manner that human subjects can be identified, directly or through identifiers linked to the subjects; </w:t>
      </w:r>
      <w:r w:rsidRPr="00E00E46">
        <w:rPr>
          <w:rFonts w:asciiTheme="minorHAnsi" w:hAnsiTheme="minorHAnsi" w:cstheme="minorHAnsi"/>
          <w:b/>
          <w:bCs/>
        </w:rPr>
        <w:t>and</w:t>
      </w:r>
    </w:p>
    <w:p w14:paraId="46651B78" w14:textId="77777777" w:rsidR="00FB25BF" w:rsidRPr="00E00E46" w:rsidRDefault="00864040" w:rsidP="004B0F40">
      <w:pPr>
        <w:pStyle w:val="ListParagraph"/>
        <w:numPr>
          <w:ilvl w:val="1"/>
          <w:numId w:val="41"/>
        </w:numPr>
        <w:rPr>
          <w:rFonts w:asciiTheme="minorHAnsi" w:hAnsiTheme="minorHAnsi" w:cstheme="minorHAnsi"/>
        </w:rPr>
      </w:pPr>
      <w:r w:rsidRPr="00E00E46">
        <w:rPr>
          <w:rFonts w:asciiTheme="minorHAnsi" w:hAnsiTheme="minorHAnsi" w:cstheme="minorHAnsi"/>
        </w:rPr>
        <w:t>any disclosure of the human subjects' responses outside the research could reasonably place the subjects at risk of criminal or civil liability, or be damaging to the subjects' financial standing, employability, or reputation.</w:t>
      </w:r>
    </w:p>
    <w:p w14:paraId="2E19ECDF" w14:textId="77777777" w:rsidR="00FB25BF" w:rsidRPr="00E00E46" w:rsidRDefault="00864040" w:rsidP="004B0F40">
      <w:pPr>
        <w:pStyle w:val="ListParagraph"/>
        <w:numPr>
          <w:ilvl w:val="1"/>
          <w:numId w:val="41"/>
        </w:numPr>
        <w:rPr>
          <w:rFonts w:asciiTheme="minorHAnsi" w:hAnsiTheme="minorHAnsi" w:cstheme="minorHAnsi"/>
        </w:rPr>
      </w:pPr>
      <w:r w:rsidRPr="00E00E46">
        <w:rPr>
          <w:rFonts w:asciiTheme="minorHAnsi" w:hAnsiTheme="minorHAnsi" w:cstheme="minorHAnsi"/>
        </w:rPr>
        <w:t>If the research is VA-regulated,</w:t>
      </w:r>
    </w:p>
    <w:p w14:paraId="51A60909" w14:textId="4D1EB531" w:rsidR="00864040" w:rsidRPr="00E00E46" w:rsidRDefault="00864040" w:rsidP="004B0F40">
      <w:pPr>
        <w:pStyle w:val="ListParagraph"/>
        <w:numPr>
          <w:ilvl w:val="1"/>
          <w:numId w:val="41"/>
        </w:numPr>
        <w:rPr>
          <w:rFonts w:asciiTheme="minorHAnsi" w:hAnsiTheme="minorHAnsi" w:cstheme="minorHAnsi"/>
        </w:rPr>
      </w:pPr>
      <w:r w:rsidRPr="00E00E46">
        <w:rPr>
          <w:rFonts w:asciiTheme="minorHAnsi" w:hAnsiTheme="minorHAnsi" w:cstheme="minorHAnsi"/>
        </w:rPr>
        <w:t>If any disclosure of the human participants' responses outside the research could reasonably place the participants at risk of loss of insurability, information obtained is recorded in such a manner that human participants can be identified, directly or through identifiers linked to the participants.</w:t>
      </w:r>
    </w:p>
    <w:p w14:paraId="41854A0F" w14:textId="2F87C393" w:rsidR="00FB25BF" w:rsidRPr="00864040" w:rsidRDefault="00864040" w:rsidP="00E00E46">
      <w:pPr>
        <w:ind w:left="1440"/>
        <w:rPr>
          <w:rFonts w:cstheme="minorHAnsi"/>
          <w:i/>
          <w:iCs/>
        </w:rPr>
      </w:pPr>
      <w:r w:rsidRPr="00864040">
        <w:rPr>
          <w:rFonts w:cstheme="minorHAnsi"/>
          <w:i/>
          <w:iCs/>
        </w:rPr>
        <w:t>(If the research involves children as participants, it cannot involve survey or interview procedures. If the research involves children as participants and observation of public behavior, the investigators may not participate in the activities being observed. The research cannot involve prisoners as participants. The research cannot be FDA-regulated.)</w:t>
      </w:r>
    </w:p>
    <w:p w14:paraId="2C704EC8" w14:textId="77777777" w:rsidR="00FB25BF" w:rsidRPr="00E00E46" w:rsidRDefault="00864040" w:rsidP="004B0F40">
      <w:pPr>
        <w:pStyle w:val="ListParagraph"/>
        <w:numPr>
          <w:ilvl w:val="0"/>
          <w:numId w:val="41"/>
        </w:numPr>
        <w:rPr>
          <w:rFonts w:asciiTheme="minorHAnsi" w:hAnsiTheme="minorHAnsi" w:cstheme="minorHAnsi"/>
        </w:rPr>
      </w:pPr>
      <w:r w:rsidRPr="00E00E46">
        <w:rPr>
          <w:rFonts w:asciiTheme="minorHAnsi" w:hAnsiTheme="minorHAnsi" w:cstheme="minorHAnsi"/>
        </w:rPr>
        <w:t xml:space="preserve">Research involving the use of educational tests (e.g., cognitive, diagnostic, aptitude, achievement), survey procedures, interview procedures, or observation of public behavior that is not exempt under paragraph (2)(b) above if: (a) the human subjects are elected or appointed public officials or candidates for public office; </w:t>
      </w:r>
      <w:r w:rsidRPr="00E00E46">
        <w:rPr>
          <w:rFonts w:asciiTheme="minorHAnsi" w:hAnsiTheme="minorHAnsi" w:cstheme="minorHAnsi"/>
          <w:b/>
          <w:bCs/>
        </w:rPr>
        <w:t xml:space="preserve">or </w:t>
      </w:r>
      <w:r w:rsidRPr="00E00E46">
        <w:rPr>
          <w:rFonts w:asciiTheme="minorHAnsi" w:hAnsiTheme="minorHAnsi" w:cstheme="minorHAnsi"/>
        </w:rPr>
        <w:t>(b) federal statute(s) require(s) without exception that the confidentiality of the personally identifiable information will be maintained throughout the research and thereafter.</w:t>
      </w:r>
      <w:r w:rsidR="00FB25BF" w:rsidRPr="00E00E46">
        <w:rPr>
          <w:rFonts w:asciiTheme="minorHAnsi" w:hAnsiTheme="minorHAnsi" w:cstheme="minorHAnsi"/>
        </w:rPr>
        <w:t xml:space="preserve">  </w:t>
      </w:r>
      <w:r w:rsidRPr="00E00E46">
        <w:rPr>
          <w:rFonts w:asciiTheme="minorHAnsi" w:hAnsiTheme="minorHAnsi" w:cstheme="minorHAnsi"/>
          <w:i/>
          <w:iCs/>
        </w:rPr>
        <w:t>The research cannot involve prisoners as participants. The research cannot be FDA-regulate</w:t>
      </w:r>
      <w:r w:rsidR="00FB25BF" w:rsidRPr="00E00E46">
        <w:rPr>
          <w:rFonts w:asciiTheme="minorHAnsi" w:hAnsiTheme="minorHAnsi" w:cstheme="minorHAnsi"/>
          <w:i/>
          <w:iCs/>
        </w:rPr>
        <w:t>d.</w:t>
      </w:r>
    </w:p>
    <w:p w14:paraId="5B2D7345" w14:textId="1E81AA25" w:rsidR="00864040" w:rsidRPr="00E00E46" w:rsidRDefault="00864040" w:rsidP="004B0F40">
      <w:pPr>
        <w:pStyle w:val="ListParagraph"/>
        <w:numPr>
          <w:ilvl w:val="0"/>
          <w:numId w:val="41"/>
        </w:numPr>
        <w:rPr>
          <w:rFonts w:asciiTheme="minorHAnsi" w:hAnsiTheme="minorHAnsi" w:cstheme="minorHAnsi"/>
        </w:rPr>
        <w:sectPr w:rsidR="00864040" w:rsidRPr="00E00E46" w:rsidSect="005455F3">
          <w:type w:val="continuous"/>
          <w:pgSz w:w="12240" w:h="15840"/>
          <w:pgMar w:top="720" w:right="720" w:bottom="720" w:left="720" w:header="720" w:footer="720" w:gutter="0"/>
          <w:cols w:space="720"/>
          <w:noEndnote/>
        </w:sectPr>
      </w:pPr>
      <w:r w:rsidRPr="00E00E46">
        <w:rPr>
          <w:rFonts w:asciiTheme="minorHAnsi" w:hAnsiTheme="minorHAnsi" w:cstheme="minorHAnsi"/>
        </w:rPr>
        <w:t>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w:t>
      </w:r>
      <w:r w:rsidR="00FB25BF" w:rsidRPr="00E00E46">
        <w:rPr>
          <w:rFonts w:asciiTheme="minorHAnsi" w:hAnsiTheme="minorHAnsi" w:cstheme="minorHAnsi"/>
        </w:rPr>
        <w:t xml:space="preserve">.  </w:t>
      </w:r>
      <w:r w:rsidRPr="00E00E46">
        <w:rPr>
          <w:rFonts w:asciiTheme="minorHAnsi" w:hAnsiTheme="minorHAnsi" w:cstheme="minorHAnsi"/>
          <w:i/>
          <w:iCs/>
        </w:rPr>
        <w:t>The data being gathered must exist at the time the research is proposed. The research cannot involve prisoners as participants. The research cannot be FDA-regulat</w:t>
      </w:r>
      <w:r w:rsidR="00FB25BF" w:rsidRPr="00E00E46">
        <w:rPr>
          <w:rFonts w:asciiTheme="minorHAnsi" w:hAnsiTheme="minorHAnsi" w:cstheme="minorHAnsi"/>
          <w:i/>
          <w:iCs/>
        </w:rPr>
        <w:t>ed</w:t>
      </w:r>
    </w:p>
    <w:p w14:paraId="3596CABE" w14:textId="77777777" w:rsidR="00FB25BF" w:rsidRPr="00E00E46" w:rsidRDefault="00864040" w:rsidP="004B0F40">
      <w:pPr>
        <w:pStyle w:val="ListParagraph"/>
        <w:numPr>
          <w:ilvl w:val="0"/>
          <w:numId w:val="41"/>
        </w:numPr>
        <w:rPr>
          <w:rFonts w:asciiTheme="minorHAnsi" w:hAnsiTheme="minorHAnsi" w:cstheme="minorHAnsi"/>
        </w:rPr>
      </w:pPr>
      <w:r w:rsidRPr="00E00E46">
        <w:rPr>
          <w:rFonts w:asciiTheme="minorHAnsi" w:hAnsiTheme="minorHAnsi" w:cstheme="minorHAnsi"/>
        </w:rPr>
        <w:t>Research and demonstration projects which are conducted by or subject to the approval of department or agency heads, and which are designed to study, evaluate, or otherwise examine:</w:t>
      </w:r>
    </w:p>
    <w:p w14:paraId="7B445E54" w14:textId="77777777" w:rsidR="00FB25BF" w:rsidRPr="00E00E46" w:rsidRDefault="00864040" w:rsidP="004B0F40">
      <w:pPr>
        <w:pStyle w:val="ListParagraph"/>
        <w:numPr>
          <w:ilvl w:val="1"/>
          <w:numId w:val="41"/>
        </w:numPr>
        <w:rPr>
          <w:rFonts w:asciiTheme="minorHAnsi" w:hAnsiTheme="minorHAnsi" w:cstheme="minorHAnsi"/>
        </w:rPr>
      </w:pPr>
      <w:r w:rsidRPr="00E00E46">
        <w:rPr>
          <w:rFonts w:asciiTheme="minorHAnsi" w:hAnsiTheme="minorHAnsi" w:cstheme="minorHAnsi"/>
        </w:rPr>
        <w:t xml:space="preserve">public benefit or service </w:t>
      </w:r>
      <w:proofErr w:type="gramStart"/>
      <w:r w:rsidRPr="00E00E46">
        <w:rPr>
          <w:rFonts w:asciiTheme="minorHAnsi" w:hAnsiTheme="minorHAnsi" w:cstheme="minorHAnsi"/>
        </w:rPr>
        <w:t>programs;</w:t>
      </w:r>
      <w:proofErr w:type="gramEnd"/>
      <w:r w:rsidRPr="00E00E46">
        <w:rPr>
          <w:rFonts w:asciiTheme="minorHAnsi" w:hAnsiTheme="minorHAnsi" w:cstheme="minorHAnsi"/>
        </w:rPr>
        <w:t xml:space="preserve"> </w:t>
      </w:r>
    </w:p>
    <w:p w14:paraId="78CA681E" w14:textId="77777777" w:rsidR="00FB25BF" w:rsidRPr="00E00E46" w:rsidRDefault="00864040" w:rsidP="004B0F40">
      <w:pPr>
        <w:pStyle w:val="ListParagraph"/>
        <w:numPr>
          <w:ilvl w:val="1"/>
          <w:numId w:val="41"/>
        </w:numPr>
        <w:rPr>
          <w:rFonts w:asciiTheme="minorHAnsi" w:hAnsiTheme="minorHAnsi" w:cstheme="minorHAnsi"/>
        </w:rPr>
      </w:pPr>
      <w:r w:rsidRPr="00E00E46">
        <w:rPr>
          <w:rFonts w:asciiTheme="minorHAnsi" w:hAnsiTheme="minorHAnsi" w:cstheme="minorHAnsi"/>
        </w:rPr>
        <w:t xml:space="preserve">procedures for obtaining benefits or services under those </w:t>
      </w:r>
      <w:proofErr w:type="gramStart"/>
      <w:r w:rsidRPr="00E00E46">
        <w:rPr>
          <w:rFonts w:asciiTheme="minorHAnsi" w:hAnsiTheme="minorHAnsi" w:cstheme="minorHAnsi"/>
        </w:rPr>
        <w:t>programs;</w:t>
      </w:r>
      <w:proofErr w:type="gramEnd"/>
      <w:r w:rsidRPr="00E00E46">
        <w:rPr>
          <w:rFonts w:asciiTheme="minorHAnsi" w:hAnsiTheme="minorHAnsi" w:cstheme="minorHAnsi"/>
        </w:rPr>
        <w:t xml:space="preserve"> </w:t>
      </w:r>
    </w:p>
    <w:p w14:paraId="4704D72F" w14:textId="77777777" w:rsidR="00FB25BF" w:rsidRPr="00E00E46" w:rsidRDefault="00864040" w:rsidP="004B0F40">
      <w:pPr>
        <w:pStyle w:val="ListParagraph"/>
        <w:numPr>
          <w:ilvl w:val="1"/>
          <w:numId w:val="41"/>
        </w:numPr>
        <w:rPr>
          <w:rFonts w:asciiTheme="minorHAnsi" w:hAnsiTheme="minorHAnsi" w:cstheme="minorHAnsi"/>
        </w:rPr>
      </w:pPr>
      <w:r w:rsidRPr="00E00E46">
        <w:rPr>
          <w:rFonts w:asciiTheme="minorHAnsi" w:hAnsiTheme="minorHAnsi" w:cstheme="minorHAnsi"/>
        </w:rPr>
        <w:t xml:space="preserve">possible changes in or alternatives to those programs or procedures; or </w:t>
      </w:r>
    </w:p>
    <w:p w14:paraId="1D04F455" w14:textId="77777777" w:rsidR="00FB25BF" w:rsidRPr="00E00E46" w:rsidRDefault="00864040" w:rsidP="004B0F40">
      <w:pPr>
        <w:pStyle w:val="ListParagraph"/>
        <w:numPr>
          <w:ilvl w:val="1"/>
          <w:numId w:val="41"/>
        </w:numPr>
        <w:rPr>
          <w:rFonts w:asciiTheme="minorHAnsi" w:hAnsiTheme="minorHAnsi" w:cstheme="minorHAnsi"/>
        </w:rPr>
      </w:pPr>
      <w:r w:rsidRPr="00E00E46">
        <w:rPr>
          <w:rFonts w:asciiTheme="minorHAnsi" w:hAnsiTheme="minorHAnsi" w:cstheme="minorHAnsi"/>
        </w:rPr>
        <w:t xml:space="preserve">possible changes in methods or levels of payment for benefits or services under those programs. </w:t>
      </w:r>
    </w:p>
    <w:p w14:paraId="6B6CBD80" w14:textId="06669DF2" w:rsidR="00864040" w:rsidRPr="00864040" w:rsidRDefault="00864040" w:rsidP="00E00E46">
      <w:pPr>
        <w:ind w:left="720" w:firstLine="720"/>
        <w:rPr>
          <w:rFonts w:cstheme="minorHAnsi"/>
        </w:rPr>
      </w:pPr>
      <w:r w:rsidRPr="00E00E46">
        <w:rPr>
          <w:rFonts w:cstheme="minorHAnsi"/>
          <w:i/>
          <w:iCs/>
        </w:rPr>
        <w:t>The research must be conducted pursuant to specific federal statutory authority. The research must have no statutory requirements for IRB review. The research must not involve significant physical invasions or intrusions upon the privacy interests of participant. The research must have authorization or concurrence by the funding agency. The research cannot involve prisoners as participants. The research cannot be FDA-regulated)</w:t>
      </w:r>
    </w:p>
    <w:p w14:paraId="7718998F" w14:textId="77777777" w:rsidR="00FB25BF" w:rsidRPr="00E00E46" w:rsidRDefault="00864040" w:rsidP="004B0F40">
      <w:pPr>
        <w:pStyle w:val="ListParagraph"/>
        <w:numPr>
          <w:ilvl w:val="0"/>
          <w:numId w:val="41"/>
        </w:numPr>
        <w:rPr>
          <w:rFonts w:asciiTheme="minorHAnsi" w:hAnsiTheme="minorHAnsi" w:cstheme="minorHAnsi"/>
        </w:rPr>
      </w:pPr>
      <w:r w:rsidRPr="00E00E46">
        <w:rPr>
          <w:rFonts w:asciiTheme="minorHAnsi" w:hAnsiTheme="minorHAnsi" w:cstheme="minorHAnsi"/>
        </w:rPr>
        <w:t xml:space="preserve"> Taste and food quality evaluation and consumer acceptance studies, </w:t>
      </w:r>
    </w:p>
    <w:p w14:paraId="065D270D" w14:textId="77777777" w:rsidR="00FB25BF" w:rsidRPr="00E00E46" w:rsidRDefault="00864040" w:rsidP="004B0F40">
      <w:pPr>
        <w:pStyle w:val="ListParagraph"/>
        <w:numPr>
          <w:ilvl w:val="1"/>
          <w:numId w:val="41"/>
        </w:numPr>
        <w:rPr>
          <w:rFonts w:asciiTheme="minorHAnsi" w:hAnsiTheme="minorHAnsi" w:cstheme="minorHAnsi"/>
        </w:rPr>
      </w:pPr>
      <w:r w:rsidRPr="00E00E46">
        <w:rPr>
          <w:rFonts w:asciiTheme="minorHAnsi" w:hAnsiTheme="minorHAnsi" w:cstheme="minorHAnsi"/>
        </w:rPr>
        <w:t xml:space="preserve">if wholesome foods without additives are consumed; </w:t>
      </w:r>
      <w:r w:rsidRPr="00E00E46">
        <w:rPr>
          <w:rFonts w:asciiTheme="minorHAnsi" w:hAnsiTheme="minorHAnsi" w:cstheme="minorHAnsi"/>
          <w:b/>
          <w:bCs/>
        </w:rPr>
        <w:t xml:space="preserve">or </w:t>
      </w:r>
    </w:p>
    <w:p w14:paraId="45AEC2F2" w14:textId="21E5C256" w:rsidR="00864040" w:rsidRPr="00E00E46" w:rsidRDefault="00864040" w:rsidP="004B0F40">
      <w:pPr>
        <w:pStyle w:val="ListParagraph"/>
        <w:numPr>
          <w:ilvl w:val="1"/>
          <w:numId w:val="41"/>
        </w:numPr>
        <w:rPr>
          <w:rFonts w:asciiTheme="minorHAnsi" w:hAnsiTheme="minorHAnsi" w:cstheme="minorHAnsi"/>
        </w:rPr>
      </w:pPr>
      <w:r w:rsidRPr="00E00E46">
        <w:rPr>
          <w:rFonts w:asciiTheme="minorHAnsi" w:hAnsiTheme="minorHAnsi" w:cstheme="minorHAnsi"/>
        </w:rPr>
        <w:lastRenderedPageBreak/>
        <w:t>if a food is consumed that contains a food ingredient at or below the level and for a use found to be safe, or agricultural chemical or environmental contaminant at or below the level found to be safe by the Food and Drug Administration (FDA) or approved by the Environmental Protection Agency (EPA) or the Food Safety and Inspection Service of the U.S. Department of Agriculture. This also applies to FDA regulated research.</w:t>
      </w:r>
    </w:p>
    <w:p w14:paraId="5C79AA09" w14:textId="77777777" w:rsidR="00864040" w:rsidRPr="00864040" w:rsidRDefault="00864040" w:rsidP="00FB25BF">
      <w:pPr>
        <w:ind w:left="720" w:firstLine="720"/>
        <w:rPr>
          <w:rFonts w:cstheme="minorHAnsi"/>
          <w:i/>
          <w:iCs/>
        </w:rPr>
      </w:pPr>
      <w:r w:rsidRPr="00864040">
        <w:rPr>
          <w:rFonts w:cstheme="minorHAnsi"/>
          <w:i/>
          <w:iCs/>
        </w:rPr>
        <w:t>(The research cannot involve prisoners as participants.)</w:t>
      </w:r>
    </w:p>
    <w:p w14:paraId="427CF93B" w14:textId="77777777" w:rsidR="00864040" w:rsidRPr="00864040" w:rsidRDefault="00864040" w:rsidP="00864040">
      <w:pPr>
        <w:rPr>
          <w:rFonts w:cstheme="minorHAnsi"/>
          <w:i/>
          <w:iCs/>
        </w:rPr>
      </w:pPr>
    </w:p>
    <w:p w14:paraId="6678EFA0" w14:textId="108B8D54" w:rsidR="00FB25BF" w:rsidRPr="00E00E46" w:rsidRDefault="00864040" w:rsidP="00FB25BF">
      <w:pPr>
        <w:rPr>
          <w:rFonts w:cstheme="minorHAnsi"/>
        </w:rPr>
      </w:pPr>
      <w:r w:rsidRPr="00864040">
        <w:rPr>
          <w:rFonts w:cstheme="minorHAnsi"/>
          <w:b/>
          <w:bCs/>
        </w:rPr>
        <w:t xml:space="preserve">B. Expedited Review. </w:t>
      </w:r>
      <w:r w:rsidRPr="00864040">
        <w:rPr>
          <w:rFonts w:cstheme="minorHAnsi"/>
        </w:rPr>
        <w:t>Behavioral and Social Science research qualifies for expedited review if the research</w:t>
      </w:r>
      <w:r w:rsidR="00FB25BF" w:rsidRPr="00E00E46">
        <w:rPr>
          <w:rFonts w:cstheme="minorHAnsi"/>
        </w:rPr>
        <w:t xml:space="preserve"> p</w:t>
      </w:r>
      <w:r w:rsidRPr="00E00E46">
        <w:rPr>
          <w:rFonts w:cstheme="minorHAnsi"/>
        </w:rPr>
        <w:t>resents no greater than minimal risks to subjects</w:t>
      </w:r>
      <w:r w:rsidR="00FB25BF" w:rsidRPr="00E00E46">
        <w:rPr>
          <w:rFonts w:cstheme="minorHAnsi"/>
        </w:rPr>
        <w:t>, i</w:t>
      </w:r>
      <w:r w:rsidRPr="00E00E46">
        <w:rPr>
          <w:rFonts w:cstheme="minorHAnsi"/>
        </w:rPr>
        <w:t>ncludes reasonable and appropriate protections so that risks related to invasion of privacy and breach of confidentiality are no greater than minimal, if the identification of the participants or their responses will reasonably place them at risk of criminal or civil liability or be damaging to their financial standing, employability, insurability, reputation, or be stigmatizing</w:t>
      </w:r>
      <w:r w:rsidR="00FB25BF" w:rsidRPr="00E00E46">
        <w:rPr>
          <w:rFonts w:cstheme="minorHAnsi"/>
        </w:rPr>
        <w:t>, i</w:t>
      </w:r>
      <w:r w:rsidRPr="00E00E46">
        <w:rPr>
          <w:rFonts w:cstheme="minorHAnsi"/>
        </w:rPr>
        <w:t>s not classified</w:t>
      </w:r>
      <w:r w:rsidR="00FB25BF" w:rsidRPr="00E00E46">
        <w:rPr>
          <w:rFonts w:cstheme="minorHAnsi"/>
        </w:rPr>
        <w:t>, and f</w:t>
      </w:r>
      <w:r w:rsidRPr="00E00E46">
        <w:rPr>
          <w:rFonts w:cstheme="minorHAnsi"/>
        </w:rPr>
        <w:t>its one (or more) of the following expedited categories:</w:t>
      </w:r>
    </w:p>
    <w:p w14:paraId="46D5BF21" w14:textId="77777777" w:rsidR="00FB25BF" w:rsidRPr="00E00E46" w:rsidRDefault="00FB25BF" w:rsidP="00FB25BF">
      <w:pPr>
        <w:rPr>
          <w:rFonts w:cstheme="minorHAnsi"/>
        </w:rPr>
      </w:pPr>
    </w:p>
    <w:p w14:paraId="490948C6" w14:textId="77777777" w:rsidR="00FB25BF" w:rsidRPr="00E00E46" w:rsidRDefault="00864040" w:rsidP="004B0F40">
      <w:pPr>
        <w:pStyle w:val="ListParagraph"/>
        <w:numPr>
          <w:ilvl w:val="0"/>
          <w:numId w:val="42"/>
        </w:numPr>
        <w:rPr>
          <w:rFonts w:asciiTheme="minorHAnsi" w:hAnsiTheme="minorHAnsi" w:cstheme="minorHAnsi"/>
        </w:rPr>
      </w:pPr>
      <w:r w:rsidRPr="00E00E46">
        <w:rPr>
          <w:rFonts w:asciiTheme="minorHAnsi" w:hAnsiTheme="minorHAnsi" w:cstheme="minorHAnsi"/>
        </w:rPr>
        <w:t>Clinical studies of drugs and medical devices only when condition (a) or (b) is met:</w:t>
      </w:r>
    </w:p>
    <w:p w14:paraId="3577813B"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Research on drugs for which an investigational new drug application (21 CFR Part</w:t>
      </w:r>
      <w:r w:rsidR="00FB25BF" w:rsidRPr="00E00E46">
        <w:rPr>
          <w:rFonts w:asciiTheme="minorHAnsi" w:hAnsiTheme="minorHAnsi" w:cstheme="minorHAnsi"/>
        </w:rPr>
        <w:t xml:space="preserve"> </w:t>
      </w:r>
      <w:r w:rsidRPr="00E00E46">
        <w:rPr>
          <w:rFonts w:asciiTheme="minorHAnsi" w:hAnsiTheme="minorHAnsi" w:cstheme="minorHAnsi"/>
        </w:rPr>
        <w:t>312) is not required. (Note: Research on marketed drugs that significantly increases the risks or decreases the acceptability of the risks associated with the use of the product is not eligible for expedited review.)</w:t>
      </w:r>
    </w:p>
    <w:p w14:paraId="480883C1"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Research on medical devices for which (</w:t>
      </w:r>
      <w:proofErr w:type="spellStart"/>
      <w:r w:rsidRPr="00E00E46">
        <w:rPr>
          <w:rFonts w:asciiTheme="minorHAnsi" w:hAnsiTheme="minorHAnsi" w:cstheme="minorHAnsi"/>
        </w:rPr>
        <w:t>i</w:t>
      </w:r>
      <w:proofErr w:type="spellEnd"/>
      <w:r w:rsidRPr="00E00E46">
        <w:rPr>
          <w:rFonts w:asciiTheme="minorHAnsi" w:hAnsiTheme="minorHAnsi" w:cstheme="minorHAnsi"/>
        </w:rPr>
        <w:t>) an investigational device exemption application (21 CFR 812) is not required; or (ii) the medical device is cleared/approved for marketing and the medical device is being used in accordance with its cleared/approved labeling.</w:t>
      </w:r>
    </w:p>
    <w:p w14:paraId="06F83E5A" w14:textId="77777777" w:rsidR="00FB25BF" w:rsidRPr="00E00E46" w:rsidRDefault="00864040" w:rsidP="004B0F40">
      <w:pPr>
        <w:pStyle w:val="ListParagraph"/>
        <w:numPr>
          <w:ilvl w:val="0"/>
          <w:numId w:val="42"/>
        </w:numPr>
        <w:rPr>
          <w:rFonts w:asciiTheme="minorHAnsi" w:hAnsiTheme="minorHAnsi" w:cstheme="minorHAnsi"/>
        </w:rPr>
      </w:pPr>
      <w:r w:rsidRPr="00E00E46">
        <w:rPr>
          <w:rFonts w:asciiTheme="minorHAnsi" w:hAnsiTheme="minorHAnsi" w:cstheme="minorHAnsi"/>
        </w:rPr>
        <w:t xml:space="preserve">Collection of blood samples by finger stick, </w:t>
      </w:r>
      <w:proofErr w:type="spellStart"/>
      <w:r w:rsidRPr="00E00E46">
        <w:rPr>
          <w:rFonts w:asciiTheme="minorHAnsi" w:hAnsiTheme="minorHAnsi" w:cstheme="minorHAnsi"/>
        </w:rPr>
        <w:t>heel</w:t>
      </w:r>
      <w:proofErr w:type="spellEnd"/>
      <w:r w:rsidRPr="00E00E46">
        <w:rPr>
          <w:rFonts w:asciiTheme="minorHAnsi" w:hAnsiTheme="minorHAnsi" w:cstheme="minorHAnsi"/>
        </w:rPr>
        <w:t xml:space="preserve"> stick, ear stick, or venipuncture as follows:</w:t>
      </w:r>
    </w:p>
    <w:p w14:paraId="2E807B13"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 xml:space="preserve">From healthy, non-pregnant adults who weigh at least 110 pounds. For these subjects, the amounts drawn may not exceed 550 ml in an </w:t>
      </w:r>
      <w:proofErr w:type="gramStart"/>
      <w:r w:rsidRPr="00E00E46">
        <w:rPr>
          <w:rFonts w:asciiTheme="minorHAnsi" w:hAnsiTheme="minorHAnsi" w:cstheme="minorHAnsi"/>
        </w:rPr>
        <w:t>8 week</w:t>
      </w:r>
      <w:proofErr w:type="gramEnd"/>
      <w:r w:rsidRPr="00E00E46">
        <w:rPr>
          <w:rFonts w:asciiTheme="minorHAnsi" w:hAnsiTheme="minorHAnsi" w:cstheme="minorHAnsi"/>
        </w:rPr>
        <w:t xml:space="preserve"> period and collection may not occur more frequently than 2 times per week; </w:t>
      </w:r>
      <w:r w:rsidRPr="00E00E46">
        <w:rPr>
          <w:rFonts w:asciiTheme="minorHAnsi" w:hAnsiTheme="minorHAnsi" w:cstheme="minorHAnsi"/>
          <w:b/>
          <w:bCs/>
        </w:rPr>
        <w:t>or</w:t>
      </w:r>
    </w:p>
    <w:p w14:paraId="2A812FF9" w14:textId="2C37CBEF"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From other adults and children, considering the age, weight, and health of the subjects, the collection procedure, the amount of blood to be collected, and the frequency with which it will be collected. For these subjects, the amount drawn may not exceed the lesser of 5</w:t>
      </w:r>
      <w:r w:rsidR="00FB25BF" w:rsidRPr="00E00E46">
        <w:rPr>
          <w:rFonts w:asciiTheme="minorHAnsi" w:hAnsiTheme="minorHAnsi" w:cstheme="minorHAnsi"/>
        </w:rPr>
        <w:t xml:space="preserve"> ml or 3 ml per kg in an </w:t>
      </w:r>
      <w:r w:rsidR="00E00E46" w:rsidRPr="00E00E46">
        <w:rPr>
          <w:rFonts w:asciiTheme="minorHAnsi" w:hAnsiTheme="minorHAnsi" w:cstheme="minorHAnsi"/>
        </w:rPr>
        <w:t>8-week</w:t>
      </w:r>
      <w:r w:rsidR="00FB25BF" w:rsidRPr="00E00E46">
        <w:rPr>
          <w:rFonts w:asciiTheme="minorHAnsi" w:hAnsiTheme="minorHAnsi" w:cstheme="minorHAnsi"/>
        </w:rPr>
        <w:t xml:space="preserve"> period and collection may not occur more frequently than 2 times per week.</w:t>
      </w:r>
    </w:p>
    <w:p w14:paraId="32C8AAB2" w14:textId="391A2E50" w:rsidR="00864040" w:rsidRPr="00E00E46" w:rsidRDefault="00864040" w:rsidP="00FB25BF">
      <w:pPr>
        <w:pStyle w:val="ListParagraph"/>
        <w:ind w:left="1440"/>
        <w:rPr>
          <w:rFonts w:asciiTheme="minorHAnsi" w:hAnsiTheme="minorHAnsi" w:cstheme="minorHAnsi"/>
        </w:rPr>
        <w:sectPr w:rsidR="00864040" w:rsidRPr="00E00E46" w:rsidSect="005455F3">
          <w:type w:val="continuous"/>
          <w:pgSz w:w="12240" w:h="15840"/>
          <w:pgMar w:top="720" w:right="720" w:bottom="720" w:left="720" w:header="720" w:footer="720" w:gutter="0"/>
          <w:cols w:space="720"/>
          <w:noEndnote/>
        </w:sectPr>
      </w:pPr>
    </w:p>
    <w:p w14:paraId="2F67620C" w14:textId="77777777" w:rsidR="00FB25BF" w:rsidRPr="00E00E46" w:rsidRDefault="00864040" w:rsidP="004B0F40">
      <w:pPr>
        <w:pStyle w:val="ListParagraph"/>
        <w:numPr>
          <w:ilvl w:val="0"/>
          <w:numId w:val="42"/>
        </w:numPr>
        <w:rPr>
          <w:rFonts w:asciiTheme="minorHAnsi" w:hAnsiTheme="minorHAnsi" w:cstheme="minorHAnsi"/>
        </w:rPr>
      </w:pPr>
      <w:r w:rsidRPr="00E00E46">
        <w:rPr>
          <w:rFonts w:asciiTheme="minorHAnsi" w:hAnsiTheme="minorHAnsi" w:cstheme="minorHAnsi"/>
        </w:rPr>
        <w:t xml:space="preserve">Prospective collection of biological specimens for research purposes by noninvasive means. Examples: </w:t>
      </w:r>
    </w:p>
    <w:p w14:paraId="567370EA"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 xml:space="preserve">hair and nail clippings in a non-disfiguring </w:t>
      </w:r>
      <w:proofErr w:type="gramStart"/>
      <w:r w:rsidRPr="00E00E46">
        <w:rPr>
          <w:rFonts w:asciiTheme="minorHAnsi" w:hAnsiTheme="minorHAnsi" w:cstheme="minorHAnsi"/>
        </w:rPr>
        <w:t>manner;</w:t>
      </w:r>
      <w:proofErr w:type="gramEnd"/>
      <w:r w:rsidRPr="00E00E46">
        <w:rPr>
          <w:rFonts w:asciiTheme="minorHAnsi" w:hAnsiTheme="minorHAnsi" w:cstheme="minorHAnsi"/>
        </w:rPr>
        <w:t xml:space="preserve"> </w:t>
      </w:r>
    </w:p>
    <w:p w14:paraId="7628051F"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 xml:space="preserve">deciduous teeth at time of exfoliation or if routine patient care indicates a need for </w:t>
      </w:r>
      <w:proofErr w:type="gramStart"/>
      <w:r w:rsidRPr="00E00E46">
        <w:rPr>
          <w:rFonts w:asciiTheme="minorHAnsi" w:hAnsiTheme="minorHAnsi" w:cstheme="minorHAnsi"/>
        </w:rPr>
        <w:t>extraction;</w:t>
      </w:r>
      <w:proofErr w:type="gramEnd"/>
      <w:r w:rsidRPr="00E00E46">
        <w:rPr>
          <w:rFonts w:asciiTheme="minorHAnsi" w:hAnsiTheme="minorHAnsi" w:cstheme="minorHAnsi"/>
        </w:rPr>
        <w:t xml:space="preserve"> </w:t>
      </w:r>
    </w:p>
    <w:p w14:paraId="485E8A47"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 xml:space="preserve">permanent teeth if routine patient care indicates a need for </w:t>
      </w:r>
      <w:proofErr w:type="gramStart"/>
      <w:r w:rsidRPr="00E00E46">
        <w:rPr>
          <w:rFonts w:asciiTheme="minorHAnsi" w:hAnsiTheme="minorHAnsi" w:cstheme="minorHAnsi"/>
        </w:rPr>
        <w:t>extraction;</w:t>
      </w:r>
      <w:proofErr w:type="gramEnd"/>
      <w:r w:rsidRPr="00E00E46">
        <w:rPr>
          <w:rFonts w:asciiTheme="minorHAnsi" w:hAnsiTheme="minorHAnsi" w:cstheme="minorHAnsi"/>
        </w:rPr>
        <w:t xml:space="preserve"> </w:t>
      </w:r>
    </w:p>
    <w:p w14:paraId="4AA77BCA"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excreta and external secretions (including sweat</w:t>
      </w:r>
      <w:proofErr w:type="gramStart"/>
      <w:r w:rsidRPr="00E00E46">
        <w:rPr>
          <w:rFonts w:asciiTheme="minorHAnsi" w:hAnsiTheme="minorHAnsi" w:cstheme="minorHAnsi"/>
        </w:rPr>
        <w:t>);</w:t>
      </w:r>
      <w:proofErr w:type="gramEnd"/>
      <w:r w:rsidRPr="00E00E46">
        <w:rPr>
          <w:rFonts w:asciiTheme="minorHAnsi" w:hAnsiTheme="minorHAnsi" w:cstheme="minorHAnsi"/>
        </w:rPr>
        <w:t xml:space="preserve"> </w:t>
      </w:r>
    </w:p>
    <w:p w14:paraId="37F3821D" w14:textId="77777777" w:rsidR="00FB25BF" w:rsidRPr="00E00E46" w:rsidRDefault="00864040" w:rsidP="004B0F40">
      <w:pPr>
        <w:pStyle w:val="ListParagraph"/>
        <w:numPr>
          <w:ilvl w:val="1"/>
          <w:numId w:val="42"/>
        </w:numPr>
        <w:rPr>
          <w:rFonts w:asciiTheme="minorHAnsi" w:hAnsiTheme="minorHAnsi" w:cstheme="minorHAnsi"/>
        </w:rPr>
      </w:pPr>
      <w:proofErr w:type="spellStart"/>
      <w:r w:rsidRPr="00E00E46">
        <w:rPr>
          <w:rFonts w:asciiTheme="minorHAnsi" w:hAnsiTheme="minorHAnsi" w:cstheme="minorHAnsi"/>
        </w:rPr>
        <w:t>uncannulated</w:t>
      </w:r>
      <w:proofErr w:type="spellEnd"/>
      <w:r w:rsidRPr="00E00E46">
        <w:rPr>
          <w:rFonts w:asciiTheme="minorHAnsi" w:hAnsiTheme="minorHAnsi" w:cstheme="minorHAnsi"/>
        </w:rPr>
        <w:t xml:space="preserve"> saliva collected either in an unstimulated fashion or stimulated by chewing </w:t>
      </w:r>
      <w:proofErr w:type="spellStart"/>
      <w:r w:rsidRPr="00E00E46">
        <w:rPr>
          <w:rFonts w:asciiTheme="minorHAnsi" w:hAnsiTheme="minorHAnsi" w:cstheme="minorHAnsi"/>
        </w:rPr>
        <w:t>gumbase</w:t>
      </w:r>
      <w:proofErr w:type="spellEnd"/>
      <w:r w:rsidRPr="00E00E46">
        <w:rPr>
          <w:rFonts w:asciiTheme="minorHAnsi" w:hAnsiTheme="minorHAnsi" w:cstheme="minorHAnsi"/>
        </w:rPr>
        <w:t xml:space="preserve"> or wax or by applying a dilute citric solution to the </w:t>
      </w:r>
      <w:proofErr w:type="gramStart"/>
      <w:r w:rsidRPr="00E00E46">
        <w:rPr>
          <w:rFonts w:asciiTheme="minorHAnsi" w:hAnsiTheme="minorHAnsi" w:cstheme="minorHAnsi"/>
        </w:rPr>
        <w:t>tongue;</w:t>
      </w:r>
      <w:proofErr w:type="gramEnd"/>
      <w:r w:rsidRPr="00E00E46">
        <w:rPr>
          <w:rFonts w:asciiTheme="minorHAnsi" w:hAnsiTheme="minorHAnsi" w:cstheme="minorHAnsi"/>
        </w:rPr>
        <w:t xml:space="preserve"> </w:t>
      </w:r>
    </w:p>
    <w:p w14:paraId="7C23D628"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 xml:space="preserve">placenta removed at </w:t>
      </w:r>
      <w:proofErr w:type="gramStart"/>
      <w:r w:rsidRPr="00E00E46">
        <w:rPr>
          <w:rFonts w:asciiTheme="minorHAnsi" w:hAnsiTheme="minorHAnsi" w:cstheme="minorHAnsi"/>
        </w:rPr>
        <w:t>delivery;</w:t>
      </w:r>
      <w:proofErr w:type="gramEnd"/>
      <w:r w:rsidRPr="00E00E46">
        <w:rPr>
          <w:rFonts w:asciiTheme="minorHAnsi" w:hAnsiTheme="minorHAnsi" w:cstheme="minorHAnsi"/>
        </w:rPr>
        <w:t xml:space="preserve"> </w:t>
      </w:r>
    </w:p>
    <w:p w14:paraId="459C1811"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 xml:space="preserve"> amniotic fluid obtained at the time of rupture of the membrane prior to or during </w:t>
      </w:r>
      <w:proofErr w:type="gramStart"/>
      <w:r w:rsidRPr="00E00E46">
        <w:rPr>
          <w:rFonts w:asciiTheme="minorHAnsi" w:hAnsiTheme="minorHAnsi" w:cstheme="minorHAnsi"/>
        </w:rPr>
        <w:t>labor;</w:t>
      </w:r>
      <w:proofErr w:type="gramEnd"/>
    </w:p>
    <w:p w14:paraId="53400653"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 xml:space="preserve">supra- and subgingival dental plaque and calculus, provided the collection procedure is not more invasive than routine prophylactic scaling of the teeth and the process is accomplished in accordance with accepted prophylactic </w:t>
      </w:r>
      <w:proofErr w:type="gramStart"/>
      <w:r w:rsidRPr="00E00E46">
        <w:rPr>
          <w:rFonts w:asciiTheme="minorHAnsi" w:hAnsiTheme="minorHAnsi" w:cstheme="minorHAnsi"/>
        </w:rPr>
        <w:t>techniques;</w:t>
      </w:r>
      <w:proofErr w:type="gramEnd"/>
      <w:r w:rsidRPr="00E00E46">
        <w:rPr>
          <w:rFonts w:asciiTheme="minorHAnsi" w:hAnsiTheme="minorHAnsi" w:cstheme="minorHAnsi"/>
        </w:rPr>
        <w:t xml:space="preserve"> </w:t>
      </w:r>
    </w:p>
    <w:p w14:paraId="49920FB9"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 xml:space="preserve">mucosal and skin cells collected by buccal scraping or swab, skin swab, or mouth </w:t>
      </w:r>
      <w:proofErr w:type="gramStart"/>
      <w:r w:rsidRPr="00E00E46">
        <w:rPr>
          <w:rFonts w:asciiTheme="minorHAnsi" w:hAnsiTheme="minorHAnsi" w:cstheme="minorHAnsi"/>
        </w:rPr>
        <w:t>washings;</w:t>
      </w:r>
      <w:proofErr w:type="gramEnd"/>
      <w:r w:rsidRPr="00E00E46">
        <w:rPr>
          <w:rFonts w:asciiTheme="minorHAnsi" w:hAnsiTheme="minorHAnsi" w:cstheme="minorHAnsi"/>
        </w:rPr>
        <w:t xml:space="preserve"> </w:t>
      </w:r>
    </w:p>
    <w:p w14:paraId="37E277DA" w14:textId="484DA01F" w:rsidR="00864040"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sputum collected after saline mist nebulization.</w:t>
      </w:r>
    </w:p>
    <w:p w14:paraId="061CC8BB" w14:textId="4DD1B883" w:rsidR="00864040" w:rsidRPr="00E00E46" w:rsidRDefault="00864040" w:rsidP="004B0F40">
      <w:pPr>
        <w:pStyle w:val="ListParagraph"/>
        <w:numPr>
          <w:ilvl w:val="0"/>
          <w:numId w:val="42"/>
        </w:numPr>
        <w:rPr>
          <w:rFonts w:asciiTheme="minorHAnsi" w:hAnsiTheme="minorHAnsi" w:cstheme="minorHAnsi"/>
        </w:rPr>
      </w:pPr>
      <w:r w:rsidRPr="00E00E46">
        <w:rPr>
          <w:rFonts w:asciiTheme="minorHAnsi" w:hAnsiTheme="minorHAnsi" w:cstheme="minorHAnsi"/>
        </w:rPr>
        <w:t xml:space="preserve">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w:t>
      </w:r>
      <w:r w:rsidRPr="00E00E46">
        <w:rPr>
          <w:rFonts w:asciiTheme="minorHAnsi" w:hAnsiTheme="minorHAnsi" w:cstheme="minorHAnsi"/>
        </w:rPr>
        <w:lastRenderedPageBreak/>
        <w:t>evaluate the safety and effectiveness of the medical device are not generally eligible for expedited review, including studies of cleared medical devices for new indications.)</w:t>
      </w:r>
      <w:r w:rsidR="00FB25BF" w:rsidRPr="00E00E46">
        <w:rPr>
          <w:rFonts w:asciiTheme="minorHAnsi" w:hAnsiTheme="minorHAnsi" w:cstheme="minorHAnsi"/>
        </w:rPr>
        <w:t xml:space="preserve">  Examples include:</w:t>
      </w:r>
    </w:p>
    <w:p w14:paraId="4912B3C2"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 xml:space="preserve"> physical sensors that are applied either to the surface of the body or at a distance and do not involve input of significant amounts of energy into the subject or an invasion of the subject’s </w:t>
      </w:r>
      <w:proofErr w:type="gramStart"/>
      <w:r w:rsidRPr="00E00E46">
        <w:rPr>
          <w:rFonts w:asciiTheme="minorHAnsi" w:hAnsiTheme="minorHAnsi" w:cstheme="minorHAnsi"/>
        </w:rPr>
        <w:t>privacy;</w:t>
      </w:r>
      <w:proofErr w:type="gramEnd"/>
      <w:r w:rsidRPr="00E00E46">
        <w:rPr>
          <w:rFonts w:asciiTheme="minorHAnsi" w:hAnsiTheme="minorHAnsi" w:cstheme="minorHAnsi"/>
        </w:rPr>
        <w:t xml:space="preserve"> </w:t>
      </w:r>
    </w:p>
    <w:p w14:paraId="5AE744A5"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 xml:space="preserve">weighing or testing sensory </w:t>
      </w:r>
      <w:proofErr w:type="gramStart"/>
      <w:r w:rsidRPr="00E00E46">
        <w:rPr>
          <w:rFonts w:asciiTheme="minorHAnsi" w:hAnsiTheme="minorHAnsi" w:cstheme="minorHAnsi"/>
        </w:rPr>
        <w:t>acuity;</w:t>
      </w:r>
      <w:proofErr w:type="gramEnd"/>
      <w:r w:rsidRPr="00E00E46">
        <w:rPr>
          <w:rFonts w:asciiTheme="minorHAnsi" w:hAnsiTheme="minorHAnsi" w:cstheme="minorHAnsi"/>
        </w:rPr>
        <w:t xml:space="preserve"> </w:t>
      </w:r>
    </w:p>
    <w:p w14:paraId="719B8AE6"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 xml:space="preserve">magnetic resonance </w:t>
      </w:r>
      <w:proofErr w:type="gramStart"/>
      <w:r w:rsidRPr="00E00E46">
        <w:rPr>
          <w:rFonts w:asciiTheme="minorHAnsi" w:hAnsiTheme="minorHAnsi" w:cstheme="minorHAnsi"/>
        </w:rPr>
        <w:t>imaging;</w:t>
      </w:r>
      <w:proofErr w:type="gramEnd"/>
      <w:r w:rsidRPr="00E00E46">
        <w:rPr>
          <w:rFonts w:asciiTheme="minorHAnsi" w:hAnsiTheme="minorHAnsi" w:cstheme="minorHAnsi"/>
        </w:rPr>
        <w:t xml:space="preserve"> </w:t>
      </w:r>
    </w:p>
    <w:p w14:paraId="357D388A"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 xml:space="preserve">electrocardiography, electroencephalography, thermography, detection of naturally occurring radioactivity, electroretinography, ultrasound, diagnostic infrared imaging, doppler blood flow, and </w:t>
      </w:r>
      <w:proofErr w:type="gramStart"/>
      <w:r w:rsidRPr="00E00E46">
        <w:rPr>
          <w:rFonts w:asciiTheme="minorHAnsi" w:hAnsiTheme="minorHAnsi" w:cstheme="minorHAnsi"/>
        </w:rPr>
        <w:t>echocardiography;</w:t>
      </w:r>
      <w:proofErr w:type="gramEnd"/>
      <w:r w:rsidRPr="00E00E46">
        <w:rPr>
          <w:rFonts w:asciiTheme="minorHAnsi" w:hAnsiTheme="minorHAnsi" w:cstheme="minorHAnsi"/>
        </w:rPr>
        <w:t xml:space="preserve"> </w:t>
      </w:r>
    </w:p>
    <w:p w14:paraId="194D5BF1" w14:textId="737047BE" w:rsidR="00864040"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moderate exercise, muscular strength testing, body composition assessment, and flexibility testing where appropriate given the age, weight, and health of the individual.</w:t>
      </w:r>
    </w:p>
    <w:p w14:paraId="47CCF442" w14:textId="77777777" w:rsidR="00864040" w:rsidRPr="00864040" w:rsidRDefault="00864040" w:rsidP="00864040">
      <w:pPr>
        <w:rPr>
          <w:rFonts w:cstheme="minorHAnsi"/>
        </w:rPr>
      </w:pPr>
    </w:p>
    <w:p w14:paraId="0D924BDA" w14:textId="07818E01" w:rsidR="00864040" w:rsidRPr="00E00E46" w:rsidRDefault="00864040" w:rsidP="004B0F40">
      <w:pPr>
        <w:pStyle w:val="ListParagraph"/>
        <w:numPr>
          <w:ilvl w:val="0"/>
          <w:numId w:val="42"/>
        </w:numPr>
        <w:rPr>
          <w:rFonts w:asciiTheme="minorHAnsi" w:hAnsiTheme="minorHAnsi" w:cstheme="minorHAnsi"/>
        </w:rPr>
      </w:pPr>
      <w:r w:rsidRPr="00E00E46">
        <w:rPr>
          <w:rFonts w:asciiTheme="minorHAnsi" w:hAnsiTheme="minorHAnsi" w:cstheme="minorHAnsi"/>
        </w:rPr>
        <w:t>Research involving materials (data, documents, records, or specimens) that have been collected, or will be collected solely for non-research purposes (such as medical treatment or diagnosis). (Note: Some research in this category may be exempt from the DHHS regulations for the protection of human subjects at 45 CFR 46.101(b)(4). This listing refers only to research that is not exempt.)</w:t>
      </w:r>
    </w:p>
    <w:p w14:paraId="56BD2B0A" w14:textId="1A07233A" w:rsidR="00864040" w:rsidRPr="00864040" w:rsidRDefault="00864040" w:rsidP="004B0F40">
      <w:pPr>
        <w:numPr>
          <w:ilvl w:val="0"/>
          <w:numId w:val="42"/>
        </w:numPr>
        <w:rPr>
          <w:rFonts w:cstheme="minorHAnsi"/>
        </w:rPr>
      </w:pPr>
      <w:r w:rsidRPr="00864040">
        <w:rPr>
          <w:rFonts w:cstheme="minorHAnsi"/>
        </w:rPr>
        <w:t>Collection of data from voice, video, digital, or image recordings made for research purposes.</w:t>
      </w:r>
    </w:p>
    <w:p w14:paraId="6052EE63" w14:textId="2D677FFE" w:rsidR="00FB25BF" w:rsidRPr="00864040" w:rsidRDefault="00864040" w:rsidP="004B0F40">
      <w:pPr>
        <w:numPr>
          <w:ilvl w:val="0"/>
          <w:numId w:val="42"/>
        </w:numPr>
        <w:rPr>
          <w:rFonts w:cstheme="minorHAnsi"/>
        </w:rPr>
        <w:sectPr w:rsidR="00FB25BF" w:rsidRPr="00864040" w:rsidSect="005455F3">
          <w:type w:val="continuous"/>
          <w:pgSz w:w="12240" w:h="15840"/>
          <w:pgMar w:top="720" w:right="720" w:bottom="720" w:left="720" w:header="720" w:footer="720" w:gutter="0"/>
          <w:cols w:space="720"/>
          <w:noEndnote/>
        </w:sectPr>
      </w:pPr>
      <w:r w:rsidRPr="00864040">
        <w:rPr>
          <w:rFonts w:cstheme="minorHAnsi"/>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the HHS regulations for the protection of human subjects. 45 CFR 46.101(b)(2) and (b)(3). This listing refers only to research that is not exempt.)</w:t>
      </w:r>
    </w:p>
    <w:p w14:paraId="0565FDD3" w14:textId="77777777" w:rsidR="00FB25BF" w:rsidRPr="00E00E46" w:rsidRDefault="00864040" w:rsidP="004B0F40">
      <w:pPr>
        <w:pStyle w:val="ListParagraph"/>
        <w:numPr>
          <w:ilvl w:val="0"/>
          <w:numId w:val="42"/>
        </w:numPr>
        <w:rPr>
          <w:rFonts w:asciiTheme="minorHAnsi" w:hAnsiTheme="minorHAnsi" w:cstheme="minorHAnsi"/>
        </w:rPr>
      </w:pPr>
      <w:r w:rsidRPr="00E00E46">
        <w:rPr>
          <w:rFonts w:asciiTheme="minorHAnsi" w:hAnsiTheme="minorHAnsi" w:cstheme="minorHAnsi"/>
        </w:rPr>
        <w:t>Research Involving Data from Voice, Video, Digital, or Image Recordings Made for Research Purposes.</w:t>
      </w:r>
      <w:r w:rsidRPr="00E00E46">
        <w:rPr>
          <w:rFonts w:asciiTheme="minorHAnsi" w:hAnsiTheme="minorHAnsi" w:cstheme="minorHAnsi"/>
          <w:b/>
          <w:bCs/>
        </w:rPr>
        <w:t xml:space="preserve"> </w:t>
      </w:r>
      <w:r w:rsidRPr="00E00E46">
        <w:rPr>
          <w:rFonts w:asciiTheme="minorHAnsi" w:hAnsiTheme="minorHAnsi" w:cstheme="minorHAnsi"/>
        </w:rPr>
        <w:t>The IRB may utilize expedited procedures to review research that involves the collection of data from voice, video, digital, or image recordings made for research purposes.</w:t>
      </w:r>
    </w:p>
    <w:p w14:paraId="3A74726A" w14:textId="77777777" w:rsidR="00FB25BF" w:rsidRPr="00E00E46" w:rsidRDefault="00864040" w:rsidP="004B0F40">
      <w:pPr>
        <w:pStyle w:val="ListParagraph"/>
        <w:numPr>
          <w:ilvl w:val="0"/>
          <w:numId w:val="42"/>
        </w:numPr>
        <w:rPr>
          <w:rFonts w:asciiTheme="minorHAnsi" w:hAnsiTheme="minorHAnsi" w:cstheme="minorHAnsi"/>
        </w:rPr>
      </w:pPr>
      <w:r w:rsidRPr="00E00E46">
        <w:rPr>
          <w:rFonts w:asciiTheme="minorHAnsi" w:hAnsiTheme="minorHAnsi" w:cstheme="minorHAnsi"/>
        </w:rPr>
        <w:t>Research Involving Individual or Group Characteristics or Behavior or Research Employing Survey, Interview, Oral History, Focus Group, Program Evaluation, Human Factors Evaluation, or Quality Assurance Methodologies</w:t>
      </w:r>
      <w:r w:rsidRPr="00E00E46">
        <w:rPr>
          <w:rFonts w:asciiTheme="minorHAnsi" w:hAnsiTheme="minorHAnsi" w:cstheme="minorHAnsi"/>
          <w:b/>
          <w:bCs/>
        </w:rPr>
        <w:t xml:space="preserve">. </w:t>
      </w:r>
      <w:r w:rsidRPr="00E00E46">
        <w:rPr>
          <w:rFonts w:asciiTheme="minorHAnsi" w:hAnsiTheme="minorHAnsi" w:cstheme="minorHAnsi"/>
        </w:rPr>
        <w:t>The IRB may utilize expedited procedures to review the following:</w:t>
      </w:r>
    </w:p>
    <w:p w14:paraId="23EE59B6" w14:textId="77777777" w:rsidR="00FB25BF"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Research on individual or group characteristics or behavior, or</w:t>
      </w:r>
    </w:p>
    <w:p w14:paraId="026BFF6F" w14:textId="2BBD9AF4" w:rsidR="00864040" w:rsidRPr="00E00E46" w:rsidRDefault="00864040" w:rsidP="004B0F40">
      <w:pPr>
        <w:pStyle w:val="ListParagraph"/>
        <w:numPr>
          <w:ilvl w:val="1"/>
          <w:numId w:val="42"/>
        </w:numPr>
        <w:rPr>
          <w:rFonts w:asciiTheme="minorHAnsi" w:hAnsiTheme="minorHAnsi" w:cstheme="minorHAnsi"/>
        </w:rPr>
      </w:pPr>
      <w:r w:rsidRPr="00E00E46">
        <w:rPr>
          <w:rFonts w:asciiTheme="minorHAnsi" w:hAnsiTheme="minorHAnsi" w:cstheme="minorHAnsi"/>
        </w:rPr>
        <w:t>Research employing survey, interview, oral history, focus group, program evaluation, human factors evaluation, or quality assurance methodologies.</w:t>
      </w:r>
    </w:p>
    <w:p w14:paraId="406291BA" w14:textId="207D56FA" w:rsidR="00FB25BF" w:rsidRPr="00E00E46" w:rsidRDefault="00864040" w:rsidP="00FB25BF">
      <w:pPr>
        <w:ind w:left="720"/>
        <w:rPr>
          <w:rFonts w:cstheme="minorHAnsi"/>
        </w:rPr>
      </w:pPr>
      <w:r w:rsidRPr="00864040">
        <w:rPr>
          <w:rFonts w:cstheme="minorHAnsi"/>
        </w:rPr>
        <w:t>This category covers a wide range of non-exempt social and behavioral research activities when they present no greater than minimal risk to subjects. Examples include, but are not limited to, research on perception, cognition, motivation, identification, language, communication, cultural beliefs or practices.</w:t>
      </w:r>
    </w:p>
    <w:p w14:paraId="5DF3207E" w14:textId="13519B74" w:rsidR="00FB25BF" w:rsidRPr="00E00E46" w:rsidRDefault="00864040" w:rsidP="004B0F40">
      <w:pPr>
        <w:pStyle w:val="ListParagraph"/>
        <w:numPr>
          <w:ilvl w:val="0"/>
          <w:numId w:val="42"/>
        </w:numPr>
        <w:rPr>
          <w:rFonts w:asciiTheme="minorHAnsi" w:hAnsiTheme="minorHAnsi" w:cstheme="minorHAnsi"/>
        </w:rPr>
      </w:pPr>
      <w:r w:rsidRPr="00E00E46">
        <w:rPr>
          <w:rFonts w:asciiTheme="minorHAnsi" w:hAnsiTheme="minorHAnsi" w:cstheme="minorHAnsi"/>
        </w:rPr>
        <w:t>Research Involving Deception or Withholding of Information.</w:t>
      </w:r>
      <w:r w:rsidRPr="00E00E46">
        <w:rPr>
          <w:rFonts w:asciiTheme="minorHAnsi" w:hAnsiTheme="minorHAnsi" w:cstheme="minorHAnsi"/>
          <w:b/>
          <w:bCs/>
        </w:rPr>
        <w:t xml:space="preserve"> </w:t>
      </w:r>
      <w:r w:rsidRPr="00E00E46">
        <w:rPr>
          <w:rFonts w:asciiTheme="minorHAnsi" w:hAnsiTheme="minorHAnsi" w:cstheme="minorHAnsi"/>
        </w:rPr>
        <w:t>The IRB applies both common sense and sensitivity to the review of research involving incomplete disclosure or outright deception.</w:t>
      </w:r>
      <w:r w:rsidR="00FB25BF" w:rsidRPr="00E00E46">
        <w:rPr>
          <w:rFonts w:asciiTheme="minorHAnsi" w:hAnsiTheme="minorHAnsi" w:cstheme="minorHAnsi"/>
        </w:rPr>
        <w:t xml:space="preserve">  Where deception is involved, the IRB needs to be satisfied that the deception is necessary and that, when appropriate, the subjects shall be debriefed. (Debriefing may be inappropriate, for example, when the debriefing itself would present an unreasonable risk of harm without a corresponding benefit.) The IRB has the responsibility for assuring that the proposed subject population is suitable.</w:t>
      </w:r>
    </w:p>
    <w:p w14:paraId="53325B9D" w14:textId="77777777" w:rsidR="00FB25BF" w:rsidRPr="00864040" w:rsidRDefault="00FB25BF" w:rsidP="00FB25BF">
      <w:pPr>
        <w:rPr>
          <w:rFonts w:cstheme="minorHAnsi"/>
        </w:rPr>
      </w:pPr>
    </w:p>
    <w:p w14:paraId="4DF167B5" w14:textId="77777777" w:rsidR="00FB25BF" w:rsidRPr="00864040" w:rsidRDefault="00FB25BF" w:rsidP="00FB25BF">
      <w:pPr>
        <w:ind w:left="720"/>
        <w:rPr>
          <w:rFonts w:cstheme="minorHAnsi"/>
        </w:rPr>
      </w:pPr>
      <w:r w:rsidRPr="00864040">
        <w:rPr>
          <w:rFonts w:cstheme="minorHAnsi"/>
        </w:rPr>
        <w:t>Deception can only be permitted where the IRB documents that a waiver of the usual informed consent requirements is justified under the following criteria and the IRB must find and document that all four of the following criteria have been satisfied:</w:t>
      </w:r>
    </w:p>
    <w:p w14:paraId="41246425" w14:textId="77777777" w:rsidR="00FB25BF" w:rsidRPr="00864040" w:rsidRDefault="00FB25BF" w:rsidP="004B0F40">
      <w:pPr>
        <w:numPr>
          <w:ilvl w:val="0"/>
          <w:numId w:val="32"/>
        </w:numPr>
        <w:ind w:left="1640"/>
        <w:rPr>
          <w:rFonts w:cstheme="minorHAnsi"/>
        </w:rPr>
      </w:pPr>
      <w:r w:rsidRPr="00864040">
        <w:rPr>
          <w:rFonts w:cstheme="minorHAnsi"/>
        </w:rPr>
        <w:t>The research presents no more than minimal risk to subjects.</w:t>
      </w:r>
    </w:p>
    <w:p w14:paraId="2C22ADAB" w14:textId="77777777" w:rsidR="00FB25BF" w:rsidRPr="00864040" w:rsidRDefault="00FB25BF" w:rsidP="004B0F40">
      <w:pPr>
        <w:numPr>
          <w:ilvl w:val="0"/>
          <w:numId w:val="32"/>
        </w:numPr>
        <w:ind w:left="1640"/>
        <w:rPr>
          <w:rFonts w:cstheme="minorHAnsi"/>
        </w:rPr>
      </w:pPr>
      <w:r w:rsidRPr="00864040">
        <w:rPr>
          <w:rFonts w:cstheme="minorHAnsi"/>
        </w:rPr>
        <w:lastRenderedPageBreak/>
        <w:t>The waiver or alteration shall not adversely affect the rights and welfare of the subjects.</w:t>
      </w:r>
    </w:p>
    <w:p w14:paraId="496D44E0" w14:textId="77777777" w:rsidR="00FB25BF" w:rsidRPr="00864040" w:rsidRDefault="00FB25BF" w:rsidP="004B0F40">
      <w:pPr>
        <w:numPr>
          <w:ilvl w:val="0"/>
          <w:numId w:val="32"/>
        </w:numPr>
        <w:ind w:left="1640"/>
        <w:rPr>
          <w:rFonts w:cstheme="minorHAnsi"/>
        </w:rPr>
      </w:pPr>
      <w:r w:rsidRPr="00864040">
        <w:rPr>
          <w:rFonts w:cstheme="minorHAnsi"/>
        </w:rPr>
        <w:t>The research could not practicably be carried out without the waiver or alteration.</w:t>
      </w:r>
    </w:p>
    <w:p w14:paraId="7FF81159" w14:textId="77777777" w:rsidR="00FB25BF" w:rsidRPr="00864040" w:rsidRDefault="00FB25BF" w:rsidP="004B0F40">
      <w:pPr>
        <w:numPr>
          <w:ilvl w:val="0"/>
          <w:numId w:val="32"/>
        </w:numPr>
        <w:ind w:left="1640"/>
        <w:rPr>
          <w:rFonts w:cstheme="minorHAnsi"/>
        </w:rPr>
      </w:pPr>
      <w:r w:rsidRPr="00864040">
        <w:rPr>
          <w:rFonts w:cstheme="minorHAnsi"/>
        </w:rPr>
        <w:t>Where appropriate, the subjects shall be provided with additional pertinent information after participation.</w:t>
      </w:r>
    </w:p>
    <w:p w14:paraId="6ABE8A93" w14:textId="77777777" w:rsidR="00FB25BF" w:rsidRPr="00864040" w:rsidRDefault="00FB25BF" w:rsidP="00FB25BF">
      <w:pPr>
        <w:rPr>
          <w:rFonts w:cstheme="minorHAnsi"/>
        </w:rPr>
      </w:pPr>
    </w:p>
    <w:p w14:paraId="2AD7245C" w14:textId="77777777" w:rsidR="00FB25BF" w:rsidRPr="00864040" w:rsidRDefault="00FB25BF" w:rsidP="00FB25BF">
      <w:pPr>
        <w:ind w:left="720"/>
        <w:rPr>
          <w:rFonts w:cstheme="minorHAnsi"/>
        </w:rPr>
      </w:pPr>
      <w:r w:rsidRPr="00864040">
        <w:rPr>
          <w:rFonts w:cstheme="minorHAnsi"/>
        </w:rPr>
        <w:t>In making the determination to approve the use of deception under a waiver of informed consent, the IRB considers each criterion in turn, and documents specifically, in the IRB minutes and/or in the IRB protocol file, how the proposed research satisfies that criterion.</w:t>
      </w:r>
    </w:p>
    <w:p w14:paraId="3795EE8F" w14:textId="1A9ABA09" w:rsidR="00864040" w:rsidRPr="00E00E46" w:rsidRDefault="00864040" w:rsidP="004B0F40">
      <w:pPr>
        <w:pStyle w:val="ListParagraph"/>
        <w:numPr>
          <w:ilvl w:val="0"/>
          <w:numId w:val="42"/>
        </w:numPr>
        <w:rPr>
          <w:rFonts w:asciiTheme="minorHAnsi" w:hAnsiTheme="minorHAnsi" w:cstheme="minorHAnsi"/>
        </w:rPr>
        <w:sectPr w:rsidR="00864040" w:rsidRPr="00E00E46" w:rsidSect="005455F3">
          <w:type w:val="continuous"/>
          <w:pgSz w:w="12240" w:h="15840"/>
          <w:pgMar w:top="720" w:right="720" w:bottom="720" w:left="720" w:header="720" w:footer="720" w:gutter="0"/>
          <w:cols w:space="720"/>
          <w:noEndnote/>
        </w:sectPr>
      </w:pPr>
    </w:p>
    <w:p w14:paraId="7750270B" w14:textId="77777777" w:rsidR="00864040" w:rsidRPr="00864040" w:rsidRDefault="00864040" w:rsidP="00864040">
      <w:pPr>
        <w:rPr>
          <w:rFonts w:cstheme="minorHAnsi"/>
        </w:rPr>
      </w:pPr>
    </w:p>
    <w:p w14:paraId="58F6D9D0" w14:textId="77777777" w:rsidR="00864040" w:rsidRPr="00864040" w:rsidRDefault="00864040" w:rsidP="00864040">
      <w:pPr>
        <w:rPr>
          <w:rFonts w:cstheme="minorHAnsi"/>
        </w:rPr>
      </w:pPr>
      <w:r w:rsidRPr="00864040">
        <w:rPr>
          <w:rFonts w:cstheme="minorHAnsi"/>
          <w:b/>
          <w:bCs/>
        </w:rPr>
        <w:t xml:space="preserve">Department of Justice Regulations. </w:t>
      </w:r>
      <w:r w:rsidRPr="00864040">
        <w:rPr>
          <w:rFonts w:cstheme="minorHAnsi"/>
        </w:rPr>
        <w:t>For research conducted within the Bureau of Prisons, the organization, IRB, and researchers and research staff must follow the requirements of 28 CFR 512, including:</w:t>
      </w:r>
    </w:p>
    <w:p w14:paraId="110EF47B" w14:textId="77777777" w:rsidR="00864040" w:rsidRPr="00E00E46" w:rsidRDefault="00864040" w:rsidP="004B0F40">
      <w:pPr>
        <w:pStyle w:val="ListParagraph"/>
        <w:numPr>
          <w:ilvl w:val="0"/>
          <w:numId w:val="43"/>
        </w:numPr>
        <w:rPr>
          <w:rFonts w:asciiTheme="minorHAnsi" w:hAnsiTheme="minorHAnsi" w:cstheme="minorHAnsi"/>
        </w:rPr>
      </w:pPr>
      <w:r w:rsidRPr="00E00E46">
        <w:rPr>
          <w:rFonts w:asciiTheme="minorHAnsi" w:hAnsiTheme="minorHAnsi" w:cstheme="minorHAnsi"/>
        </w:rPr>
        <w:t>The project must not involve medical experimentation, cosmetic research, or pharmaceutical testing.</w:t>
      </w:r>
    </w:p>
    <w:p w14:paraId="05C5C617" w14:textId="77777777" w:rsidR="00864040" w:rsidRPr="00E00E46" w:rsidRDefault="00864040" w:rsidP="004B0F40">
      <w:pPr>
        <w:pStyle w:val="ListParagraph"/>
        <w:numPr>
          <w:ilvl w:val="0"/>
          <w:numId w:val="43"/>
        </w:numPr>
        <w:rPr>
          <w:rFonts w:asciiTheme="minorHAnsi" w:hAnsiTheme="minorHAnsi" w:cstheme="minorHAnsi"/>
        </w:rPr>
      </w:pPr>
      <w:r w:rsidRPr="00E00E46">
        <w:rPr>
          <w:rFonts w:asciiTheme="minorHAnsi" w:hAnsiTheme="minorHAnsi" w:cstheme="minorHAnsi"/>
        </w:rPr>
        <w:t>The research design must be compatible with both the operation of prison facilities and protection of human subjects. The researcher must observe the rules of the institution or office in which the research is conducted.</w:t>
      </w:r>
    </w:p>
    <w:p w14:paraId="0F4D04B3" w14:textId="77777777" w:rsidR="00864040" w:rsidRPr="00E00E46" w:rsidRDefault="00864040" w:rsidP="004B0F40">
      <w:pPr>
        <w:pStyle w:val="ListParagraph"/>
        <w:numPr>
          <w:ilvl w:val="0"/>
          <w:numId w:val="43"/>
        </w:numPr>
        <w:rPr>
          <w:rFonts w:asciiTheme="minorHAnsi" w:hAnsiTheme="minorHAnsi" w:cstheme="minorHAnsi"/>
        </w:rPr>
      </w:pPr>
      <w:r w:rsidRPr="00E00E46">
        <w:rPr>
          <w:rFonts w:asciiTheme="minorHAnsi" w:hAnsiTheme="minorHAnsi" w:cstheme="minorHAnsi"/>
        </w:rPr>
        <w:t>Any researcher who is a non-employee of the Bureau must sign a statement in which the researcher agrees to adhere to the provisions of 28 CFR 512.</w:t>
      </w:r>
    </w:p>
    <w:p w14:paraId="18B9FE2D" w14:textId="77777777" w:rsidR="00864040" w:rsidRPr="00E00E46" w:rsidRDefault="00864040" w:rsidP="004B0F40">
      <w:pPr>
        <w:pStyle w:val="ListParagraph"/>
        <w:numPr>
          <w:ilvl w:val="0"/>
          <w:numId w:val="43"/>
        </w:numPr>
        <w:rPr>
          <w:rFonts w:asciiTheme="minorHAnsi" w:hAnsiTheme="minorHAnsi" w:cstheme="minorHAnsi"/>
        </w:rPr>
      </w:pPr>
      <w:r w:rsidRPr="00E00E46">
        <w:rPr>
          <w:rFonts w:asciiTheme="minorHAnsi" w:hAnsiTheme="minorHAnsi" w:cstheme="minorHAnsi"/>
        </w:rPr>
        <w:t>All research proposals will be reviewed by the Bureau Research Review Board.</w:t>
      </w:r>
    </w:p>
    <w:p w14:paraId="498AD966" w14:textId="77777777" w:rsidR="00864040" w:rsidRPr="00E00E46" w:rsidRDefault="00864040" w:rsidP="00864040">
      <w:pPr>
        <w:rPr>
          <w:rFonts w:cstheme="minorHAnsi"/>
        </w:rPr>
      </w:pPr>
    </w:p>
    <w:p w14:paraId="4372420E" w14:textId="6096921A" w:rsidR="00E00E46" w:rsidRPr="00E00E46" w:rsidRDefault="00E00E46">
      <w:pPr>
        <w:rPr>
          <w:rFonts w:cstheme="minorHAnsi"/>
        </w:rPr>
      </w:pPr>
      <w:r w:rsidRPr="00E00E46">
        <w:rPr>
          <w:rFonts w:cstheme="minorHAnsi"/>
        </w:rPr>
        <w:br w:type="page"/>
      </w:r>
    </w:p>
    <w:p w14:paraId="0B6FD4C0" w14:textId="77777777" w:rsidR="005455F3" w:rsidRPr="00E00E46" w:rsidRDefault="005455F3" w:rsidP="005455F3">
      <w:pPr>
        <w:pStyle w:val="ListParagraph"/>
        <w:ind w:left="1080"/>
        <w:rPr>
          <w:rFonts w:asciiTheme="minorHAnsi" w:hAnsiTheme="minorHAnsi" w:cstheme="minorHAnsi"/>
        </w:rPr>
        <w:sectPr w:rsidR="005455F3" w:rsidRPr="00E00E46" w:rsidSect="005455F3">
          <w:type w:val="continuous"/>
          <w:pgSz w:w="12240" w:h="15840"/>
          <w:pgMar w:top="720" w:right="720" w:bottom="720" w:left="720" w:header="720" w:footer="720" w:gutter="0"/>
          <w:cols w:space="720"/>
          <w:noEndnote/>
        </w:sectPr>
      </w:pPr>
    </w:p>
    <w:p w14:paraId="115CF219" w14:textId="0AB58C66" w:rsidR="00864040" w:rsidRPr="00E00E46" w:rsidRDefault="00864040" w:rsidP="004B0F40">
      <w:pPr>
        <w:pStyle w:val="ListParagraph"/>
        <w:numPr>
          <w:ilvl w:val="0"/>
          <w:numId w:val="47"/>
        </w:numPr>
        <w:outlineLvl w:val="0"/>
        <w:rPr>
          <w:rFonts w:asciiTheme="minorHAnsi" w:hAnsiTheme="minorHAnsi" w:cstheme="minorHAnsi"/>
          <w:b/>
          <w:bCs/>
        </w:rPr>
      </w:pPr>
      <w:bookmarkStart w:id="16" w:name="4._Budget"/>
      <w:bookmarkStart w:id="17" w:name="_bookmark3"/>
      <w:bookmarkStart w:id="18" w:name="_Toc77685551"/>
      <w:bookmarkEnd w:id="16"/>
      <w:bookmarkEnd w:id="17"/>
      <w:r w:rsidRPr="00E00E46">
        <w:rPr>
          <w:rFonts w:asciiTheme="minorHAnsi" w:hAnsiTheme="minorHAnsi" w:cstheme="minorHAnsi"/>
          <w:b/>
          <w:bCs/>
        </w:rPr>
        <w:lastRenderedPageBreak/>
        <w:t>Budget</w:t>
      </w:r>
      <w:bookmarkEnd w:id="18"/>
    </w:p>
    <w:p w14:paraId="16EECDF5" w14:textId="77777777" w:rsidR="00FB25BF" w:rsidRPr="00864040" w:rsidRDefault="00FB25BF" w:rsidP="00FB25BF">
      <w:pPr>
        <w:ind w:left="401"/>
        <w:rPr>
          <w:rFonts w:cstheme="minorHAnsi"/>
          <w:b/>
          <w:bCs/>
        </w:rPr>
      </w:pPr>
    </w:p>
    <w:p w14:paraId="35C068D9"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delineate the funding and expenditure procedures as established by Randolph- Macon College guidelines.</w:t>
      </w:r>
    </w:p>
    <w:p w14:paraId="3183166A" w14:textId="77777777" w:rsidR="00864040" w:rsidRPr="00864040" w:rsidRDefault="00864040" w:rsidP="00864040">
      <w:pPr>
        <w:rPr>
          <w:rFonts w:cstheme="minorHAnsi"/>
        </w:rPr>
      </w:pPr>
    </w:p>
    <w:p w14:paraId="0CFFA239" w14:textId="77777777" w:rsidR="00864040" w:rsidRPr="00864040" w:rsidRDefault="00864040" w:rsidP="00864040">
      <w:pPr>
        <w:rPr>
          <w:rFonts w:cstheme="minorHAnsi"/>
        </w:rPr>
      </w:pPr>
      <w:r w:rsidRPr="00864040">
        <w:rPr>
          <w:rFonts w:cstheme="minorHAnsi"/>
          <w:b/>
          <w:bCs/>
        </w:rPr>
        <w:t xml:space="preserve">POLICY: </w:t>
      </w:r>
      <w:r w:rsidRPr="00864040">
        <w:rPr>
          <w:rFonts w:cstheme="minorHAnsi"/>
        </w:rPr>
        <w:t>The Human Research Protection Program’s budget policy is to secure, appropriate, and disburse funding according to the Randolph-Macon College guidelines.</w:t>
      </w:r>
    </w:p>
    <w:p w14:paraId="45FF23A6" w14:textId="77777777" w:rsidR="00864040" w:rsidRPr="00864040" w:rsidRDefault="00864040" w:rsidP="00864040">
      <w:pPr>
        <w:rPr>
          <w:rFonts w:cstheme="minorHAnsi"/>
        </w:rPr>
      </w:pPr>
    </w:p>
    <w:p w14:paraId="680760F5" w14:textId="77777777" w:rsidR="00864040" w:rsidRPr="00864040" w:rsidRDefault="00864040" w:rsidP="00864040">
      <w:pPr>
        <w:rPr>
          <w:rFonts w:cstheme="minorHAnsi"/>
        </w:rPr>
      </w:pPr>
      <w:r w:rsidRPr="00864040">
        <w:rPr>
          <w:rFonts w:cstheme="minorHAnsi"/>
          <w:b/>
          <w:bCs/>
        </w:rPr>
        <w:t xml:space="preserve">SCOPE: </w:t>
      </w:r>
      <w:r w:rsidRPr="00864040">
        <w:rPr>
          <w:rFonts w:cstheme="minorHAnsi"/>
        </w:rPr>
        <w:t>This policy covers all budgetary areas in the Provost’s Office and all research activities.</w:t>
      </w:r>
    </w:p>
    <w:p w14:paraId="7E1F860B" w14:textId="77777777" w:rsidR="00864040" w:rsidRPr="00864040" w:rsidRDefault="00864040" w:rsidP="00864040">
      <w:pPr>
        <w:rPr>
          <w:rFonts w:cstheme="minorHAnsi"/>
        </w:rPr>
      </w:pPr>
    </w:p>
    <w:p w14:paraId="1A665B8B" w14:textId="77777777" w:rsidR="00864040" w:rsidRPr="00864040" w:rsidRDefault="00864040" w:rsidP="00864040">
      <w:pPr>
        <w:rPr>
          <w:rFonts w:cstheme="minorHAnsi"/>
          <w:b/>
          <w:bCs/>
        </w:rPr>
      </w:pPr>
      <w:r w:rsidRPr="00864040">
        <w:rPr>
          <w:rFonts w:cstheme="minorHAnsi"/>
          <w:b/>
          <w:bCs/>
        </w:rPr>
        <w:t>RESPONSIBILITIES:</w:t>
      </w:r>
    </w:p>
    <w:p w14:paraId="63D2AD99" w14:textId="77777777" w:rsidR="00864040" w:rsidRPr="00864040" w:rsidRDefault="00864040" w:rsidP="00864040">
      <w:pPr>
        <w:rPr>
          <w:rFonts w:cstheme="minorHAnsi"/>
        </w:rPr>
      </w:pPr>
      <w:r w:rsidRPr="00864040">
        <w:rPr>
          <w:rFonts w:cstheme="minorHAnsi"/>
          <w:b/>
          <w:bCs/>
        </w:rPr>
        <w:t xml:space="preserve">The Provost’s Office </w:t>
      </w:r>
      <w:r w:rsidRPr="00864040">
        <w:rPr>
          <w:rFonts w:cstheme="minorHAnsi"/>
        </w:rPr>
        <w:t>is responsible for accomplishing the research mission at the institution and following all state and federal fiscal management policies and procedures.</w:t>
      </w:r>
    </w:p>
    <w:p w14:paraId="245AB913" w14:textId="77777777" w:rsidR="00864040" w:rsidRPr="00864040" w:rsidRDefault="00864040" w:rsidP="00864040">
      <w:pPr>
        <w:rPr>
          <w:rFonts w:cstheme="minorHAnsi"/>
        </w:rPr>
      </w:pPr>
    </w:p>
    <w:p w14:paraId="477AD65C" w14:textId="77777777" w:rsidR="00864040" w:rsidRPr="00864040" w:rsidRDefault="00864040" w:rsidP="00864040">
      <w:pPr>
        <w:rPr>
          <w:rFonts w:cstheme="minorHAnsi"/>
          <w:b/>
          <w:bCs/>
        </w:rPr>
      </w:pPr>
      <w:r w:rsidRPr="00864040">
        <w:rPr>
          <w:rFonts w:cstheme="minorHAnsi"/>
          <w:b/>
          <w:bCs/>
        </w:rPr>
        <w:t>PROCEDURES:</w:t>
      </w:r>
    </w:p>
    <w:p w14:paraId="4E7E53B3" w14:textId="77777777" w:rsidR="00864040" w:rsidRPr="00864040" w:rsidRDefault="00864040" w:rsidP="00864040">
      <w:pPr>
        <w:rPr>
          <w:rFonts w:cstheme="minorHAnsi"/>
          <w:b/>
          <w:bCs/>
        </w:rPr>
      </w:pPr>
      <w:r w:rsidRPr="00864040">
        <w:rPr>
          <w:rFonts w:cstheme="minorHAnsi"/>
          <w:b/>
          <w:bCs/>
        </w:rPr>
        <w:t>A. Funding Mechanisms</w:t>
      </w:r>
    </w:p>
    <w:p w14:paraId="2D118345" w14:textId="1CFEFC04" w:rsidR="00864040" w:rsidRPr="00864040" w:rsidRDefault="00864040" w:rsidP="004B0F40">
      <w:pPr>
        <w:numPr>
          <w:ilvl w:val="0"/>
          <w:numId w:val="44"/>
        </w:numPr>
        <w:rPr>
          <w:rFonts w:cstheme="minorHAnsi"/>
        </w:rPr>
      </w:pPr>
      <w:r w:rsidRPr="00864040">
        <w:rPr>
          <w:rFonts w:cstheme="minorHAnsi"/>
        </w:rPr>
        <w:t>Intramural Funds. Appropriated funds are allocated to support the IRB at Randolph-Macon College.</w:t>
      </w:r>
    </w:p>
    <w:p w14:paraId="70CB659B" w14:textId="478ED5E9" w:rsidR="00864040" w:rsidRPr="00864040" w:rsidRDefault="00864040" w:rsidP="004B0F40">
      <w:pPr>
        <w:numPr>
          <w:ilvl w:val="0"/>
          <w:numId w:val="44"/>
        </w:numPr>
        <w:rPr>
          <w:rFonts w:cstheme="minorHAnsi"/>
        </w:rPr>
      </w:pPr>
      <w:r w:rsidRPr="00864040">
        <w:rPr>
          <w:rFonts w:cstheme="minorHAnsi"/>
        </w:rPr>
        <w:t>Extramural Funds. Extramural funds are funds other than those specifically appropriated by state appropriations that are made available at any time to support the activities of the IRB. These funds may be provided by other Federal agencies, local government agencies, non-profit corporations or foundations, other charitable organizations, corporations, or an individual contributor.</w:t>
      </w:r>
    </w:p>
    <w:p w14:paraId="6B541BE8" w14:textId="25CAE71B" w:rsidR="00864040" w:rsidRPr="00864040" w:rsidRDefault="00864040" w:rsidP="004B0F40">
      <w:pPr>
        <w:numPr>
          <w:ilvl w:val="0"/>
          <w:numId w:val="44"/>
        </w:numPr>
        <w:rPr>
          <w:rFonts w:cstheme="minorHAnsi"/>
        </w:rPr>
      </w:pPr>
      <w:r w:rsidRPr="00864040">
        <w:rPr>
          <w:rFonts w:cstheme="minorHAnsi"/>
        </w:rPr>
        <w:t>Cooperative Research and Development Agreements (CRADA).</w:t>
      </w:r>
    </w:p>
    <w:p w14:paraId="14BF71B2" w14:textId="77777777" w:rsidR="00864040" w:rsidRPr="00864040" w:rsidRDefault="00864040" w:rsidP="004B0F40">
      <w:pPr>
        <w:numPr>
          <w:ilvl w:val="0"/>
          <w:numId w:val="44"/>
        </w:numPr>
        <w:rPr>
          <w:rFonts w:cstheme="minorHAnsi"/>
        </w:rPr>
      </w:pPr>
      <w:r w:rsidRPr="00864040">
        <w:rPr>
          <w:rFonts w:cstheme="minorHAnsi"/>
        </w:rPr>
        <w:t>Fees from Industry sponsored research studies.</w:t>
      </w:r>
    </w:p>
    <w:p w14:paraId="0F79680C" w14:textId="77777777" w:rsidR="00864040" w:rsidRPr="00864040" w:rsidRDefault="00864040" w:rsidP="00864040">
      <w:pPr>
        <w:rPr>
          <w:rFonts w:cstheme="minorHAnsi"/>
        </w:rPr>
      </w:pPr>
    </w:p>
    <w:p w14:paraId="3F99588B" w14:textId="77777777" w:rsidR="00864040" w:rsidRPr="00864040" w:rsidRDefault="00864040" w:rsidP="00864040">
      <w:pPr>
        <w:rPr>
          <w:rFonts w:cstheme="minorHAnsi"/>
          <w:b/>
          <w:bCs/>
        </w:rPr>
      </w:pPr>
      <w:r w:rsidRPr="00864040">
        <w:rPr>
          <w:rFonts w:cstheme="minorHAnsi"/>
          <w:b/>
          <w:bCs/>
        </w:rPr>
        <w:t>B. Distribution and Expenditure of Funds</w:t>
      </w:r>
    </w:p>
    <w:p w14:paraId="45372F84" w14:textId="2EABA437" w:rsidR="00864040" w:rsidRPr="00864040" w:rsidRDefault="00864040" w:rsidP="004B0F40">
      <w:pPr>
        <w:numPr>
          <w:ilvl w:val="0"/>
          <w:numId w:val="45"/>
        </w:numPr>
        <w:rPr>
          <w:rFonts w:cstheme="minorHAnsi"/>
        </w:rPr>
      </w:pPr>
      <w:r w:rsidRPr="00864040">
        <w:rPr>
          <w:rFonts w:cstheme="minorHAnsi"/>
          <w:b/>
          <w:bCs/>
        </w:rPr>
        <w:t xml:space="preserve">Funds Provided to the Provost’s Office. </w:t>
      </w:r>
      <w:r w:rsidRPr="00864040">
        <w:rPr>
          <w:rFonts w:cstheme="minorHAnsi"/>
        </w:rPr>
        <w:t>Prior to the beginning of each fiscal year, the Provost’s Office, in concert and collaboration with the IRB, assigns an initial operating level of monetary allocations for the projected operations of IRB.</w:t>
      </w:r>
    </w:p>
    <w:p w14:paraId="7126AFFE" w14:textId="77777777" w:rsidR="00864040" w:rsidRPr="00864040" w:rsidRDefault="00864040" w:rsidP="004B0F40">
      <w:pPr>
        <w:numPr>
          <w:ilvl w:val="0"/>
          <w:numId w:val="45"/>
        </w:numPr>
        <w:rPr>
          <w:rFonts w:cstheme="minorHAnsi"/>
        </w:rPr>
      </w:pPr>
      <w:r w:rsidRPr="00864040">
        <w:rPr>
          <w:rFonts w:cstheme="minorHAnsi"/>
          <w:b/>
          <w:bCs/>
        </w:rPr>
        <w:t xml:space="preserve">Institutional Responsibilities and Administrative Support. </w:t>
      </w:r>
      <w:r w:rsidRPr="00864040">
        <w:rPr>
          <w:rFonts w:cstheme="minorHAnsi"/>
        </w:rPr>
        <w:t>Cost centers are used to ensure that costs are charged to the correct IRB program. A common resource is a facility, function, or piece of equipment shared commonly by several programs.</w:t>
      </w:r>
    </w:p>
    <w:p w14:paraId="743AA9B1" w14:textId="77777777" w:rsidR="00864040" w:rsidRPr="00864040" w:rsidRDefault="00864040" w:rsidP="00864040">
      <w:pPr>
        <w:rPr>
          <w:rFonts w:cstheme="minorHAnsi"/>
        </w:rPr>
      </w:pPr>
    </w:p>
    <w:p w14:paraId="098CE669" w14:textId="77777777" w:rsidR="00864040" w:rsidRPr="00864040" w:rsidRDefault="00864040" w:rsidP="00864040">
      <w:pPr>
        <w:rPr>
          <w:rFonts w:cstheme="minorHAnsi"/>
        </w:rPr>
      </w:pPr>
      <w:r w:rsidRPr="00864040">
        <w:rPr>
          <w:rFonts w:cstheme="minorHAnsi"/>
          <w:b/>
          <w:bCs/>
        </w:rPr>
        <w:t>Departmental Operating Budget Fund Procedures</w:t>
      </w:r>
      <w:r w:rsidRPr="00864040">
        <w:rPr>
          <w:rFonts w:cstheme="minorHAnsi"/>
        </w:rPr>
        <w:t>. Departmental Operating Budget Funds will be managed according to current Randolph-Macon College financial management policies and procedures.</w:t>
      </w:r>
    </w:p>
    <w:p w14:paraId="7D700E67" w14:textId="77777777" w:rsidR="00864040" w:rsidRPr="00864040" w:rsidRDefault="00864040" w:rsidP="00864040">
      <w:pPr>
        <w:rPr>
          <w:rFonts w:cstheme="minorHAnsi"/>
        </w:rPr>
      </w:pPr>
    </w:p>
    <w:p w14:paraId="4EE57177" w14:textId="77777777" w:rsidR="00864040" w:rsidRPr="00864040" w:rsidRDefault="00864040" w:rsidP="00864040">
      <w:pPr>
        <w:rPr>
          <w:rFonts w:cstheme="minorHAnsi"/>
        </w:rPr>
      </w:pPr>
      <w:r w:rsidRPr="00864040">
        <w:rPr>
          <w:rFonts w:cstheme="minorHAnsi"/>
          <w:b/>
          <w:bCs/>
        </w:rPr>
        <w:t>Policies and Procedures</w:t>
      </w:r>
      <w:r w:rsidRPr="00864040">
        <w:rPr>
          <w:rFonts w:cstheme="minorHAnsi"/>
        </w:rPr>
        <w:t>. As set forth in Funds:</w:t>
      </w:r>
    </w:p>
    <w:p w14:paraId="533EB95F" w14:textId="685BBFB0" w:rsidR="00864040" w:rsidRPr="00E00E46" w:rsidRDefault="00864040" w:rsidP="004B0F40">
      <w:pPr>
        <w:pStyle w:val="ListParagraph"/>
        <w:numPr>
          <w:ilvl w:val="0"/>
          <w:numId w:val="46"/>
        </w:numPr>
        <w:rPr>
          <w:rFonts w:asciiTheme="minorHAnsi" w:hAnsiTheme="minorHAnsi" w:cstheme="minorHAnsi"/>
        </w:rPr>
      </w:pPr>
      <w:r w:rsidRPr="00E00E46">
        <w:rPr>
          <w:rFonts w:asciiTheme="minorHAnsi" w:hAnsiTheme="minorHAnsi" w:cstheme="minorHAnsi"/>
        </w:rPr>
        <w:t>The Provost’s Office may authorize expenditures from the balances of the institution's earmarked Departmental Operating Budget Funds for the purpose(s) for which the funds have been designated.</w:t>
      </w:r>
    </w:p>
    <w:p w14:paraId="5D6FB0A7" w14:textId="334855CE"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20D8CE1D" w14:textId="25F8F87D" w:rsidR="00864040" w:rsidRPr="00864040" w:rsidRDefault="00864040" w:rsidP="004B0F40">
      <w:pPr>
        <w:numPr>
          <w:ilvl w:val="0"/>
          <w:numId w:val="46"/>
        </w:numPr>
        <w:rPr>
          <w:rFonts w:cstheme="minorHAnsi"/>
        </w:rPr>
      </w:pPr>
      <w:r w:rsidRPr="00864040">
        <w:rPr>
          <w:rFonts w:cstheme="minorHAnsi"/>
        </w:rPr>
        <w:t xml:space="preserve">All withdrawals from the Departmental Operating Budget Funds must be approved by the Provost’s Office or </w:t>
      </w:r>
      <w:r w:rsidR="00407708">
        <w:rPr>
          <w:rFonts w:cstheme="minorHAnsi"/>
        </w:rPr>
        <w:t>their</w:t>
      </w:r>
      <w:r w:rsidRPr="00864040">
        <w:rPr>
          <w:rFonts w:cstheme="minorHAnsi"/>
        </w:rPr>
        <w:t xml:space="preserve"> designee and recorded as obligations prior to release of purchase documents or expenditures. The approval may be indicated on the purchase document.</w:t>
      </w:r>
    </w:p>
    <w:p w14:paraId="3867E10A" w14:textId="77777777" w:rsidR="00864040" w:rsidRPr="00864040" w:rsidRDefault="00864040" w:rsidP="004B0F40">
      <w:pPr>
        <w:numPr>
          <w:ilvl w:val="0"/>
          <w:numId w:val="46"/>
        </w:numPr>
        <w:rPr>
          <w:rFonts w:cstheme="minorHAnsi"/>
        </w:rPr>
      </w:pPr>
      <w:r w:rsidRPr="00864040">
        <w:rPr>
          <w:rFonts w:cstheme="minorHAnsi"/>
        </w:rPr>
        <w:t>Expenditures from the Departmental Operating Budget Fund for IRB activities are limited to funds specifically earmarked by the donor for such purpose(s).</w:t>
      </w:r>
    </w:p>
    <w:p w14:paraId="04310072" w14:textId="77777777" w:rsidR="00864040" w:rsidRPr="00864040" w:rsidRDefault="00864040" w:rsidP="004B0F40">
      <w:pPr>
        <w:numPr>
          <w:ilvl w:val="0"/>
          <w:numId w:val="46"/>
        </w:numPr>
        <w:rPr>
          <w:rFonts w:cstheme="minorHAnsi"/>
        </w:rPr>
      </w:pPr>
      <w:r w:rsidRPr="00864040">
        <w:rPr>
          <w:rFonts w:cstheme="minorHAnsi"/>
        </w:rPr>
        <w:t>The Provost’s Office may authorize travel from earmarked Departmental Operating Budget monies, which support an approved HRPP activity, provided the travel is essential to the conduct of the IRB. Travel will be authorized and performed in accordance with existing state directives and travel regulations.</w:t>
      </w:r>
    </w:p>
    <w:p w14:paraId="66EAD7A6" w14:textId="77777777" w:rsidR="00864040" w:rsidRPr="00864040" w:rsidRDefault="00864040" w:rsidP="004B0F40">
      <w:pPr>
        <w:numPr>
          <w:ilvl w:val="0"/>
          <w:numId w:val="46"/>
        </w:numPr>
        <w:rPr>
          <w:rFonts w:cstheme="minorHAnsi"/>
        </w:rPr>
      </w:pPr>
      <w:r w:rsidRPr="00864040">
        <w:rPr>
          <w:rFonts w:cstheme="minorHAnsi"/>
        </w:rPr>
        <w:lastRenderedPageBreak/>
        <w:t>The costs associated with the IRB-related activities shall be shared equitably between each IRB-related institution.</w:t>
      </w:r>
    </w:p>
    <w:p w14:paraId="5A5FEB06" w14:textId="77777777" w:rsidR="00864040" w:rsidRPr="00864040" w:rsidRDefault="00864040" w:rsidP="00864040">
      <w:pPr>
        <w:rPr>
          <w:rFonts w:cstheme="minorHAnsi"/>
        </w:rPr>
      </w:pPr>
    </w:p>
    <w:p w14:paraId="2CC8185A" w14:textId="77777777" w:rsidR="00864040" w:rsidRPr="00864040" w:rsidRDefault="00864040" w:rsidP="00864040">
      <w:pPr>
        <w:rPr>
          <w:rFonts w:cstheme="minorHAnsi"/>
        </w:rPr>
      </w:pPr>
      <w:r w:rsidRPr="00864040">
        <w:rPr>
          <w:rFonts w:cstheme="minorHAnsi"/>
          <w:b/>
          <w:bCs/>
        </w:rPr>
        <w:t xml:space="preserve">Charging Industry Sponsors for IRB Review. </w:t>
      </w:r>
      <w:r w:rsidRPr="00864040">
        <w:rPr>
          <w:rFonts w:cstheme="minorHAnsi"/>
        </w:rPr>
        <w:t>The revenue collected for charging for the IRB services can be utilized to defray administrative direct and indirect costs and to obtain other necessary resources and external services. A fee for IRB review for supported protocols will provide improved services. Payment cannot be dependent upon approval of the study.</w:t>
      </w:r>
    </w:p>
    <w:p w14:paraId="135B0000" w14:textId="77777777" w:rsidR="00864040" w:rsidRPr="00864040" w:rsidRDefault="00864040" w:rsidP="00864040">
      <w:pPr>
        <w:rPr>
          <w:rFonts w:cstheme="minorHAnsi"/>
        </w:rPr>
      </w:pPr>
    </w:p>
    <w:p w14:paraId="251BC888" w14:textId="77777777" w:rsidR="00864040" w:rsidRPr="00864040" w:rsidRDefault="00864040" w:rsidP="00864040">
      <w:pPr>
        <w:rPr>
          <w:rFonts w:cstheme="minorHAnsi"/>
        </w:rPr>
      </w:pPr>
      <w:r w:rsidRPr="00864040">
        <w:rPr>
          <w:rFonts w:cstheme="minorHAnsi"/>
          <w:b/>
          <w:bCs/>
        </w:rPr>
        <w:t xml:space="preserve">Monetary Fees for IRB Reviews. </w:t>
      </w:r>
      <w:r w:rsidRPr="00864040">
        <w:rPr>
          <w:rFonts w:cstheme="minorHAnsi"/>
        </w:rPr>
        <w:t>The IRB review charge will appear as a separate category distinct from the project budget within the contract. The principal investigator assumes responsibility for ensuring that fees are paid. Checks should be made to the Randolph-Macon College and must include the IRB protocol number.</w:t>
      </w:r>
    </w:p>
    <w:p w14:paraId="35E8DCA7" w14:textId="77777777" w:rsidR="00864040" w:rsidRPr="00864040" w:rsidRDefault="00864040" w:rsidP="00864040">
      <w:pPr>
        <w:rPr>
          <w:rFonts w:cstheme="minorHAnsi"/>
        </w:rPr>
      </w:pPr>
    </w:p>
    <w:p w14:paraId="4165C4F1" w14:textId="77777777" w:rsidR="00864040" w:rsidRPr="00864040" w:rsidRDefault="00864040" w:rsidP="00864040">
      <w:pPr>
        <w:rPr>
          <w:rFonts w:cstheme="minorHAnsi"/>
        </w:rPr>
      </w:pPr>
      <w:r w:rsidRPr="00864040">
        <w:rPr>
          <w:rFonts w:cstheme="minorHAnsi"/>
          <w:b/>
          <w:bCs/>
        </w:rPr>
        <w:t xml:space="preserve">Fees: </w:t>
      </w:r>
      <w:r w:rsidRPr="00864040">
        <w:rPr>
          <w:rFonts w:cstheme="minorHAnsi"/>
        </w:rPr>
        <w:t>If the full convened or expedited protocol is industry sponsored, the Provost’s Office will be charging the sponsor a one-time fee that will cover the initial review and all continuing IRB reviews. The fee is the same for industry sponsored expedited reviews. Payment is to be made to the Randolph-Macon College and must accompany the study application. With approval of the Provost’s Office, a verification of allocated funds can accompany the application in lieu of payment.</w:t>
      </w:r>
    </w:p>
    <w:p w14:paraId="784115F5" w14:textId="77777777" w:rsidR="00864040" w:rsidRPr="00864040" w:rsidRDefault="00864040" w:rsidP="00864040">
      <w:pPr>
        <w:rPr>
          <w:rFonts w:cstheme="minorHAnsi"/>
        </w:rPr>
      </w:pPr>
    </w:p>
    <w:p w14:paraId="7EFA25A8" w14:textId="5C419367" w:rsidR="00E00E46" w:rsidRPr="00E00E46" w:rsidRDefault="00E00E46">
      <w:pPr>
        <w:rPr>
          <w:rFonts w:cstheme="minorHAnsi"/>
        </w:rPr>
      </w:pPr>
      <w:r w:rsidRPr="00E00E46">
        <w:rPr>
          <w:rFonts w:cstheme="minorHAnsi"/>
        </w:rPr>
        <w:br w:type="page"/>
      </w:r>
    </w:p>
    <w:p w14:paraId="5AC0C576"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4B9EA926" w14:textId="6C5D8AFB" w:rsidR="005455F3" w:rsidRPr="00E00E46" w:rsidRDefault="00864040" w:rsidP="004B0F40">
      <w:pPr>
        <w:pStyle w:val="ListParagraph"/>
        <w:numPr>
          <w:ilvl w:val="0"/>
          <w:numId w:val="47"/>
        </w:numPr>
        <w:outlineLvl w:val="0"/>
        <w:rPr>
          <w:rFonts w:asciiTheme="minorHAnsi" w:hAnsiTheme="minorHAnsi" w:cstheme="minorHAnsi"/>
          <w:b/>
          <w:bCs/>
        </w:rPr>
      </w:pPr>
      <w:bookmarkStart w:id="19" w:name="5._Complaints,_Non-Compliance,_and_Regul"/>
      <w:bookmarkStart w:id="20" w:name="_bookmark4"/>
      <w:bookmarkStart w:id="21" w:name="_Toc77685552"/>
      <w:bookmarkEnd w:id="19"/>
      <w:bookmarkEnd w:id="20"/>
      <w:r w:rsidRPr="00E00E46">
        <w:rPr>
          <w:rFonts w:asciiTheme="minorHAnsi" w:hAnsiTheme="minorHAnsi" w:cstheme="minorHAnsi"/>
          <w:b/>
          <w:bCs/>
        </w:rPr>
        <w:lastRenderedPageBreak/>
        <w:t>Complaints, Non-Compliance, and Regulatory Improprieties</w:t>
      </w:r>
      <w:bookmarkEnd w:id="21"/>
      <w:r w:rsidRPr="00E00E46">
        <w:rPr>
          <w:rFonts w:asciiTheme="minorHAnsi" w:hAnsiTheme="minorHAnsi" w:cstheme="minorHAnsi"/>
          <w:b/>
          <w:bCs/>
        </w:rPr>
        <w:t xml:space="preserve"> </w:t>
      </w:r>
    </w:p>
    <w:p w14:paraId="6169D440" w14:textId="77777777" w:rsidR="005455F3" w:rsidRPr="00E00E46" w:rsidRDefault="005455F3" w:rsidP="005455F3">
      <w:pPr>
        <w:rPr>
          <w:rFonts w:cstheme="minorHAnsi"/>
        </w:rPr>
      </w:pPr>
    </w:p>
    <w:p w14:paraId="5D839AA3" w14:textId="53F10C18" w:rsidR="00864040" w:rsidRPr="00E00E46" w:rsidRDefault="00864040" w:rsidP="005455F3">
      <w:pPr>
        <w:rPr>
          <w:rFonts w:cstheme="minorHAnsi"/>
        </w:rPr>
      </w:pPr>
      <w:r w:rsidRPr="00E00E46">
        <w:rPr>
          <w:rFonts w:cstheme="minorHAnsi"/>
          <w:b/>
          <w:bCs/>
        </w:rPr>
        <w:t xml:space="preserve">PURPOSE: </w:t>
      </w:r>
      <w:r w:rsidRPr="00E00E46">
        <w:rPr>
          <w:rFonts w:cstheme="minorHAnsi"/>
        </w:rPr>
        <w:t>To provide guidance in handling complaints, non-compliance, and regulatory improprieties in research.</w:t>
      </w:r>
    </w:p>
    <w:p w14:paraId="1CD03BC1" w14:textId="77777777" w:rsidR="00864040" w:rsidRPr="00864040" w:rsidRDefault="00864040" w:rsidP="00864040">
      <w:pPr>
        <w:rPr>
          <w:rFonts w:cstheme="minorHAnsi"/>
        </w:rPr>
      </w:pPr>
    </w:p>
    <w:p w14:paraId="08C992EF" w14:textId="4418D197" w:rsidR="00864040" w:rsidRPr="00864040" w:rsidRDefault="00864040" w:rsidP="00864040">
      <w:pPr>
        <w:rPr>
          <w:rFonts w:cstheme="minorHAnsi"/>
        </w:rPr>
      </w:pPr>
      <w:r w:rsidRPr="00864040">
        <w:rPr>
          <w:rFonts w:cstheme="minorHAnsi"/>
          <w:b/>
          <w:bCs/>
        </w:rPr>
        <w:t xml:space="preserve">POLICY: </w:t>
      </w:r>
      <w:r w:rsidRPr="00864040">
        <w:rPr>
          <w:rFonts w:cstheme="minorHAnsi"/>
        </w:rPr>
        <w:t>To be responsive and sensitive to the complaints of our human subjects and others and to resolve complaints in a positive and timely manner. This policy preserves the rights of the research subjects to lodge complaints and to be assured that complaints will be taken seriously. This policy also covers the issues of handling non-compliance and regulatory improprieties.</w:t>
      </w:r>
      <w:r w:rsidR="005455F3" w:rsidRPr="00E00E46">
        <w:rPr>
          <w:rFonts w:cstheme="minorHAnsi"/>
        </w:rPr>
        <w:t xml:space="preserve"> </w:t>
      </w:r>
      <w:r w:rsidRPr="00864040">
        <w:rPr>
          <w:rFonts w:cstheme="minorHAnsi"/>
        </w:rPr>
        <w:t>Non-compliance and improprieties with regulations as well as violations of safety policies will not be tolerated and will be dealt with according to federal regulations.</w:t>
      </w:r>
    </w:p>
    <w:p w14:paraId="6FF71E1D" w14:textId="77777777" w:rsidR="00E00E46" w:rsidRDefault="00E00E46" w:rsidP="00864040">
      <w:pPr>
        <w:rPr>
          <w:rFonts w:cstheme="minorHAnsi"/>
          <w:b/>
          <w:bCs/>
        </w:rPr>
      </w:pPr>
    </w:p>
    <w:p w14:paraId="38169040" w14:textId="1EDF1A0D" w:rsidR="00864040" w:rsidRPr="00864040" w:rsidRDefault="00864040" w:rsidP="00864040">
      <w:pPr>
        <w:rPr>
          <w:rFonts w:cstheme="minorHAnsi"/>
        </w:rPr>
      </w:pPr>
      <w:r w:rsidRPr="00864040">
        <w:rPr>
          <w:rFonts w:cstheme="minorHAnsi"/>
          <w:b/>
          <w:bCs/>
        </w:rPr>
        <w:t xml:space="preserve">NOTE: </w:t>
      </w:r>
      <w:r w:rsidRPr="00864040">
        <w:rPr>
          <w:rFonts w:cstheme="minorHAnsi"/>
        </w:rPr>
        <w:t>All complaints, non-compliance, and regulatory improprieties must be reported to the IRB/ Provost’s Office within 5 business days of becoming aware of the matter.</w:t>
      </w:r>
    </w:p>
    <w:p w14:paraId="54A8AE48" w14:textId="77777777" w:rsidR="00864040" w:rsidRPr="00864040" w:rsidRDefault="00864040" w:rsidP="00864040">
      <w:pPr>
        <w:rPr>
          <w:rFonts w:cstheme="minorHAnsi"/>
        </w:rPr>
      </w:pPr>
    </w:p>
    <w:p w14:paraId="6632E17C" w14:textId="77777777" w:rsidR="00864040" w:rsidRPr="00864040" w:rsidRDefault="00864040" w:rsidP="00864040">
      <w:pPr>
        <w:rPr>
          <w:rFonts w:cstheme="minorHAnsi"/>
          <w:b/>
          <w:bCs/>
        </w:rPr>
      </w:pPr>
      <w:r w:rsidRPr="00864040">
        <w:rPr>
          <w:rFonts w:cstheme="minorHAnsi"/>
          <w:b/>
          <w:bCs/>
        </w:rPr>
        <w:t>DEFINITIONS:</w:t>
      </w:r>
    </w:p>
    <w:p w14:paraId="49015060" w14:textId="77777777" w:rsidR="00864040" w:rsidRPr="00864040" w:rsidRDefault="00864040" w:rsidP="00864040">
      <w:pPr>
        <w:rPr>
          <w:rFonts w:cstheme="minorHAnsi"/>
        </w:rPr>
      </w:pPr>
      <w:r w:rsidRPr="00864040">
        <w:rPr>
          <w:rFonts w:cstheme="minorHAnsi"/>
          <w:b/>
          <w:bCs/>
        </w:rPr>
        <w:t xml:space="preserve">Non-Compliance </w:t>
      </w:r>
      <w:r w:rsidRPr="00864040">
        <w:rPr>
          <w:rFonts w:cstheme="minorHAnsi"/>
        </w:rPr>
        <w:t>is failure to follow the regulations, the requirements of VHA Handbook 1200.05, or the requirements and determinations of the IRB. Examples of non-compliance may include the following:</w:t>
      </w:r>
    </w:p>
    <w:p w14:paraId="52755627" w14:textId="77777777" w:rsidR="00864040" w:rsidRPr="00E00E46" w:rsidRDefault="00864040" w:rsidP="004B0F40">
      <w:pPr>
        <w:pStyle w:val="ListParagraph"/>
        <w:numPr>
          <w:ilvl w:val="0"/>
          <w:numId w:val="48"/>
        </w:numPr>
        <w:rPr>
          <w:rFonts w:asciiTheme="minorHAnsi" w:hAnsiTheme="minorHAnsi" w:cstheme="minorHAnsi"/>
        </w:rPr>
      </w:pPr>
      <w:r w:rsidRPr="00E00E46">
        <w:rPr>
          <w:rFonts w:asciiTheme="minorHAnsi" w:hAnsiTheme="minorHAnsi" w:cstheme="minorHAnsi"/>
        </w:rPr>
        <w:t>Failure to obtain IRB approval for Exempt studies.</w:t>
      </w:r>
    </w:p>
    <w:p w14:paraId="7A7709DB" w14:textId="77777777" w:rsidR="00864040" w:rsidRPr="00E00E46" w:rsidRDefault="00864040" w:rsidP="004B0F40">
      <w:pPr>
        <w:pStyle w:val="ListParagraph"/>
        <w:numPr>
          <w:ilvl w:val="0"/>
          <w:numId w:val="48"/>
        </w:numPr>
        <w:rPr>
          <w:rFonts w:asciiTheme="minorHAnsi" w:hAnsiTheme="minorHAnsi" w:cstheme="minorHAnsi"/>
        </w:rPr>
      </w:pPr>
      <w:r w:rsidRPr="00E00E46">
        <w:rPr>
          <w:rFonts w:asciiTheme="minorHAnsi" w:hAnsiTheme="minorHAnsi" w:cstheme="minorHAnsi"/>
        </w:rPr>
        <w:t>Inadequate or non-existent procedures for the informed consent process.</w:t>
      </w:r>
    </w:p>
    <w:p w14:paraId="43C201C8" w14:textId="77777777" w:rsidR="00864040" w:rsidRPr="00E00E46" w:rsidRDefault="00864040" w:rsidP="004B0F40">
      <w:pPr>
        <w:pStyle w:val="ListParagraph"/>
        <w:numPr>
          <w:ilvl w:val="0"/>
          <w:numId w:val="48"/>
        </w:numPr>
        <w:rPr>
          <w:rFonts w:asciiTheme="minorHAnsi" w:hAnsiTheme="minorHAnsi" w:cstheme="minorHAnsi"/>
        </w:rPr>
      </w:pPr>
      <w:r w:rsidRPr="00E00E46">
        <w:rPr>
          <w:rFonts w:asciiTheme="minorHAnsi" w:hAnsiTheme="minorHAnsi" w:cstheme="minorHAnsi"/>
        </w:rPr>
        <w:t>Failure to report adverse events or protocol changes.</w:t>
      </w:r>
    </w:p>
    <w:p w14:paraId="04CB2CCD" w14:textId="77777777" w:rsidR="00864040" w:rsidRPr="00E00E46" w:rsidRDefault="00864040" w:rsidP="004B0F40">
      <w:pPr>
        <w:pStyle w:val="ListParagraph"/>
        <w:numPr>
          <w:ilvl w:val="0"/>
          <w:numId w:val="48"/>
        </w:numPr>
        <w:rPr>
          <w:rFonts w:asciiTheme="minorHAnsi" w:hAnsiTheme="minorHAnsi" w:cstheme="minorHAnsi"/>
        </w:rPr>
      </w:pPr>
      <w:r w:rsidRPr="00E00E46">
        <w:rPr>
          <w:rFonts w:asciiTheme="minorHAnsi" w:hAnsiTheme="minorHAnsi" w:cstheme="minorHAnsi"/>
        </w:rPr>
        <w:t>Failure to provide ongoing progress reports.</w:t>
      </w:r>
    </w:p>
    <w:p w14:paraId="01827178" w14:textId="77777777" w:rsidR="00864040" w:rsidRPr="00E00E46" w:rsidRDefault="00864040" w:rsidP="004B0F40">
      <w:pPr>
        <w:pStyle w:val="ListParagraph"/>
        <w:numPr>
          <w:ilvl w:val="0"/>
          <w:numId w:val="48"/>
        </w:numPr>
        <w:rPr>
          <w:rFonts w:asciiTheme="minorHAnsi" w:hAnsiTheme="minorHAnsi" w:cstheme="minorHAnsi"/>
        </w:rPr>
      </w:pPr>
      <w:r w:rsidRPr="00E00E46">
        <w:rPr>
          <w:rFonts w:asciiTheme="minorHAnsi" w:hAnsiTheme="minorHAnsi" w:cstheme="minorHAnsi"/>
        </w:rPr>
        <w:t>Enrollment of subjects that fail to meet the inclusion or exclusion criteria of the protocol, which in the opinion of the IRB Chair or convened IRB, increase the risk to the subject.</w:t>
      </w:r>
    </w:p>
    <w:p w14:paraId="0447B687" w14:textId="77777777" w:rsidR="00864040" w:rsidRPr="00864040" w:rsidRDefault="00864040" w:rsidP="00864040">
      <w:pPr>
        <w:rPr>
          <w:rFonts w:cstheme="minorHAnsi"/>
        </w:rPr>
      </w:pPr>
    </w:p>
    <w:p w14:paraId="4E3219C8" w14:textId="77777777" w:rsidR="00864040" w:rsidRPr="00864040" w:rsidRDefault="00864040" w:rsidP="00864040">
      <w:pPr>
        <w:rPr>
          <w:rFonts w:cstheme="minorHAnsi"/>
        </w:rPr>
      </w:pPr>
      <w:r w:rsidRPr="00864040">
        <w:rPr>
          <w:rFonts w:cstheme="minorHAnsi"/>
          <w:b/>
          <w:bCs/>
        </w:rPr>
        <w:t xml:space="preserve">Serious Non-Compliance </w:t>
      </w:r>
      <w:r w:rsidRPr="00864040">
        <w:rPr>
          <w:rFonts w:cstheme="minorHAnsi"/>
        </w:rPr>
        <w:t>is an action or omission in the conduct or oversight of research involving human subjects that affects the rights and welfare of participants, increases risks to participants, decreases potential benefits or compromises the integrity or validity of the research. Examples of serious non-compliance may include the following:</w:t>
      </w:r>
    </w:p>
    <w:p w14:paraId="7313F097" w14:textId="77777777" w:rsidR="00864040" w:rsidRPr="00E00E46" w:rsidRDefault="00864040" w:rsidP="004B0F40">
      <w:pPr>
        <w:pStyle w:val="ListParagraph"/>
        <w:numPr>
          <w:ilvl w:val="0"/>
          <w:numId w:val="49"/>
        </w:numPr>
        <w:rPr>
          <w:rFonts w:asciiTheme="minorHAnsi" w:hAnsiTheme="minorHAnsi" w:cstheme="minorHAnsi"/>
        </w:rPr>
      </w:pPr>
      <w:r w:rsidRPr="00E00E46">
        <w:rPr>
          <w:rFonts w:asciiTheme="minorHAnsi" w:hAnsiTheme="minorHAnsi" w:cstheme="minorHAnsi"/>
        </w:rPr>
        <w:t>Conducting non-exempt research without IRB approval.</w:t>
      </w:r>
    </w:p>
    <w:p w14:paraId="5F01D720" w14:textId="77777777" w:rsidR="00864040" w:rsidRPr="00E00E46" w:rsidRDefault="00864040" w:rsidP="004B0F40">
      <w:pPr>
        <w:pStyle w:val="ListParagraph"/>
        <w:numPr>
          <w:ilvl w:val="0"/>
          <w:numId w:val="49"/>
        </w:numPr>
        <w:rPr>
          <w:rFonts w:asciiTheme="minorHAnsi" w:hAnsiTheme="minorHAnsi" w:cstheme="minorHAnsi"/>
        </w:rPr>
      </w:pPr>
      <w:r w:rsidRPr="00E00E46">
        <w:rPr>
          <w:rFonts w:asciiTheme="minorHAnsi" w:hAnsiTheme="minorHAnsi" w:cstheme="minorHAnsi"/>
        </w:rPr>
        <w:t>Enrollment of research subjects while study approval has lapsed.</w:t>
      </w:r>
    </w:p>
    <w:p w14:paraId="64A6D3A5" w14:textId="77777777" w:rsidR="00864040" w:rsidRPr="00E00E46" w:rsidRDefault="00864040" w:rsidP="004B0F40">
      <w:pPr>
        <w:pStyle w:val="ListParagraph"/>
        <w:numPr>
          <w:ilvl w:val="0"/>
          <w:numId w:val="49"/>
        </w:numPr>
        <w:rPr>
          <w:rFonts w:asciiTheme="minorHAnsi" w:hAnsiTheme="minorHAnsi" w:cstheme="minorHAnsi"/>
        </w:rPr>
      </w:pPr>
      <w:r w:rsidRPr="00E00E46">
        <w:rPr>
          <w:rFonts w:asciiTheme="minorHAnsi" w:hAnsiTheme="minorHAnsi" w:cstheme="minorHAnsi"/>
        </w:rPr>
        <w:t>Serious protocol deviations that may place subjects at risk from the research.</w:t>
      </w:r>
    </w:p>
    <w:p w14:paraId="6F1245CB" w14:textId="77777777" w:rsidR="00864040" w:rsidRPr="00864040" w:rsidRDefault="00864040" w:rsidP="00864040">
      <w:pPr>
        <w:rPr>
          <w:rFonts w:cstheme="minorHAnsi"/>
        </w:rPr>
      </w:pPr>
    </w:p>
    <w:p w14:paraId="77218F2E" w14:textId="407BE15B" w:rsidR="00864040" w:rsidRPr="00864040" w:rsidRDefault="00864040" w:rsidP="00864040">
      <w:pPr>
        <w:rPr>
          <w:rFonts w:cstheme="minorHAnsi"/>
        </w:rPr>
      </w:pPr>
      <w:r w:rsidRPr="00864040">
        <w:rPr>
          <w:rFonts w:cstheme="minorHAnsi"/>
          <w:b/>
          <w:bCs/>
        </w:rPr>
        <w:t xml:space="preserve">Continuing Non-Compliance </w:t>
      </w:r>
      <w:r w:rsidRPr="00864040">
        <w:rPr>
          <w:rFonts w:cstheme="minorHAnsi"/>
        </w:rPr>
        <w:t>is a pattern of non-compliance that, in the judgment of the IRB Chair or convened IRB, indicates a lack of understanding of the regulations or institutional requirements that may affect the rights and welfare of participants, would have been foreseen as compromising the scientific integrity of a study such that important conclusions could no longer be reached, suggests a likelihood that non-compliance will continue without intervention, or frequent instances of minor noncompliance.</w:t>
      </w:r>
      <w:r w:rsidR="00E00E46">
        <w:rPr>
          <w:rFonts w:cstheme="minorHAnsi"/>
        </w:rPr>
        <w:t xml:space="preserve"> </w:t>
      </w:r>
      <w:r w:rsidRPr="00864040">
        <w:rPr>
          <w:rFonts w:cstheme="minorHAnsi"/>
        </w:rPr>
        <w:t>Continuing non-compliance also includes failure to respond to a request to resolve an episode of non-compliance.</w:t>
      </w:r>
    </w:p>
    <w:p w14:paraId="5D7ED91C" w14:textId="77777777" w:rsidR="00864040" w:rsidRPr="00864040" w:rsidRDefault="00864040" w:rsidP="00864040">
      <w:pPr>
        <w:rPr>
          <w:rFonts w:cstheme="minorHAnsi"/>
        </w:rPr>
      </w:pPr>
    </w:p>
    <w:p w14:paraId="665BFBAF" w14:textId="77777777" w:rsidR="00864040" w:rsidRPr="00864040" w:rsidRDefault="00864040" w:rsidP="00864040">
      <w:pPr>
        <w:rPr>
          <w:rFonts w:cstheme="minorHAnsi"/>
          <w:b/>
          <w:bCs/>
        </w:rPr>
      </w:pPr>
      <w:r w:rsidRPr="00864040">
        <w:rPr>
          <w:rFonts w:cstheme="minorHAnsi"/>
          <w:b/>
          <w:bCs/>
        </w:rPr>
        <w:t>RESPONSIBILITIES:</w:t>
      </w:r>
    </w:p>
    <w:p w14:paraId="71D353B8" w14:textId="77777777" w:rsidR="00864040" w:rsidRPr="00864040" w:rsidRDefault="00864040" w:rsidP="00864040">
      <w:pPr>
        <w:rPr>
          <w:rFonts w:cstheme="minorHAnsi"/>
        </w:rPr>
      </w:pPr>
      <w:r w:rsidRPr="00864040">
        <w:rPr>
          <w:rFonts w:cstheme="minorHAnsi"/>
          <w:b/>
          <w:bCs/>
        </w:rPr>
        <w:t xml:space="preserve">The Provost’s Office </w:t>
      </w:r>
      <w:r w:rsidRPr="00864040">
        <w:rPr>
          <w:rFonts w:cstheme="minorHAnsi"/>
        </w:rPr>
        <w:t>is responsible for investigating all non-compliance issues as well as any improprieties involving IRB members, investigators, or their staff. These issues will be handled</w:t>
      </w:r>
    </w:p>
    <w:p w14:paraId="4A6D9661" w14:textId="7CE70F42"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692EED5D" w14:textId="77777777" w:rsidR="00864040" w:rsidRPr="00864040" w:rsidRDefault="00864040" w:rsidP="00864040">
      <w:pPr>
        <w:rPr>
          <w:rFonts w:cstheme="minorHAnsi"/>
        </w:rPr>
      </w:pPr>
      <w:r w:rsidRPr="00864040">
        <w:rPr>
          <w:rFonts w:cstheme="minorHAnsi"/>
        </w:rPr>
        <w:t xml:space="preserve">in a timely manner, assuring protection of human subjects is of prime importance, and holding any violators accountable to the applicable regulation. The Provost’s Office will be responsible for providing written documentation of the resolution of the violation and will </w:t>
      </w:r>
      <w:proofErr w:type="gramStart"/>
      <w:r w:rsidRPr="00864040">
        <w:rPr>
          <w:rFonts w:cstheme="minorHAnsi"/>
        </w:rPr>
        <w:t>make a determination</w:t>
      </w:r>
      <w:proofErr w:type="gramEnd"/>
      <w:r w:rsidRPr="00864040">
        <w:rPr>
          <w:rFonts w:cstheme="minorHAnsi"/>
        </w:rPr>
        <w:t xml:space="preserve"> for every allegation of non-compliance as to whether the allegation has a basis in fact. All noncompliance, no matter how minor, will be evaluated by the Provost’s Office to determine whether it is serious or continuing. The Provost’s Office will </w:t>
      </w:r>
      <w:r w:rsidRPr="00864040">
        <w:rPr>
          <w:rFonts w:cstheme="minorHAnsi"/>
        </w:rPr>
        <w:lastRenderedPageBreak/>
        <w:t>evaluate all non- compliance that is neither serious nor continuing to determine whether a management plan is appropriate. The Provost’s Office will report serious or continuing non-compliance to the IRB Chair, the Institutional Official and regulatory agencies as described in the Reporting Policy (Chapter 22).</w:t>
      </w:r>
    </w:p>
    <w:p w14:paraId="4854F8BA" w14:textId="77777777" w:rsidR="00864040" w:rsidRPr="00864040" w:rsidRDefault="00864040" w:rsidP="00864040">
      <w:pPr>
        <w:rPr>
          <w:rFonts w:cstheme="minorHAnsi"/>
        </w:rPr>
      </w:pPr>
    </w:p>
    <w:p w14:paraId="7ED6DFA4" w14:textId="2E338EA2" w:rsidR="00864040" w:rsidRPr="00864040" w:rsidRDefault="00864040" w:rsidP="00864040">
      <w:pPr>
        <w:rPr>
          <w:rFonts w:cstheme="minorHAnsi"/>
        </w:rPr>
      </w:pPr>
      <w:r w:rsidRPr="00864040">
        <w:rPr>
          <w:rFonts w:cstheme="minorHAnsi"/>
          <w:b/>
          <w:bCs/>
        </w:rPr>
        <w:t xml:space="preserve">The IRB Chairperson </w:t>
      </w:r>
      <w:r w:rsidRPr="00864040">
        <w:rPr>
          <w:rFonts w:cstheme="minorHAnsi"/>
        </w:rPr>
        <w:t xml:space="preserve">is responsible for investigating all human subjects’ complaints, for finding a suitable resolution, and for providing a response to the complaints in a timely manner. The Chairperson and the IRB members are responsible for adhering to all applicable federal regulations, especially in </w:t>
      </w:r>
      <w:r w:rsidR="005455F3" w:rsidRPr="00E00E46">
        <w:rPr>
          <w:rFonts w:cstheme="minorHAnsi"/>
        </w:rPr>
        <w:t>conflict-of-interest</w:t>
      </w:r>
      <w:r w:rsidRPr="00864040">
        <w:rPr>
          <w:rFonts w:cstheme="minorHAnsi"/>
        </w:rPr>
        <w:t xml:space="preserve"> situations. They are responsible for making investigators aware of their responsibilities of taking human subjects’ complaints seriously and responding to them in a timely manner. They are also responsible for making investigators aware of the repercussions of noncompliance and improprieties.</w:t>
      </w:r>
    </w:p>
    <w:p w14:paraId="144EA23F" w14:textId="77777777" w:rsidR="00864040" w:rsidRPr="00864040" w:rsidRDefault="00864040" w:rsidP="00864040">
      <w:pPr>
        <w:rPr>
          <w:rFonts w:cstheme="minorHAnsi"/>
        </w:rPr>
      </w:pPr>
    </w:p>
    <w:p w14:paraId="27B3148B" w14:textId="77777777" w:rsidR="00864040" w:rsidRPr="00864040" w:rsidRDefault="00864040" w:rsidP="00864040">
      <w:pPr>
        <w:rPr>
          <w:rFonts w:cstheme="minorHAnsi"/>
        </w:rPr>
      </w:pPr>
      <w:r w:rsidRPr="00864040">
        <w:rPr>
          <w:rFonts w:cstheme="minorHAnsi"/>
          <w:b/>
          <w:bCs/>
        </w:rPr>
        <w:t xml:space="preserve">IRB Members </w:t>
      </w:r>
      <w:r w:rsidRPr="00864040">
        <w:rPr>
          <w:rFonts w:cstheme="minorHAnsi"/>
        </w:rPr>
        <w:t>are expected to immediately report any instances of undue influence to the Provost’s Office. Provost’s Office is responsible to investigate the allegations and take corrective action.</w:t>
      </w:r>
    </w:p>
    <w:p w14:paraId="1C27E12E" w14:textId="77777777" w:rsidR="00864040" w:rsidRPr="00864040" w:rsidRDefault="00864040" w:rsidP="00864040">
      <w:pPr>
        <w:rPr>
          <w:rFonts w:cstheme="minorHAnsi"/>
        </w:rPr>
      </w:pPr>
    </w:p>
    <w:p w14:paraId="40F65C88" w14:textId="4E960ACA" w:rsidR="00864040" w:rsidRPr="00864040" w:rsidRDefault="00864040" w:rsidP="00864040">
      <w:pPr>
        <w:rPr>
          <w:rFonts w:cstheme="minorHAnsi"/>
        </w:rPr>
      </w:pPr>
      <w:r w:rsidRPr="00864040">
        <w:rPr>
          <w:rFonts w:cstheme="minorHAnsi"/>
          <w:b/>
          <w:bCs/>
        </w:rPr>
        <w:t xml:space="preserve">The Principal Investigator (PI) </w:t>
      </w:r>
      <w:r w:rsidRPr="00864040">
        <w:rPr>
          <w:rFonts w:cstheme="minorHAnsi"/>
        </w:rPr>
        <w:t xml:space="preserve">and </w:t>
      </w:r>
      <w:r w:rsidR="005455F3" w:rsidRPr="00E00E46">
        <w:rPr>
          <w:rFonts w:cstheme="minorHAnsi"/>
        </w:rPr>
        <w:t>their</w:t>
      </w:r>
      <w:r w:rsidRPr="00864040">
        <w:rPr>
          <w:rFonts w:cstheme="minorHAnsi"/>
        </w:rPr>
        <w:t xml:space="preserve"> staff are responsible for complying with all federal regulations concerning their research and their research subjects. Investigators and research staff must promptly report all non-compliance to the IRB. They are responsible for the safety of all human subjects enrolled in their studies. The investigators will hear complaints and try to resolve them prior to the complaint being filed with the IRB Chairperson.</w:t>
      </w:r>
    </w:p>
    <w:p w14:paraId="4648976F" w14:textId="77777777" w:rsidR="00864040" w:rsidRPr="00864040" w:rsidRDefault="00864040" w:rsidP="00864040">
      <w:pPr>
        <w:rPr>
          <w:rFonts w:cstheme="minorHAnsi"/>
        </w:rPr>
      </w:pPr>
    </w:p>
    <w:p w14:paraId="69E668D8" w14:textId="77777777" w:rsidR="00864040" w:rsidRPr="00864040" w:rsidRDefault="00864040" w:rsidP="00864040">
      <w:pPr>
        <w:rPr>
          <w:rFonts w:cstheme="minorHAnsi"/>
        </w:rPr>
      </w:pPr>
      <w:r w:rsidRPr="00864040">
        <w:rPr>
          <w:rFonts w:cstheme="minorHAnsi"/>
          <w:b/>
          <w:bCs/>
        </w:rPr>
        <w:t xml:space="preserve">The IRB Coordinator </w:t>
      </w:r>
      <w:r w:rsidRPr="00864040">
        <w:rPr>
          <w:rFonts w:cstheme="minorHAnsi"/>
        </w:rPr>
        <w:t>is responsible for receiving complaints and issues of non-compliance or improprieties and is responsible for conveying the information to the Provost’s Office or IRB Chairperson in a timely manner. The IRB Coordinator will maintain a log of all complaints, violations of compliance, and improprieties. The IRB Coordinator will also maintain a copy of the complaints as well as the Provost’s Office s/Chairperson’s resolution of the complaint.</w:t>
      </w:r>
    </w:p>
    <w:p w14:paraId="47511969" w14:textId="77777777" w:rsidR="00864040" w:rsidRPr="00864040" w:rsidRDefault="00864040" w:rsidP="00864040">
      <w:pPr>
        <w:rPr>
          <w:rFonts w:cstheme="minorHAnsi"/>
        </w:rPr>
      </w:pPr>
    </w:p>
    <w:p w14:paraId="0D489D0D" w14:textId="77777777" w:rsidR="00864040" w:rsidRPr="00864040" w:rsidRDefault="00864040" w:rsidP="00864040">
      <w:pPr>
        <w:rPr>
          <w:rFonts w:cstheme="minorHAnsi"/>
          <w:b/>
          <w:bCs/>
        </w:rPr>
      </w:pPr>
      <w:r w:rsidRPr="00864040">
        <w:rPr>
          <w:rFonts w:cstheme="minorHAnsi"/>
          <w:b/>
          <w:bCs/>
        </w:rPr>
        <w:t>PROCEDURES:</w:t>
      </w:r>
    </w:p>
    <w:p w14:paraId="35BDAF46" w14:textId="1FA85459" w:rsidR="00864040" w:rsidRPr="00864040" w:rsidRDefault="00864040" w:rsidP="00864040">
      <w:pPr>
        <w:rPr>
          <w:rFonts w:cstheme="minorHAnsi"/>
        </w:rPr>
      </w:pPr>
      <w:r w:rsidRPr="00864040">
        <w:rPr>
          <w:rFonts w:cstheme="minorHAnsi"/>
          <w:b/>
          <w:bCs/>
        </w:rPr>
        <w:t xml:space="preserve">A. Complaints. </w:t>
      </w:r>
      <w:r w:rsidRPr="00864040">
        <w:rPr>
          <w:rFonts w:cstheme="minorHAnsi"/>
        </w:rPr>
        <w:t xml:space="preserve">A human subject may lodge a complaint with either the principal investigator (PI) or with the Provost’s Office. Each complaint will be reviewed to determine if </w:t>
      </w:r>
      <w:proofErr w:type="gramStart"/>
      <w:r w:rsidRPr="00864040">
        <w:rPr>
          <w:rFonts w:cstheme="minorHAnsi"/>
        </w:rPr>
        <w:t>possible</w:t>
      </w:r>
      <w:proofErr w:type="gramEnd"/>
      <w:r w:rsidRPr="00864040">
        <w:rPr>
          <w:rFonts w:cstheme="minorHAnsi"/>
        </w:rPr>
        <w:t xml:space="preserve"> noncompliance exists. If the PI receives the complaint first, </w:t>
      </w:r>
      <w:r w:rsidR="005455F3" w:rsidRPr="00E00E46">
        <w:rPr>
          <w:rFonts w:cstheme="minorHAnsi"/>
        </w:rPr>
        <w:t>they</w:t>
      </w:r>
      <w:r w:rsidRPr="00864040">
        <w:rPr>
          <w:rFonts w:cstheme="minorHAnsi"/>
        </w:rPr>
        <w:t xml:space="preserve"> will make every effort to resolve the complaint prior to contacting the Provost’s Office. However, the research subject may want to address the complaint(s) or inquiries about a research project by telephone, in writing, or in person. Since each IRB-approved Informed Consent document includes the IRB Chairperson’s telephone number </w:t>
      </w:r>
      <w:r w:rsidR="005455F3" w:rsidRPr="00E00E46">
        <w:rPr>
          <w:rFonts w:cstheme="minorHAnsi"/>
        </w:rPr>
        <w:t xml:space="preserve">or email </w:t>
      </w:r>
      <w:r w:rsidRPr="00864040">
        <w:rPr>
          <w:rFonts w:cstheme="minorHAnsi"/>
        </w:rPr>
        <w:t>this may be the subject’s primary contact point. The Provost’s Office staff person receiving the complaint or allegation will establish a complaint file, including the following information:</w:t>
      </w:r>
    </w:p>
    <w:p w14:paraId="48F9E912" w14:textId="77777777" w:rsidR="00864040" w:rsidRPr="00864040" w:rsidRDefault="00864040" w:rsidP="00864040">
      <w:pPr>
        <w:rPr>
          <w:rFonts w:cstheme="minorHAnsi"/>
        </w:rPr>
      </w:pPr>
    </w:p>
    <w:p w14:paraId="6216CFCC" w14:textId="1517155A"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202EB3B5" w14:textId="77777777" w:rsidR="00864040" w:rsidRPr="00864040" w:rsidRDefault="00864040" w:rsidP="004B0F40">
      <w:pPr>
        <w:numPr>
          <w:ilvl w:val="0"/>
          <w:numId w:val="50"/>
        </w:numPr>
        <w:rPr>
          <w:rFonts w:cstheme="minorHAnsi"/>
        </w:rPr>
      </w:pPr>
      <w:r w:rsidRPr="00864040">
        <w:rPr>
          <w:rFonts w:cstheme="minorHAnsi"/>
        </w:rPr>
        <w:t>Subject’s name, address, and phone number. (NOT MANDATORY: only if the caller is willing to provide this information. A caller can report an incident anonymously; however, the caller will be advised that a thorough review may not be possible, and that, without this information, follow-up responses to the subject are not feasible.)</w:t>
      </w:r>
    </w:p>
    <w:p w14:paraId="3AB0DE20" w14:textId="77777777" w:rsidR="00864040" w:rsidRPr="00864040" w:rsidRDefault="00864040" w:rsidP="004B0F40">
      <w:pPr>
        <w:numPr>
          <w:ilvl w:val="0"/>
          <w:numId w:val="50"/>
        </w:numPr>
        <w:rPr>
          <w:rFonts w:cstheme="minorHAnsi"/>
        </w:rPr>
      </w:pPr>
      <w:r w:rsidRPr="00864040">
        <w:rPr>
          <w:rFonts w:cstheme="minorHAnsi"/>
        </w:rPr>
        <w:t>Study protocol title (or acronym) and Principal Investigator’s name.</w:t>
      </w:r>
    </w:p>
    <w:p w14:paraId="2E465462" w14:textId="77777777" w:rsidR="00864040" w:rsidRPr="00864040" w:rsidRDefault="00864040" w:rsidP="004B0F40">
      <w:pPr>
        <w:numPr>
          <w:ilvl w:val="0"/>
          <w:numId w:val="50"/>
        </w:numPr>
        <w:rPr>
          <w:rFonts w:cstheme="minorHAnsi"/>
        </w:rPr>
      </w:pPr>
      <w:r w:rsidRPr="00864040">
        <w:rPr>
          <w:rFonts w:cstheme="minorHAnsi"/>
        </w:rPr>
        <w:t>Date(s) of the incident.</w:t>
      </w:r>
    </w:p>
    <w:p w14:paraId="5B1FF683" w14:textId="77777777" w:rsidR="00864040" w:rsidRPr="00864040" w:rsidRDefault="00864040" w:rsidP="004B0F40">
      <w:pPr>
        <w:numPr>
          <w:ilvl w:val="0"/>
          <w:numId w:val="50"/>
        </w:numPr>
        <w:rPr>
          <w:rFonts w:cstheme="minorHAnsi"/>
        </w:rPr>
      </w:pPr>
      <w:r w:rsidRPr="00864040">
        <w:rPr>
          <w:rFonts w:cstheme="minorHAnsi"/>
        </w:rPr>
        <w:t>An explanation of the complaint.</w:t>
      </w:r>
    </w:p>
    <w:p w14:paraId="7440E14B" w14:textId="77777777" w:rsidR="00864040" w:rsidRPr="00864040" w:rsidRDefault="00864040" w:rsidP="00864040">
      <w:pPr>
        <w:rPr>
          <w:rFonts w:cstheme="minorHAnsi"/>
        </w:rPr>
      </w:pPr>
    </w:p>
    <w:p w14:paraId="780FF50D" w14:textId="190FBC97" w:rsidR="00864040" w:rsidRPr="00864040" w:rsidRDefault="00864040" w:rsidP="00864040">
      <w:pPr>
        <w:rPr>
          <w:rFonts w:cstheme="minorHAnsi"/>
        </w:rPr>
      </w:pPr>
      <w:r w:rsidRPr="00864040">
        <w:rPr>
          <w:rFonts w:cstheme="minorHAnsi"/>
        </w:rPr>
        <w:t>The subject will be reassured that all means will be taken to inquire into the circumstances and appropriate measures will be taken to address the issue. Furthermore, the subject will be informed that a response will be forthcoming as rapidly as possible (providing that contact information is given) but no later than 14 days from the receipt of the complaint.</w:t>
      </w:r>
    </w:p>
    <w:p w14:paraId="0FA1BA91" w14:textId="77777777" w:rsidR="005455F3" w:rsidRPr="00E00E46" w:rsidRDefault="005455F3" w:rsidP="00864040">
      <w:pPr>
        <w:rPr>
          <w:rFonts w:cstheme="minorHAnsi"/>
        </w:rPr>
      </w:pPr>
    </w:p>
    <w:p w14:paraId="1738E8D7" w14:textId="56B59854" w:rsidR="00864040" w:rsidRPr="00864040" w:rsidRDefault="00864040" w:rsidP="00864040">
      <w:pPr>
        <w:rPr>
          <w:rFonts w:cstheme="minorHAnsi"/>
        </w:rPr>
      </w:pPr>
      <w:r w:rsidRPr="00864040">
        <w:rPr>
          <w:rFonts w:cstheme="minorHAnsi"/>
        </w:rPr>
        <w:t>A copy of the complaint is forwarded to the IRB Chairperson. Within three working days after receipt, the Chairperson will explore the allegation with the Provost’s Office and, if warranted, identify an IRB member(s) most appropriate to review the allegations or concerns. If an IRB member review is warranted, the identified IRB member(s) will investigate the allegation(s) and prepare a written report addressing the allegation and making recommendation(s) for resolution or remedial action. The final report will be submitted to both the IRB Chairperson and Provost’s Office within 10 working days after receiving the assignment, which will ensure that an appropriate response to each complaint or allegation is prepared. The Chairperson will report at the following IRB meeting the action(s) taken and, if necessary, submit a report to the appropriate officials and agencies. The Provost’s Office will make every effort to contact the individual who submitted the complaint or allegation to determine the level of satisfaction achieved and allow additional comments. If applicable, the Provost’s Office r will report these findings to the IRB.</w:t>
      </w:r>
    </w:p>
    <w:p w14:paraId="7D492FFB" w14:textId="77777777" w:rsidR="00864040" w:rsidRPr="00864040" w:rsidRDefault="00864040" w:rsidP="00864040">
      <w:pPr>
        <w:rPr>
          <w:rFonts w:cstheme="minorHAnsi"/>
        </w:rPr>
      </w:pPr>
    </w:p>
    <w:p w14:paraId="7BC2B301" w14:textId="77777777" w:rsidR="00864040" w:rsidRPr="00864040" w:rsidRDefault="00864040" w:rsidP="00864040">
      <w:pPr>
        <w:rPr>
          <w:rFonts w:cstheme="minorHAnsi"/>
        </w:rPr>
      </w:pPr>
      <w:r w:rsidRPr="00864040">
        <w:rPr>
          <w:rFonts w:cstheme="minorHAnsi"/>
        </w:rPr>
        <w:t>The complaints will be handled in a confidential manner. Access is limited to only those employees with a responsibility that requires knowledge of the complaint. (Further action is outlined in Section D.)</w:t>
      </w:r>
    </w:p>
    <w:p w14:paraId="775A3342" w14:textId="77777777" w:rsidR="00864040" w:rsidRPr="00864040" w:rsidRDefault="00864040" w:rsidP="00864040">
      <w:pPr>
        <w:rPr>
          <w:rFonts w:cstheme="minorHAnsi"/>
        </w:rPr>
      </w:pPr>
    </w:p>
    <w:p w14:paraId="5A6D5B98" w14:textId="77777777" w:rsidR="00864040" w:rsidRPr="00864040" w:rsidRDefault="00864040" w:rsidP="00864040">
      <w:pPr>
        <w:rPr>
          <w:rFonts w:cstheme="minorHAnsi"/>
        </w:rPr>
      </w:pPr>
      <w:r w:rsidRPr="00864040">
        <w:rPr>
          <w:rFonts w:cstheme="minorHAnsi"/>
        </w:rPr>
        <w:t>All complaints will be reviewed by the IRB Chair under the policy and procedures for unanticipated problems involving risks to participants or others for a determination as to whether the complaint is an unanticipated problem involving risks to participants or others, and if so, will require review by the convened IRB.</w:t>
      </w:r>
    </w:p>
    <w:p w14:paraId="305FB05C" w14:textId="77777777" w:rsidR="00864040" w:rsidRPr="00864040" w:rsidRDefault="00864040" w:rsidP="00864040">
      <w:pPr>
        <w:rPr>
          <w:rFonts w:cstheme="minorHAnsi"/>
        </w:rPr>
      </w:pPr>
    </w:p>
    <w:p w14:paraId="61FD809A" w14:textId="77777777" w:rsidR="00864040" w:rsidRPr="00864040" w:rsidRDefault="00864040" w:rsidP="00864040">
      <w:pPr>
        <w:rPr>
          <w:rFonts w:cstheme="minorHAnsi"/>
        </w:rPr>
      </w:pPr>
      <w:r w:rsidRPr="00864040">
        <w:rPr>
          <w:rFonts w:cstheme="minorHAnsi"/>
          <w:b/>
          <w:bCs/>
        </w:rPr>
        <w:t xml:space="preserve">B. Compliance/Non-compliance. </w:t>
      </w:r>
      <w:r w:rsidRPr="00864040">
        <w:rPr>
          <w:rFonts w:cstheme="minorHAnsi"/>
        </w:rPr>
        <w:t xml:space="preserve">All Non-Compliance determined to be serious or continuing will be reviewed by the convened IRB. Each IRB member will receive a copy of the complete IRB study file for that </w:t>
      </w:r>
      <w:proofErr w:type="gramStart"/>
      <w:r w:rsidRPr="00864040">
        <w:rPr>
          <w:rFonts w:cstheme="minorHAnsi"/>
        </w:rPr>
        <w:t>particular study</w:t>
      </w:r>
      <w:proofErr w:type="gramEnd"/>
      <w:r w:rsidRPr="00864040">
        <w:rPr>
          <w:rFonts w:cstheme="minorHAnsi"/>
        </w:rPr>
        <w:t xml:space="preserve"> along with all correspondence related to the non- compliance. The range of actions that can be taken by the IRB are as follows:</w:t>
      </w:r>
    </w:p>
    <w:p w14:paraId="553B8336" w14:textId="77777777" w:rsidR="00864040" w:rsidRPr="00E00E46" w:rsidRDefault="00864040" w:rsidP="004B0F40">
      <w:pPr>
        <w:pStyle w:val="ListParagraph"/>
        <w:numPr>
          <w:ilvl w:val="0"/>
          <w:numId w:val="51"/>
        </w:numPr>
        <w:rPr>
          <w:rFonts w:asciiTheme="minorHAnsi" w:hAnsiTheme="minorHAnsi" w:cstheme="minorHAnsi"/>
        </w:rPr>
      </w:pPr>
      <w:r w:rsidRPr="00E00E46">
        <w:rPr>
          <w:rFonts w:asciiTheme="minorHAnsi" w:hAnsiTheme="minorHAnsi" w:cstheme="minorHAnsi"/>
        </w:rPr>
        <w:t>Modification of the research protocol</w:t>
      </w:r>
    </w:p>
    <w:p w14:paraId="6725A4B4" w14:textId="77777777" w:rsidR="00864040" w:rsidRPr="00E00E46" w:rsidRDefault="00864040" w:rsidP="004B0F40">
      <w:pPr>
        <w:pStyle w:val="ListParagraph"/>
        <w:numPr>
          <w:ilvl w:val="0"/>
          <w:numId w:val="51"/>
        </w:numPr>
        <w:rPr>
          <w:rFonts w:asciiTheme="minorHAnsi" w:hAnsiTheme="minorHAnsi" w:cstheme="minorHAnsi"/>
        </w:rPr>
      </w:pPr>
      <w:r w:rsidRPr="00E00E46">
        <w:rPr>
          <w:rFonts w:asciiTheme="minorHAnsi" w:hAnsiTheme="minorHAnsi" w:cstheme="minorHAnsi"/>
        </w:rPr>
        <w:t>Modification of the information disclosed during the consent process</w:t>
      </w:r>
    </w:p>
    <w:p w14:paraId="2A2C716C" w14:textId="77777777" w:rsidR="00864040" w:rsidRPr="00E00E46" w:rsidRDefault="00864040" w:rsidP="004B0F40">
      <w:pPr>
        <w:pStyle w:val="ListParagraph"/>
        <w:numPr>
          <w:ilvl w:val="0"/>
          <w:numId w:val="51"/>
        </w:numPr>
        <w:rPr>
          <w:rFonts w:asciiTheme="minorHAnsi" w:hAnsiTheme="minorHAnsi" w:cstheme="minorHAnsi"/>
        </w:rPr>
      </w:pPr>
      <w:r w:rsidRPr="00E00E46">
        <w:rPr>
          <w:rFonts w:asciiTheme="minorHAnsi" w:hAnsiTheme="minorHAnsi" w:cstheme="minorHAnsi"/>
        </w:rPr>
        <w:t>Providing additional information to past participants</w:t>
      </w:r>
    </w:p>
    <w:p w14:paraId="06080285" w14:textId="77777777" w:rsidR="00864040" w:rsidRPr="00E00E46" w:rsidRDefault="00864040" w:rsidP="004B0F40">
      <w:pPr>
        <w:pStyle w:val="ListParagraph"/>
        <w:numPr>
          <w:ilvl w:val="0"/>
          <w:numId w:val="51"/>
        </w:numPr>
        <w:rPr>
          <w:rFonts w:asciiTheme="minorHAnsi" w:hAnsiTheme="minorHAnsi" w:cstheme="minorHAnsi"/>
        </w:rPr>
      </w:pPr>
      <w:r w:rsidRPr="00E00E46">
        <w:rPr>
          <w:rFonts w:asciiTheme="minorHAnsi" w:hAnsiTheme="minorHAnsi" w:cstheme="minorHAnsi"/>
        </w:rPr>
        <w:t>Notification of current participants when such information may relate to participants' willingness to continue to take part in the research</w:t>
      </w:r>
    </w:p>
    <w:p w14:paraId="7C556A53" w14:textId="77777777" w:rsidR="00864040" w:rsidRPr="00E00E46" w:rsidRDefault="00864040" w:rsidP="004B0F40">
      <w:pPr>
        <w:pStyle w:val="ListParagraph"/>
        <w:numPr>
          <w:ilvl w:val="0"/>
          <w:numId w:val="51"/>
        </w:numPr>
        <w:rPr>
          <w:rFonts w:asciiTheme="minorHAnsi" w:hAnsiTheme="minorHAnsi" w:cstheme="minorHAnsi"/>
        </w:rPr>
      </w:pPr>
      <w:r w:rsidRPr="00E00E46">
        <w:rPr>
          <w:rFonts w:asciiTheme="minorHAnsi" w:hAnsiTheme="minorHAnsi" w:cstheme="minorHAnsi"/>
        </w:rPr>
        <w:t>Requiring current participants to re-consent to participation</w:t>
      </w:r>
    </w:p>
    <w:p w14:paraId="66B901F5" w14:textId="6D40687C" w:rsidR="00864040" w:rsidRPr="00E00E46" w:rsidRDefault="00864040" w:rsidP="004B0F40">
      <w:pPr>
        <w:pStyle w:val="ListParagraph"/>
        <w:numPr>
          <w:ilvl w:val="0"/>
          <w:numId w:val="51"/>
        </w:numPr>
        <w:rPr>
          <w:rFonts w:asciiTheme="minorHAnsi" w:hAnsiTheme="minorHAnsi" w:cstheme="minorHAnsi"/>
        </w:rPr>
        <w:sectPr w:rsidR="00864040" w:rsidRPr="00E00E46" w:rsidSect="005455F3">
          <w:type w:val="continuous"/>
          <w:pgSz w:w="12240" w:h="15840"/>
          <w:pgMar w:top="720" w:right="720" w:bottom="720" w:left="720" w:header="720" w:footer="720" w:gutter="0"/>
          <w:cols w:space="720"/>
          <w:noEndnote/>
        </w:sectPr>
      </w:pPr>
      <w:r w:rsidRPr="00E00E46">
        <w:rPr>
          <w:rFonts w:asciiTheme="minorHAnsi" w:hAnsiTheme="minorHAnsi" w:cstheme="minorHAnsi"/>
        </w:rPr>
        <w:t>Modification of the continuing review schedule</w:t>
      </w:r>
    </w:p>
    <w:p w14:paraId="628D018C" w14:textId="77777777" w:rsidR="00864040" w:rsidRPr="00E00E46" w:rsidRDefault="00864040" w:rsidP="004B0F40">
      <w:pPr>
        <w:pStyle w:val="ListParagraph"/>
        <w:numPr>
          <w:ilvl w:val="0"/>
          <w:numId w:val="51"/>
        </w:numPr>
        <w:rPr>
          <w:rFonts w:asciiTheme="minorHAnsi" w:hAnsiTheme="minorHAnsi" w:cstheme="minorHAnsi"/>
        </w:rPr>
      </w:pPr>
      <w:r w:rsidRPr="00E00E46">
        <w:rPr>
          <w:rFonts w:asciiTheme="minorHAnsi" w:hAnsiTheme="minorHAnsi" w:cstheme="minorHAnsi"/>
        </w:rPr>
        <w:t>Monitoring of the research</w:t>
      </w:r>
    </w:p>
    <w:p w14:paraId="56814720" w14:textId="77777777" w:rsidR="00864040" w:rsidRPr="00864040" w:rsidRDefault="00864040" w:rsidP="004B0F40">
      <w:pPr>
        <w:numPr>
          <w:ilvl w:val="0"/>
          <w:numId w:val="51"/>
        </w:numPr>
        <w:rPr>
          <w:rFonts w:cstheme="minorHAnsi"/>
        </w:rPr>
      </w:pPr>
      <w:r w:rsidRPr="00864040">
        <w:rPr>
          <w:rFonts w:cstheme="minorHAnsi"/>
        </w:rPr>
        <w:t>Monitoring of the consent</w:t>
      </w:r>
    </w:p>
    <w:p w14:paraId="38928CB6" w14:textId="77777777" w:rsidR="00864040" w:rsidRPr="00864040" w:rsidRDefault="00864040" w:rsidP="004B0F40">
      <w:pPr>
        <w:numPr>
          <w:ilvl w:val="0"/>
          <w:numId w:val="51"/>
        </w:numPr>
        <w:rPr>
          <w:rFonts w:cstheme="minorHAnsi"/>
        </w:rPr>
      </w:pPr>
      <w:r w:rsidRPr="00864040">
        <w:rPr>
          <w:rFonts w:cstheme="minorHAnsi"/>
        </w:rPr>
        <w:t>Suspension of the research</w:t>
      </w:r>
    </w:p>
    <w:p w14:paraId="692D0625" w14:textId="77777777" w:rsidR="00864040" w:rsidRPr="00864040" w:rsidRDefault="00864040" w:rsidP="004B0F40">
      <w:pPr>
        <w:numPr>
          <w:ilvl w:val="0"/>
          <w:numId w:val="51"/>
        </w:numPr>
        <w:rPr>
          <w:rFonts w:cstheme="minorHAnsi"/>
        </w:rPr>
      </w:pPr>
      <w:r w:rsidRPr="00864040">
        <w:rPr>
          <w:rFonts w:cstheme="minorHAnsi"/>
        </w:rPr>
        <w:t>Termination of the research</w:t>
      </w:r>
    </w:p>
    <w:p w14:paraId="7F51A615" w14:textId="77777777" w:rsidR="00864040" w:rsidRPr="00864040" w:rsidRDefault="00864040" w:rsidP="004B0F40">
      <w:pPr>
        <w:numPr>
          <w:ilvl w:val="0"/>
          <w:numId w:val="51"/>
        </w:numPr>
        <w:rPr>
          <w:rFonts w:cstheme="minorHAnsi"/>
        </w:rPr>
      </w:pPr>
      <w:r w:rsidRPr="00864040">
        <w:rPr>
          <w:rFonts w:cstheme="minorHAnsi"/>
        </w:rPr>
        <w:t>Referral to other organizational entities</w:t>
      </w:r>
    </w:p>
    <w:p w14:paraId="0F23AF58" w14:textId="77777777" w:rsidR="005455F3" w:rsidRPr="00E00E46" w:rsidRDefault="005455F3" w:rsidP="00864040">
      <w:pPr>
        <w:rPr>
          <w:rFonts w:cstheme="minorHAnsi"/>
        </w:rPr>
      </w:pPr>
    </w:p>
    <w:p w14:paraId="7A5D825D" w14:textId="3A73FFA8" w:rsidR="00864040" w:rsidRPr="00864040" w:rsidRDefault="00864040" w:rsidP="00864040">
      <w:pPr>
        <w:rPr>
          <w:rFonts w:cstheme="minorHAnsi"/>
        </w:rPr>
      </w:pPr>
      <w:r w:rsidRPr="00864040">
        <w:rPr>
          <w:rFonts w:cstheme="minorHAnsi"/>
        </w:rPr>
        <w:t>The IRB will monitor performance of specific compliance issues and any non-compliance issues brought to the IRB’s attention. Periodic audits will be conducted through a random sampling of the specific compliance issue being monitored.</w:t>
      </w:r>
    </w:p>
    <w:p w14:paraId="705F2B09" w14:textId="77777777" w:rsidR="00864040" w:rsidRPr="00864040" w:rsidRDefault="00864040" w:rsidP="00864040">
      <w:pPr>
        <w:rPr>
          <w:rFonts w:cstheme="minorHAnsi"/>
        </w:rPr>
      </w:pPr>
    </w:p>
    <w:p w14:paraId="0E02DEDA" w14:textId="77777777" w:rsidR="00864040" w:rsidRPr="00864040" w:rsidRDefault="00864040" w:rsidP="00864040">
      <w:pPr>
        <w:rPr>
          <w:rFonts w:cstheme="minorHAnsi"/>
        </w:rPr>
      </w:pPr>
      <w:r w:rsidRPr="00864040">
        <w:rPr>
          <w:rFonts w:cstheme="minorHAnsi"/>
        </w:rPr>
        <w:t xml:space="preserve">When investigator non-compliance issues are identified, the Provost’s Office will be notified and will receive a copy of the non-compliance allegation. The Provost’s Office, or designee, will promptly investigate the allegation of non-compliance and corrective action will be taken. The Provost’s Office will make every effort to correct the issue(s) at the administrative level. Within three working days after receipt, the Provost’s Office, or designee, will explore the allegation and identify the individual(s) most appropriate to respond to the allegations/concerns. The identified responsible individual(s) will investigate the allegation(s) and prepare a </w:t>
      </w:r>
      <w:r w:rsidRPr="00864040">
        <w:rPr>
          <w:rFonts w:cstheme="minorHAnsi"/>
        </w:rPr>
        <w:lastRenderedPageBreak/>
        <w:t>written report addressing the allegation(s) and making recommendation(s) for resolution/remedial action or disciplinary action, if appropriate.</w:t>
      </w:r>
    </w:p>
    <w:p w14:paraId="1F2BF7F0" w14:textId="77777777" w:rsidR="00864040" w:rsidRPr="00864040" w:rsidRDefault="00864040" w:rsidP="00864040">
      <w:pPr>
        <w:rPr>
          <w:rFonts w:cstheme="minorHAnsi"/>
        </w:rPr>
      </w:pPr>
    </w:p>
    <w:p w14:paraId="74D36224" w14:textId="77777777" w:rsidR="00864040" w:rsidRPr="00864040" w:rsidRDefault="00864040" w:rsidP="00864040">
      <w:pPr>
        <w:rPr>
          <w:rFonts w:cstheme="minorHAnsi"/>
        </w:rPr>
      </w:pPr>
      <w:r w:rsidRPr="00864040">
        <w:rPr>
          <w:rFonts w:cstheme="minorHAnsi"/>
        </w:rPr>
        <w:t>The final report will be submitted to the Provost’s Office within 10 working days after receiving the assignment. The Provost’s Office, or designee, will ensure appropriate response to each complaint/allegation is taken. The Provost’s Office will report at the following IRB meeting the action(s) taken and if necessary, submit a report to the appropriate officials and agencies.</w:t>
      </w:r>
    </w:p>
    <w:p w14:paraId="6C68E281" w14:textId="77777777" w:rsidR="00864040" w:rsidRPr="00864040" w:rsidRDefault="00864040" w:rsidP="00864040">
      <w:pPr>
        <w:rPr>
          <w:rFonts w:cstheme="minorHAnsi"/>
        </w:rPr>
      </w:pPr>
    </w:p>
    <w:p w14:paraId="0EC67091" w14:textId="77777777" w:rsidR="00864040" w:rsidRPr="00864040" w:rsidRDefault="00864040" w:rsidP="00864040">
      <w:pPr>
        <w:rPr>
          <w:rFonts w:cstheme="minorHAnsi"/>
        </w:rPr>
      </w:pPr>
      <w:r w:rsidRPr="00864040">
        <w:rPr>
          <w:rFonts w:cstheme="minorHAnsi"/>
        </w:rPr>
        <w:t>Allegations of serious non-compliance will be reported immediately to the IRB Chairperson, to the Provost’s Office, and to the President of Randolph-Macon College.</w:t>
      </w:r>
    </w:p>
    <w:p w14:paraId="6DD92E55" w14:textId="77777777" w:rsidR="00864040" w:rsidRPr="00864040" w:rsidRDefault="00864040" w:rsidP="00864040">
      <w:pPr>
        <w:rPr>
          <w:rFonts w:cstheme="minorHAnsi"/>
        </w:rPr>
      </w:pPr>
    </w:p>
    <w:p w14:paraId="3FD373E8" w14:textId="77777777" w:rsidR="00864040" w:rsidRPr="00864040" w:rsidRDefault="00864040" w:rsidP="004B0F40">
      <w:pPr>
        <w:numPr>
          <w:ilvl w:val="0"/>
          <w:numId w:val="31"/>
        </w:numPr>
        <w:rPr>
          <w:rFonts w:cstheme="minorHAnsi"/>
        </w:rPr>
      </w:pPr>
      <w:r w:rsidRPr="00864040">
        <w:rPr>
          <w:rFonts w:cstheme="minorHAnsi"/>
          <w:b/>
          <w:bCs/>
        </w:rPr>
        <w:t xml:space="preserve">Regulatory Improprieties in Research. </w:t>
      </w:r>
      <w:r w:rsidRPr="00864040">
        <w:rPr>
          <w:rFonts w:cstheme="minorHAnsi"/>
        </w:rPr>
        <w:t>All instances of improprieties in research will be reported to the Provost’s Office. Each instance of alleged impropriety will be evaluated on a</w:t>
      </w:r>
    </w:p>
    <w:p w14:paraId="2E125D08" w14:textId="6625A3C1" w:rsidR="00864040" w:rsidRPr="00864040" w:rsidRDefault="00864040" w:rsidP="00864040">
      <w:pPr>
        <w:rPr>
          <w:rFonts w:cstheme="minorHAnsi"/>
        </w:rPr>
      </w:pPr>
      <w:r w:rsidRPr="00864040">
        <w:rPr>
          <w:rFonts w:cstheme="minorHAnsi"/>
        </w:rPr>
        <w:t>case-</w:t>
      </w:r>
      <w:r w:rsidR="005455F3" w:rsidRPr="00E00E46">
        <w:rPr>
          <w:rFonts w:cstheme="minorHAnsi"/>
        </w:rPr>
        <w:t>by case</w:t>
      </w:r>
      <w:r w:rsidRPr="00864040">
        <w:rPr>
          <w:rFonts w:cstheme="minorHAnsi"/>
        </w:rPr>
        <w:t xml:space="preserve"> basis. All effort will be made to correct the impropriety at the administrative level. If the impropriety involves potential harm to others or significant property damage, the appropriate institution officials will be notified for immediate action pending formal inquiry. (Further action is outlined in Section D.)</w:t>
      </w:r>
    </w:p>
    <w:p w14:paraId="1187B5E7" w14:textId="77777777" w:rsidR="00864040" w:rsidRPr="00864040" w:rsidRDefault="00864040" w:rsidP="00864040">
      <w:pPr>
        <w:rPr>
          <w:rFonts w:cstheme="minorHAnsi"/>
        </w:rPr>
      </w:pPr>
    </w:p>
    <w:p w14:paraId="1E5A2906" w14:textId="77777777" w:rsidR="00864040" w:rsidRPr="00864040" w:rsidRDefault="00864040" w:rsidP="004B0F40">
      <w:pPr>
        <w:numPr>
          <w:ilvl w:val="0"/>
          <w:numId w:val="31"/>
        </w:numPr>
        <w:rPr>
          <w:rFonts w:cstheme="minorHAnsi"/>
        </w:rPr>
      </w:pPr>
      <w:r w:rsidRPr="00864040">
        <w:rPr>
          <w:rFonts w:cstheme="minorHAnsi"/>
          <w:b/>
          <w:bCs/>
        </w:rPr>
        <w:t xml:space="preserve">Further Actions. </w:t>
      </w:r>
      <w:r w:rsidRPr="00864040">
        <w:rPr>
          <w:rFonts w:cstheme="minorHAnsi"/>
        </w:rPr>
        <w:t>The Provost’s Office or the designee, as appropriate, will conduct an initial review to determine the nature of the complaint, non-compliance issue, or impropriety. During this review, every effort will be exercised to maintain the confidentiality of all parties involved. The Provost’s Office will evaluate the facts gathered and take appropriate action. Dependent upon the nature of the event or circumstances, certain actions may occur:</w:t>
      </w:r>
    </w:p>
    <w:p w14:paraId="03E49750" w14:textId="77777777" w:rsidR="00864040" w:rsidRPr="00864040" w:rsidRDefault="00864040" w:rsidP="004B0F40">
      <w:pPr>
        <w:numPr>
          <w:ilvl w:val="0"/>
          <w:numId w:val="52"/>
        </w:numPr>
        <w:rPr>
          <w:rFonts w:cstheme="minorHAnsi"/>
        </w:rPr>
      </w:pPr>
      <w:r w:rsidRPr="00864040">
        <w:rPr>
          <w:rFonts w:cstheme="minorHAnsi"/>
        </w:rPr>
        <w:t>Further inquiry may be initiated.</w:t>
      </w:r>
    </w:p>
    <w:p w14:paraId="738D7A27" w14:textId="77777777" w:rsidR="00864040" w:rsidRPr="00864040" w:rsidRDefault="00864040" w:rsidP="004B0F40">
      <w:pPr>
        <w:numPr>
          <w:ilvl w:val="0"/>
          <w:numId w:val="52"/>
        </w:numPr>
        <w:rPr>
          <w:rFonts w:cstheme="minorHAnsi"/>
        </w:rPr>
      </w:pPr>
      <w:r w:rsidRPr="00864040">
        <w:rPr>
          <w:rFonts w:cstheme="minorHAnsi"/>
        </w:rPr>
        <w:t>Administrative action may be taken (</w:t>
      </w:r>
      <w:proofErr w:type="gramStart"/>
      <w:r w:rsidRPr="00864040">
        <w:rPr>
          <w:rFonts w:cstheme="minorHAnsi"/>
        </w:rPr>
        <w:t>i.e.</w:t>
      </w:r>
      <w:proofErr w:type="gramEnd"/>
      <w:r w:rsidRPr="00864040">
        <w:rPr>
          <w:rFonts w:cstheme="minorHAnsi"/>
        </w:rPr>
        <w:t xml:space="preserve"> suspension or termination of the study).</w:t>
      </w:r>
    </w:p>
    <w:p w14:paraId="15941CD0" w14:textId="77777777" w:rsidR="00864040" w:rsidRPr="00864040" w:rsidRDefault="00864040" w:rsidP="004B0F40">
      <w:pPr>
        <w:numPr>
          <w:ilvl w:val="0"/>
          <w:numId w:val="52"/>
        </w:numPr>
        <w:rPr>
          <w:rFonts w:cstheme="minorHAnsi"/>
        </w:rPr>
      </w:pPr>
      <w:r w:rsidRPr="00864040">
        <w:rPr>
          <w:rFonts w:cstheme="minorHAnsi"/>
        </w:rPr>
        <w:t>Details and recommendations forwarded to the appropriate committee Chairpersons (e.g., IRB, Radiation, or Safety) for consideration in their committees, and action.</w:t>
      </w:r>
    </w:p>
    <w:p w14:paraId="6E2207BD" w14:textId="77777777" w:rsidR="00864040" w:rsidRPr="00864040" w:rsidRDefault="00864040" w:rsidP="004B0F40">
      <w:pPr>
        <w:numPr>
          <w:ilvl w:val="0"/>
          <w:numId w:val="52"/>
        </w:numPr>
        <w:rPr>
          <w:rFonts w:cstheme="minorHAnsi"/>
        </w:rPr>
      </w:pPr>
      <w:r w:rsidRPr="00864040">
        <w:rPr>
          <w:rFonts w:cstheme="minorHAnsi"/>
        </w:rPr>
        <w:t>Details and recommendations forwarded to the appropriate Department Chairperson for action.</w:t>
      </w:r>
    </w:p>
    <w:p w14:paraId="159D399E" w14:textId="2E199A4D"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4BB8278F" w14:textId="77777777" w:rsidR="00864040" w:rsidRPr="00864040" w:rsidRDefault="00864040" w:rsidP="004B0F40">
      <w:pPr>
        <w:numPr>
          <w:ilvl w:val="0"/>
          <w:numId w:val="52"/>
        </w:numPr>
        <w:rPr>
          <w:rFonts w:cstheme="minorHAnsi"/>
        </w:rPr>
      </w:pPr>
      <w:r w:rsidRPr="00864040">
        <w:rPr>
          <w:rFonts w:cstheme="minorHAnsi"/>
        </w:rPr>
        <w:t>Details and recommendations forwarded to the President of Randolph-Macon College for action.</w:t>
      </w:r>
    </w:p>
    <w:p w14:paraId="72D26586" w14:textId="77777777" w:rsidR="00864040" w:rsidRPr="00864040" w:rsidRDefault="00864040" w:rsidP="004B0F40">
      <w:pPr>
        <w:numPr>
          <w:ilvl w:val="0"/>
          <w:numId w:val="52"/>
        </w:numPr>
        <w:rPr>
          <w:rFonts w:cstheme="minorHAnsi"/>
        </w:rPr>
      </w:pPr>
      <w:r w:rsidRPr="00864040">
        <w:rPr>
          <w:rFonts w:cstheme="minorHAnsi"/>
        </w:rPr>
        <w:t>Details and recommendations forwarded to the appropriate officials at affiliated institutions for notification, action, and follow-up, if applicable.</w:t>
      </w:r>
    </w:p>
    <w:p w14:paraId="0C8DB7F3" w14:textId="77777777" w:rsidR="00864040" w:rsidRPr="00864040" w:rsidRDefault="00864040" w:rsidP="004B0F40">
      <w:pPr>
        <w:numPr>
          <w:ilvl w:val="0"/>
          <w:numId w:val="52"/>
        </w:numPr>
        <w:rPr>
          <w:rFonts w:cstheme="minorHAnsi"/>
        </w:rPr>
      </w:pPr>
      <w:r w:rsidRPr="00864040">
        <w:rPr>
          <w:rFonts w:cstheme="minorHAnsi"/>
        </w:rPr>
        <w:t>Other actions as deemed appropriate.</w:t>
      </w:r>
    </w:p>
    <w:p w14:paraId="33D698E7" w14:textId="77777777" w:rsidR="00864040" w:rsidRPr="00864040" w:rsidRDefault="00864040" w:rsidP="00864040">
      <w:pPr>
        <w:rPr>
          <w:rFonts w:cstheme="minorHAnsi"/>
        </w:rPr>
      </w:pPr>
    </w:p>
    <w:p w14:paraId="4AB4B587" w14:textId="47250507" w:rsidR="00864040" w:rsidRPr="00864040" w:rsidRDefault="00864040" w:rsidP="00864040">
      <w:pPr>
        <w:rPr>
          <w:rFonts w:cstheme="minorHAnsi"/>
        </w:rPr>
      </w:pPr>
      <w:r w:rsidRPr="00864040">
        <w:rPr>
          <w:rFonts w:cstheme="minorHAnsi"/>
        </w:rPr>
        <w:t xml:space="preserve">The final course of action is entirely dependent upon the nature, severity, and degree of seriousness of the findings. For example, the IRB may require special monitoring of the consent process by an impartial observer (consent monitor) to reduce the possibility of coercion and undue influence by an investigator or </w:t>
      </w:r>
      <w:r w:rsidR="00407708">
        <w:rPr>
          <w:rFonts w:cstheme="minorHAnsi"/>
        </w:rPr>
        <w:t>their</w:t>
      </w:r>
      <w:r w:rsidRPr="00864040">
        <w:rPr>
          <w:rFonts w:cstheme="minorHAnsi"/>
        </w:rPr>
        <w:t xml:space="preserve"> staff.</w:t>
      </w:r>
    </w:p>
    <w:p w14:paraId="11A4CD32" w14:textId="77777777" w:rsidR="00864040" w:rsidRPr="00864040" w:rsidRDefault="00864040" w:rsidP="00864040">
      <w:pPr>
        <w:rPr>
          <w:rFonts w:cstheme="minorHAnsi"/>
        </w:rPr>
      </w:pPr>
    </w:p>
    <w:p w14:paraId="67DE5A00" w14:textId="311A7C41" w:rsidR="00E00E46" w:rsidRPr="00E00E46" w:rsidRDefault="00E00E46">
      <w:pPr>
        <w:rPr>
          <w:rFonts w:cstheme="minorHAnsi"/>
        </w:rPr>
      </w:pPr>
      <w:r w:rsidRPr="00E00E46">
        <w:rPr>
          <w:rFonts w:cstheme="minorHAnsi"/>
        </w:rPr>
        <w:br w:type="page"/>
      </w:r>
    </w:p>
    <w:p w14:paraId="601D8D0C"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582FA191" w14:textId="6B812C8F" w:rsidR="00864040" w:rsidRDefault="00864040" w:rsidP="004B0F40">
      <w:pPr>
        <w:pStyle w:val="ListParagraph"/>
        <w:numPr>
          <w:ilvl w:val="0"/>
          <w:numId w:val="47"/>
        </w:numPr>
        <w:outlineLvl w:val="0"/>
        <w:rPr>
          <w:rFonts w:asciiTheme="minorHAnsi" w:hAnsiTheme="minorHAnsi" w:cstheme="minorHAnsi"/>
          <w:b/>
          <w:bCs/>
        </w:rPr>
      </w:pPr>
      <w:bookmarkStart w:id="22" w:name="7._Confidentiality"/>
      <w:bookmarkStart w:id="23" w:name="_bookmark5"/>
      <w:bookmarkStart w:id="24" w:name="_Toc77685553"/>
      <w:bookmarkEnd w:id="22"/>
      <w:bookmarkEnd w:id="23"/>
      <w:r w:rsidRPr="00E00E46">
        <w:rPr>
          <w:rFonts w:asciiTheme="minorHAnsi" w:hAnsiTheme="minorHAnsi" w:cstheme="minorHAnsi"/>
          <w:b/>
          <w:bCs/>
        </w:rPr>
        <w:lastRenderedPageBreak/>
        <w:t>Confidentiality</w:t>
      </w:r>
      <w:bookmarkEnd w:id="24"/>
    </w:p>
    <w:p w14:paraId="5597553F" w14:textId="77777777" w:rsidR="00E00E46" w:rsidRPr="00E00E46" w:rsidRDefault="00E00E46" w:rsidP="00E00E46">
      <w:pPr>
        <w:pStyle w:val="ListParagraph"/>
        <w:ind w:left="1170"/>
        <w:rPr>
          <w:rFonts w:asciiTheme="minorHAnsi" w:hAnsiTheme="minorHAnsi" w:cstheme="minorHAnsi"/>
          <w:b/>
          <w:bCs/>
        </w:rPr>
      </w:pPr>
    </w:p>
    <w:p w14:paraId="36562346"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provide guidance on issues dealing with privacy and confidentiality of human subjects.</w:t>
      </w:r>
    </w:p>
    <w:p w14:paraId="219407FA" w14:textId="77777777" w:rsidR="00864040" w:rsidRPr="00864040" w:rsidRDefault="00864040" w:rsidP="00864040">
      <w:pPr>
        <w:rPr>
          <w:rFonts w:cstheme="minorHAnsi"/>
        </w:rPr>
      </w:pPr>
    </w:p>
    <w:p w14:paraId="4702C99A" w14:textId="77777777" w:rsidR="00864040" w:rsidRPr="00864040" w:rsidRDefault="00864040" w:rsidP="00864040">
      <w:pPr>
        <w:rPr>
          <w:rFonts w:cstheme="minorHAnsi"/>
        </w:rPr>
      </w:pPr>
      <w:r w:rsidRPr="00864040">
        <w:rPr>
          <w:rFonts w:cstheme="minorHAnsi"/>
          <w:b/>
          <w:bCs/>
        </w:rPr>
        <w:t xml:space="preserve">POLICY: </w:t>
      </w:r>
      <w:r w:rsidRPr="00864040">
        <w:rPr>
          <w:rFonts w:cstheme="minorHAnsi"/>
        </w:rPr>
        <w:t>To protect the privacy and confidentiality of the human research subjects to the maximum extent possible within the constraints of the regulations and reasonable means possible. To make reasonable efforts to limit the use and disclosure of and request for protected health information to the minimum necessary to accomplish the intended purpose.</w:t>
      </w:r>
    </w:p>
    <w:p w14:paraId="50FCF33C" w14:textId="77777777" w:rsidR="00864040" w:rsidRPr="00864040" w:rsidRDefault="00864040" w:rsidP="00864040">
      <w:pPr>
        <w:rPr>
          <w:rFonts w:cstheme="minorHAnsi"/>
        </w:rPr>
      </w:pPr>
    </w:p>
    <w:p w14:paraId="130C19EB" w14:textId="77777777" w:rsidR="00864040" w:rsidRPr="00864040" w:rsidRDefault="00864040" w:rsidP="00864040">
      <w:pPr>
        <w:rPr>
          <w:rFonts w:cstheme="minorHAnsi"/>
        </w:rPr>
      </w:pPr>
      <w:r w:rsidRPr="00864040">
        <w:rPr>
          <w:rFonts w:cstheme="minorHAnsi"/>
          <w:b/>
          <w:bCs/>
        </w:rPr>
        <w:t xml:space="preserve">SCOPE: </w:t>
      </w:r>
      <w:r w:rsidRPr="00864040">
        <w:rPr>
          <w:rFonts w:cstheme="minorHAnsi"/>
        </w:rPr>
        <w:t>This policy covers human subjects participating in biomedical, behavioral, clinical or other types of research protocols.</w:t>
      </w:r>
    </w:p>
    <w:p w14:paraId="524B0D09" w14:textId="77777777" w:rsidR="00864040" w:rsidRPr="00864040" w:rsidRDefault="00864040" w:rsidP="00864040">
      <w:pPr>
        <w:rPr>
          <w:rFonts w:cstheme="minorHAnsi"/>
        </w:rPr>
      </w:pPr>
    </w:p>
    <w:p w14:paraId="243FE2BF" w14:textId="77777777" w:rsidR="00864040" w:rsidRPr="00864040" w:rsidRDefault="00864040" w:rsidP="00864040">
      <w:pPr>
        <w:rPr>
          <w:rFonts w:cstheme="minorHAnsi"/>
          <w:b/>
          <w:bCs/>
        </w:rPr>
      </w:pPr>
      <w:r w:rsidRPr="00864040">
        <w:rPr>
          <w:rFonts w:cstheme="minorHAnsi"/>
          <w:b/>
          <w:bCs/>
        </w:rPr>
        <w:t>RESPONSIBILITIES:</w:t>
      </w:r>
    </w:p>
    <w:p w14:paraId="41EA7002" w14:textId="77777777" w:rsidR="00864040" w:rsidRPr="00864040" w:rsidRDefault="00864040" w:rsidP="00864040">
      <w:pPr>
        <w:rPr>
          <w:rFonts w:cstheme="minorHAnsi"/>
        </w:rPr>
      </w:pPr>
      <w:r w:rsidRPr="00864040">
        <w:rPr>
          <w:rFonts w:cstheme="minorHAnsi"/>
          <w:b/>
          <w:bCs/>
        </w:rPr>
        <w:t xml:space="preserve">IRB Chairperson and IRB members </w:t>
      </w:r>
      <w:r w:rsidRPr="00864040">
        <w:rPr>
          <w:rFonts w:cstheme="minorHAnsi"/>
        </w:rPr>
        <w:t>– The IRB Chairperson and members are responsible for ensuring privacy and confidentiality concerns are addressed when the protocol is reviewed. Any deficiencies in privacy or confidentiality identified during the review will be addressed prior to the IRB’s approval of the protocol.</w:t>
      </w:r>
    </w:p>
    <w:p w14:paraId="59D7E686" w14:textId="77777777" w:rsidR="00864040" w:rsidRPr="00864040" w:rsidRDefault="00864040" w:rsidP="00864040">
      <w:pPr>
        <w:rPr>
          <w:rFonts w:cstheme="minorHAnsi"/>
        </w:rPr>
      </w:pPr>
    </w:p>
    <w:p w14:paraId="4AB38ECD" w14:textId="77777777" w:rsidR="00864040" w:rsidRPr="00864040" w:rsidRDefault="00864040" w:rsidP="00864040">
      <w:pPr>
        <w:rPr>
          <w:rFonts w:cstheme="minorHAnsi"/>
        </w:rPr>
      </w:pPr>
      <w:r w:rsidRPr="00864040">
        <w:rPr>
          <w:rFonts w:cstheme="minorHAnsi"/>
          <w:b/>
          <w:bCs/>
        </w:rPr>
        <w:t xml:space="preserve">Principal Investigator and staff </w:t>
      </w:r>
      <w:r w:rsidRPr="00864040">
        <w:rPr>
          <w:rFonts w:cstheme="minorHAnsi"/>
        </w:rPr>
        <w:t>– The researchers are responsible for protecting the privacy and confidentiality of the human subjects participating in their research protocol. Certificates of Confidentiality do not take the place of good data security. Researchers are responsible for taking appropriate steps to safeguard research data and findings. Unauthorized individuals must not access the research data or learn the identity of research subjects.</w:t>
      </w:r>
    </w:p>
    <w:p w14:paraId="657A2C6E" w14:textId="77777777" w:rsidR="00864040" w:rsidRPr="00864040" w:rsidRDefault="00864040" w:rsidP="00864040">
      <w:pPr>
        <w:rPr>
          <w:rFonts w:cstheme="minorHAnsi"/>
        </w:rPr>
      </w:pPr>
    </w:p>
    <w:p w14:paraId="1B076FA0" w14:textId="77777777" w:rsidR="00864040" w:rsidRPr="00864040" w:rsidRDefault="00864040" w:rsidP="00864040">
      <w:pPr>
        <w:rPr>
          <w:rFonts w:cstheme="minorHAnsi"/>
        </w:rPr>
      </w:pPr>
      <w:r w:rsidRPr="00864040">
        <w:rPr>
          <w:rFonts w:cstheme="minorHAnsi"/>
          <w:b/>
          <w:bCs/>
        </w:rPr>
        <w:t xml:space="preserve">IRB Coordinator </w:t>
      </w:r>
      <w:r w:rsidRPr="00864040">
        <w:rPr>
          <w:rFonts w:cstheme="minorHAnsi"/>
        </w:rPr>
        <w:t>– The IRB Coordinator is responsible for keeping any paper copies of the research protocols secured in the Research Office and for maintaining a log of who accesses these protocols.</w:t>
      </w:r>
    </w:p>
    <w:p w14:paraId="075203AD" w14:textId="77777777" w:rsidR="00864040" w:rsidRPr="00864040" w:rsidRDefault="00864040" w:rsidP="00864040">
      <w:pPr>
        <w:rPr>
          <w:rFonts w:cstheme="minorHAnsi"/>
        </w:rPr>
      </w:pPr>
    </w:p>
    <w:p w14:paraId="7063C050" w14:textId="77777777" w:rsidR="00864040" w:rsidRPr="00864040" w:rsidRDefault="00864040" w:rsidP="00864040">
      <w:pPr>
        <w:rPr>
          <w:rFonts w:cstheme="minorHAnsi"/>
          <w:b/>
          <w:bCs/>
        </w:rPr>
      </w:pPr>
      <w:r w:rsidRPr="00864040">
        <w:rPr>
          <w:rFonts w:cstheme="minorHAnsi"/>
          <w:b/>
          <w:bCs/>
        </w:rPr>
        <w:t>PROCEDURES:</w:t>
      </w:r>
    </w:p>
    <w:p w14:paraId="3DD5AD4E" w14:textId="77777777" w:rsidR="00864040" w:rsidRPr="00864040" w:rsidRDefault="00864040" w:rsidP="00864040">
      <w:pPr>
        <w:rPr>
          <w:rFonts w:cstheme="minorHAnsi"/>
        </w:rPr>
      </w:pPr>
      <w:r w:rsidRPr="00864040">
        <w:rPr>
          <w:rFonts w:cstheme="minorHAnsi"/>
          <w:b/>
          <w:bCs/>
        </w:rPr>
        <w:t xml:space="preserve">Safeguarding Confidentiality. </w:t>
      </w:r>
      <w:r w:rsidRPr="00864040">
        <w:rPr>
          <w:rFonts w:cstheme="minorHAnsi"/>
        </w:rPr>
        <w:t>When information linked to individuals will be recorded as part of the research design, the IRB ensures that adequate precautions will be taken to safeguard the confidentiality of the information. The IRB and researchers must be familiar with techniques for protecting confidentiality.</w:t>
      </w:r>
    </w:p>
    <w:p w14:paraId="49666712" w14:textId="77777777" w:rsidR="00864040" w:rsidRPr="00864040" w:rsidRDefault="00864040" w:rsidP="00864040">
      <w:pPr>
        <w:rPr>
          <w:rFonts w:cstheme="minorHAnsi"/>
        </w:rPr>
      </w:pPr>
    </w:p>
    <w:p w14:paraId="788D004B" w14:textId="6ED640E7" w:rsidR="00864040" w:rsidRPr="00864040" w:rsidRDefault="00864040" w:rsidP="004B0F40">
      <w:pPr>
        <w:numPr>
          <w:ilvl w:val="0"/>
          <w:numId w:val="60"/>
        </w:numPr>
        <w:rPr>
          <w:rFonts w:cstheme="minorHAnsi"/>
        </w:rPr>
      </w:pPr>
      <w:r w:rsidRPr="00864040">
        <w:rPr>
          <w:rFonts w:cstheme="minorHAnsi"/>
        </w:rPr>
        <w:t>When the IRB reviews research in which the confidentiality of data is a serious issue at least one IRB member (or consultant) familiar with the strengths and weaknesses of the different mechanisms available will be present. The Chairperson or</w:t>
      </w:r>
      <w:r w:rsidR="00407708">
        <w:rPr>
          <w:rFonts w:cstheme="minorHAnsi"/>
        </w:rPr>
        <w:t xml:space="preserve"> their </w:t>
      </w:r>
      <w:r w:rsidRPr="00864040">
        <w:rPr>
          <w:rFonts w:cstheme="minorHAnsi"/>
        </w:rPr>
        <w:t>designee will identify the appropriate member or consultant.</w:t>
      </w:r>
    </w:p>
    <w:p w14:paraId="54512685" w14:textId="77777777" w:rsidR="00864040" w:rsidRPr="00864040" w:rsidRDefault="00864040" w:rsidP="004B0F40">
      <w:pPr>
        <w:numPr>
          <w:ilvl w:val="0"/>
          <w:numId w:val="60"/>
        </w:numPr>
        <w:rPr>
          <w:rFonts w:cstheme="minorHAnsi"/>
        </w:rPr>
      </w:pPr>
      <w:r w:rsidRPr="00864040">
        <w:rPr>
          <w:rFonts w:cstheme="minorHAnsi"/>
        </w:rPr>
        <w:t>The IRB can waive documentation of consent when a signed consent form is the only link between the research and the subjects and would itself be a risk to the subject.</w:t>
      </w:r>
    </w:p>
    <w:p w14:paraId="483F9E19" w14:textId="77777777" w:rsidR="00864040" w:rsidRPr="00864040" w:rsidRDefault="00864040" w:rsidP="004B0F40">
      <w:pPr>
        <w:numPr>
          <w:ilvl w:val="0"/>
          <w:numId w:val="60"/>
        </w:numPr>
        <w:rPr>
          <w:rFonts w:cstheme="minorHAnsi"/>
        </w:rPr>
      </w:pPr>
      <w:r w:rsidRPr="00864040">
        <w:rPr>
          <w:rFonts w:cstheme="minorHAnsi"/>
        </w:rPr>
        <w:t>Methods for ensuring confidentiality are coding of records, statistical techniques, limiting access to the records, and physical or computerized methods for maintaining the security of stored data.</w:t>
      </w:r>
    </w:p>
    <w:p w14:paraId="09412A9F" w14:textId="21F25E70" w:rsidR="00864040" w:rsidRPr="00864040" w:rsidRDefault="00864040" w:rsidP="004B0F40">
      <w:pPr>
        <w:numPr>
          <w:ilvl w:val="0"/>
          <w:numId w:val="60"/>
        </w:numPr>
        <w:rPr>
          <w:rFonts w:cstheme="minorHAnsi"/>
        </w:rPr>
        <w:sectPr w:rsidR="00864040" w:rsidRPr="00864040" w:rsidSect="005455F3">
          <w:type w:val="continuous"/>
          <w:pgSz w:w="12240" w:h="15840"/>
          <w:pgMar w:top="720" w:right="720" w:bottom="720" w:left="720" w:header="720" w:footer="720" w:gutter="0"/>
          <w:cols w:space="720"/>
          <w:noEndnote/>
          <w:docGrid w:linePitch="326"/>
        </w:sectPr>
      </w:pPr>
      <w:r w:rsidRPr="00864040">
        <w:rPr>
          <w:rFonts w:cstheme="minorHAnsi"/>
        </w:rPr>
        <w:t>Human subjects must be informed of the extent to which confidentiality of research records will be maintained.</w:t>
      </w:r>
    </w:p>
    <w:p w14:paraId="240CCBF0" w14:textId="22888449" w:rsidR="00864040" w:rsidRPr="00E00E46" w:rsidRDefault="00864040" w:rsidP="004B0F40">
      <w:pPr>
        <w:pStyle w:val="ListParagraph"/>
        <w:numPr>
          <w:ilvl w:val="0"/>
          <w:numId w:val="60"/>
        </w:numPr>
        <w:rPr>
          <w:rFonts w:asciiTheme="minorHAnsi" w:hAnsiTheme="minorHAnsi" w:cstheme="minorHAnsi"/>
        </w:rPr>
      </w:pPr>
      <w:r w:rsidRPr="00E00E46">
        <w:rPr>
          <w:rFonts w:asciiTheme="minorHAnsi" w:hAnsiTheme="minorHAnsi" w:cstheme="minorHAnsi"/>
        </w:rPr>
        <w:t>Federal officials have the right to inspect and copy research records, including consent forms and individual medical records, to ensure compliance with the rules and standards of their programs. The provisions of the Privacy Act of 1974 protect identifiable information obtained by Federal officials during such inspections.</w:t>
      </w:r>
    </w:p>
    <w:p w14:paraId="19F8762E" w14:textId="77777777" w:rsidR="00864040" w:rsidRPr="00864040" w:rsidRDefault="00864040" w:rsidP="00864040">
      <w:pPr>
        <w:rPr>
          <w:rFonts w:cstheme="minorHAnsi"/>
        </w:rPr>
      </w:pPr>
    </w:p>
    <w:p w14:paraId="6BDA7AD4" w14:textId="77777777" w:rsidR="00864040" w:rsidRPr="00864040" w:rsidRDefault="00864040" w:rsidP="00864040">
      <w:pPr>
        <w:rPr>
          <w:rFonts w:cstheme="minorHAnsi"/>
        </w:rPr>
      </w:pPr>
      <w:r w:rsidRPr="00864040">
        <w:rPr>
          <w:rFonts w:cstheme="minorHAnsi"/>
        </w:rPr>
        <w:t>Other methods of safeguarding confidentiality could include:</w:t>
      </w:r>
    </w:p>
    <w:p w14:paraId="37A71918" w14:textId="77777777" w:rsidR="00864040" w:rsidRPr="00E00E46" w:rsidRDefault="00864040" w:rsidP="004B0F40">
      <w:pPr>
        <w:pStyle w:val="ListParagraph"/>
        <w:numPr>
          <w:ilvl w:val="0"/>
          <w:numId w:val="61"/>
        </w:numPr>
        <w:rPr>
          <w:rFonts w:cstheme="minorHAnsi"/>
        </w:rPr>
      </w:pPr>
      <w:r w:rsidRPr="00E00E46">
        <w:rPr>
          <w:rFonts w:cstheme="minorHAnsi"/>
        </w:rPr>
        <w:t>physical locks</w:t>
      </w:r>
    </w:p>
    <w:p w14:paraId="207A6DC9" w14:textId="77777777" w:rsidR="00864040" w:rsidRPr="00E00E46" w:rsidRDefault="00864040" w:rsidP="004B0F40">
      <w:pPr>
        <w:pStyle w:val="ListParagraph"/>
        <w:numPr>
          <w:ilvl w:val="0"/>
          <w:numId w:val="61"/>
        </w:numPr>
        <w:rPr>
          <w:rFonts w:cstheme="minorHAnsi"/>
        </w:rPr>
      </w:pPr>
      <w:r w:rsidRPr="00E00E46">
        <w:rPr>
          <w:rFonts w:cstheme="minorHAnsi"/>
        </w:rPr>
        <w:lastRenderedPageBreak/>
        <w:t>electronic passwords</w:t>
      </w:r>
    </w:p>
    <w:p w14:paraId="13D2771D" w14:textId="77777777" w:rsidR="00864040" w:rsidRPr="00E00E46" w:rsidRDefault="00864040" w:rsidP="004B0F40">
      <w:pPr>
        <w:pStyle w:val="ListParagraph"/>
        <w:numPr>
          <w:ilvl w:val="0"/>
          <w:numId w:val="61"/>
        </w:numPr>
        <w:rPr>
          <w:rFonts w:cstheme="minorHAnsi"/>
        </w:rPr>
      </w:pPr>
      <w:r w:rsidRPr="00E00E46">
        <w:rPr>
          <w:rFonts w:cstheme="minorHAnsi"/>
        </w:rPr>
        <w:t>inter-file linkage</w:t>
      </w:r>
    </w:p>
    <w:p w14:paraId="0C3044C4" w14:textId="77777777" w:rsidR="00864040" w:rsidRPr="00E00E46" w:rsidRDefault="00864040" w:rsidP="004B0F40">
      <w:pPr>
        <w:pStyle w:val="ListParagraph"/>
        <w:numPr>
          <w:ilvl w:val="0"/>
          <w:numId w:val="61"/>
        </w:numPr>
        <w:rPr>
          <w:rFonts w:cstheme="minorHAnsi"/>
        </w:rPr>
      </w:pPr>
      <w:r w:rsidRPr="00E00E46">
        <w:rPr>
          <w:rFonts w:cstheme="minorHAnsi"/>
        </w:rPr>
        <w:t>error inoculation</w:t>
      </w:r>
    </w:p>
    <w:p w14:paraId="32CAD3A5" w14:textId="77777777" w:rsidR="00864040" w:rsidRPr="00E00E46" w:rsidRDefault="00864040" w:rsidP="004B0F40">
      <w:pPr>
        <w:pStyle w:val="ListParagraph"/>
        <w:numPr>
          <w:ilvl w:val="0"/>
          <w:numId w:val="61"/>
        </w:numPr>
        <w:rPr>
          <w:rFonts w:cstheme="minorHAnsi"/>
        </w:rPr>
      </w:pPr>
      <w:r w:rsidRPr="00E00E46">
        <w:rPr>
          <w:rFonts w:cstheme="minorHAnsi"/>
        </w:rPr>
        <w:t>top coding</w:t>
      </w:r>
    </w:p>
    <w:p w14:paraId="2A261C83" w14:textId="77777777" w:rsidR="00864040" w:rsidRPr="00E00E46" w:rsidRDefault="00864040" w:rsidP="004B0F40">
      <w:pPr>
        <w:pStyle w:val="ListParagraph"/>
        <w:numPr>
          <w:ilvl w:val="0"/>
          <w:numId w:val="61"/>
        </w:numPr>
        <w:rPr>
          <w:rFonts w:cstheme="minorHAnsi"/>
        </w:rPr>
      </w:pPr>
      <w:r w:rsidRPr="00E00E46">
        <w:rPr>
          <w:rFonts w:cstheme="minorHAnsi"/>
        </w:rPr>
        <w:t>ethical editing of qualitative descriptions</w:t>
      </w:r>
    </w:p>
    <w:p w14:paraId="13209094" w14:textId="77777777" w:rsidR="00864040" w:rsidRPr="00E00E46" w:rsidRDefault="00864040" w:rsidP="004B0F40">
      <w:pPr>
        <w:pStyle w:val="ListParagraph"/>
        <w:numPr>
          <w:ilvl w:val="0"/>
          <w:numId w:val="61"/>
        </w:numPr>
        <w:rPr>
          <w:rFonts w:cstheme="minorHAnsi"/>
        </w:rPr>
      </w:pPr>
      <w:r w:rsidRPr="00E00E46">
        <w:rPr>
          <w:rFonts w:cstheme="minorHAnsi"/>
        </w:rPr>
        <w:t>data brokering</w:t>
      </w:r>
    </w:p>
    <w:p w14:paraId="63574013" w14:textId="77777777" w:rsidR="00864040" w:rsidRPr="00864040" w:rsidRDefault="00864040" w:rsidP="00864040">
      <w:pPr>
        <w:rPr>
          <w:rFonts w:cstheme="minorHAnsi"/>
        </w:rPr>
      </w:pPr>
    </w:p>
    <w:p w14:paraId="25420F97" w14:textId="73B9DB35" w:rsidR="00864040" w:rsidRPr="00864040" w:rsidRDefault="00864040" w:rsidP="00864040">
      <w:pPr>
        <w:rPr>
          <w:rFonts w:cstheme="minorHAnsi"/>
        </w:rPr>
      </w:pPr>
      <w:r w:rsidRPr="00864040">
        <w:rPr>
          <w:rFonts w:cstheme="minorHAnsi"/>
          <w:b/>
          <w:bCs/>
        </w:rPr>
        <w:t xml:space="preserve">Department of Justice Research. </w:t>
      </w:r>
      <w:r w:rsidRPr="00864040">
        <w:rPr>
          <w:rFonts w:cstheme="minorHAnsi"/>
        </w:rPr>
        <w:t xml:space="preserve">When following Department of Justice </w:t>
      </w:r>
      <w:r w:rsidR="00E00E46" w:rsidRPr="00864040">
        <w:rPr>
          <w:rFonts w:cstheme="minorHAnsi"/>
        </w:rPr>
        <w:t>regulations,</w:t>
      </w:r>
      <w:r w:rsidRPr="00864040">
        <w:rPr>
          <w:rFonts w:cstheme="minorHAnsi"/>
        </w:rPr>
        <w:t xml:space="preserve"> the following applies:</w:t>
      </w:r>
    </w:p>
    <w:p w14:paraId="2A60D440" w14:textId="77777777" w:rsidR="00E00E46" w:rsidRDefault="00864040" w:rsidP="004B0F40">
      <w:pPr>
        <w:pStyle w:val="ListParagraph"/>
        <w:numPr>
          <w:ilvl w:val="0"/>
          <w:numId w:val="30"/>
        </w:numPr>
        <w:rPr>
          <w:rFonts w:cstheme="minorHAnsi"/>
        </w:rPr>
      </w:pPr>
      <w:r w:rsidRPr="00E00E46">
        <w:rPr>
          <w:rFonts w:cstheme="minorHAnsi"/>
        </w:rPr>
        <w:t>For National Institute of Justice (NIJ) funded research:</w:t>
      </w:r>
    </w:p>
    <w:p w14:paraId="53FE0C87" w14:textId="77777777" w:rsidR="00E00E46" w:rsidRDefault="00864040" w:rsidP="004B0F40">
      <w:pPr>
        <w:pStyle w:val="ListParagraph"/>
        <w:numPr>
          <w:ilvl w:val="1"/>
          <w:numId w:val="30"/>
        </w:numPr>
        <w:rPr>
          <w:rFonts w:cstheme="minorHAnsi"/>
        </w:rPr>
      </w:pPr>
      <w:r w:rsidRPr="00E00E46">
        <w:rPr>
          <w:rFonts w:cstheme="minorHAnsi"/>
        </w:rPr>
        <w:t>All projects are required to have a privacy certificate approved by the NIJ Human</w:t>
      </w:r>
      <w:r w:rsidR="00E00E46">
        <w:rPr>
          <w:rFonts w:cstheme="minorHAnsi"/>
        </w:rPr>
        <w:t xml:space="preserve"> </w:t>
      </w:r>
      <w:r w:rsidRPr="00E00E46">
        <w:rPr>
          <w:rFonts w:cstheme="minorHAnsi"/>
        </w:rPr>
        <w:t>Subjects Protection Officer.</w:t>
      </w:r>
    </w:p>
    <w:p w14:paraId="127F92B3" w14:textId="2DF2BB09" w:rsidR="00864040" w:rsidRPr="00E00E46" w:rsidRDefault="00864040" w:rsidP="004B0F40">
      <w:pPr>
        <w:pStyle w:val="ListParagraph"/>
        <w:numPr>
          <w:ilvl w:val="1"/>
          <w:numId w:val="30"/>
        </w:numPr>
        <w:rPr>
          <w:rFonts w:cstheme="minorHAnsi"/>
        </w:rPr>
      </w:pPr>
      <w:r w:rsidRPr="00E00E46">
        <w:rPr>
          <w:rFonts w:cstheme="minorHAnsi"/>
        </w:rPr>
        <w:t>All researchers and research staff are required to sign employee confidentiality statements, which are maintained by the responsible researcher.</w:t>
      </w:r>
    </w:p>
    <w:p w14:paraId="432B8989" w14:textId="77777777" w:rsidR="00864040" w:rsidRPr="00864040" w:rsidRDefault="00864040" w:rsidP="004B0F40">
      <w:pPr>
        <w:numPr>
          <w:ilvl w:val="0"/>
          <w:numId w:val="30"/>
        </w:numPr>
        <w:rPr>
          <w:rFonts w:cstheme="minorHAnsi"/>
        </w:rPr>
      </w:pPr>
      <w:r w:rsidRPr="00864040">
        <w:rPr>
          <w:rFonts w:cstheme="minorHAnsi"/>
        </w:rPr>
        <w:t>For research conducted with the Bureau of Prisons:</w:t>
      </w:r>
    </w:p>
    <w:p w14:paraId="7848228F" w14:textId="77777777" w:rsidR="00864040" w:rsidRPr="00864040" w:rsidRDefault="00864040" w:rsidP="004B0F40">
      <w:pPr>
        <w:numPr>
          <w:ilvl w:val="1"/>
          <w:numId w:val="30"/>
        </w:numPr>
        <w:rPr>
          <w:rFonts w:cstheme="minorHAnsi"/>
        </w:rPr>
      </w:pPr>
      <w:r w:rsidRPr="00864040">
        <w:rPr>
          <w:rFonts w:cstheme="minorHAnsi"/>
        </w:rPr>
        <w:t>A non-employee of the Bureau may receive records in a form not individually identifiable when advance adequate written assurance that the record will be used solely as a statistical research or reporting record is provided to the agency.</w:t>
      </w:r>
    </w:p>
    <w:p w14:paraId="0262C755" w14:textId="77777777" w:rsidR="00864040" w:rsidRPr="00864040" w:rsidRDefault="00864040" w:rsidP="004B0F40">
      <w:pPr>
        <w:numPr>
          <w:ilvl w:val="1"/>
          <w:numId w:val="30"/>
        </w:numPr>
        <w:rPr>
          <w:rFonts w:cstheme="minorHAnsi"/>
        </w:rPr>
      </w:pPr>
      <w:r w:rsidRPr="00864040">
        <w:rPr>
          <w:rFonts w:cstheme="minorHAnsi"/>
        </w:rPr>
        <w:t>Except as noted in the consent statement to the participant, the researcher must not provide research information that identifies a participant to any person without that participant’s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2285B344" w14:textId="77777777" w:rsidR="00864040" w:rsidRPr="00864040" w:rsidRDefault="00864040" w:rsidP="004B0F40">
      <w:pPr>
        <w:numPr>
          <w:ilvl w:val="1"/>
          <w:numId w:val="30"/>
        </w:numPr>
        <w:rPr>
          <w:rFonts w:cstheme="minorHAnsi"/>
        </w:rPr>
      </w:pPr>
      <w:r w:rsidRPr="00864040">
        <w:rPr>
          <w:rFonts w:cstheme="minorHAnsi"/>
        </w:rPr>
        <w:t>Except for computerized data records maintained at an official Department of Justice site, records that contain non-disclosable information directly traceable to a specific person may not be stored in, or introduced into, an electronic retrieval system.</w:t>
      </w:r>
    </w:p>
    <w:p w14:paraId="7E3AF1B2" w14:textId="77777777" w:rsidR="00864040" w:rsidRPr="00864040" w:rsidRDefault="00864040" w:rsidP="004B0F40">
      <w:pPr>
        <w:numPr>
          <w:ilvl w:val="1"/>
          <w:numId w:val="30"/>
        </w:numPr>
        <w:rPr>
          <w:rFonts w:cstheme="minorHAnsi"/>
        </w:rPr>
      </w:pPr>
      <w:r w:rsidRPr="00864040">
        <w:rPr>
          <w:rFonts w:cstheme="minorHAnsi"/>
        </w:rPr>
        <w:t>If the researcher is conducting a study of special interest to the Office of Research and</w:t>
      </w:r>
    </w:p>
    <w:p w14:paraId="36574123" w14:textId="77777777" w:rsidR="00864040" w:rsidRPr="00864040" w:rsidRDefault="00864040" w:rsidP="004B0F40">
      <w:pPr>
        <w:numPr>
          <w:ilvl w:val="1"/>
          <w:numId w:val="30"/>
        </w:numPr>
        <w:rPr>
          <w:rFonts w:cstheme="minorHAnsi"/>
        </w:rPr>
      </w:pPr>
      <w:r w:rsidRPr="00864040">
        <w:rPr>
          <w:rFonts w:cstheme="minorHAnsi"/>
        </w:rPr>
        <w:t>Evaluation (ORE) but the study is not a joint project involving ORE, the researcher may be asked to provide ORE with the computerized research data, not identifiable to individual participants, accompanied by detailed documentation. These arrangements must be negotiated prior to the beginning of the data collection phase of the project.</w:t>
      </w:r>
    </w:p>
    <w:p w14:paraId="4C6A9EC6" w14:textId="77777777" w:rsidR="00864040" w:rsidRPr="00864040" w:rsidRDefault="00864040" w:rsidP="00864040">
      <w:pPr>
        <w:rPr>
          <w:rFonts w:cstheme="minorHAnsi"/>
        </w:rPr>
      </w:pPr>
    </w:p>
    <w:p w14:paraId="5C3EE974" w14:textId="0D9CCE70"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r w:rsidRPr="00864040">
        <w:rPr>
          <w:rFonts w:cstheme="minorHAnsi"/>
          <w:b/>
          <w:bCs/>
        </w:rPr>
        <w:t>Certificates of Confidentiality (</w:t>
      </w:r>
      <w:proofErr w:type="spellStart"/>
      <w:r w:rsidRPr="00864040">
        <w:rPr>
          <w:rFonts w:cstheme="minorHAnsi"/>
          <w:b/>
          <w:bCs/>
        </w:rPr>
        <w:t>CoC</w:t>
      </w:r>
      <w:proofErr w:type="spellEnd"/>
      <w:r w:rsidRPr="00864040">
        <w:rPr>
          <w:rFonts w:cstheme="minorHAnsi"/>
          <w:b/>
          <w:bCs/>
        </w:rPr>
        <w:t xml:space="preserve">). </w:t>
      </w:r>
      <w:r w:rsidRPr="00864040">
        <w:rPr>
          <w:rFonts w:cstheme="minorHAnsi"/>
        </w:rPr>
        <w:t>Where research involves the collection of highly sensitive information about individually identifiable subjects, the IRB may determine that special protections are needed to protect subjects from the risks of investigative or judicial processes. In such situations, the IRB may require that an investigator obtain a Department of Health and Human Services (DHHS) Certificate of Confidentiality (</w:t>
      </w:r>
      <w:proofErr w:type="spellStart"/>
      <w:r w:rsidRPr="00864040">
        <w:rPr>
          <w:rFonts w:cstheme="minorHAnsi"/>
        </w:rPr>
        <w:t>CoC</w:t>
      </w:r>
      <w:proofErr w:type="spellEnd"/>
      <w:r w:rsidRPr="00864040">
        <w:rPr>
          <w:rFonts w:cstheme="minorHAnsi"/>
        </w:rPr>
        <w:t>). For studies not funded by DHHS, if there is an Investigational New Drug Application (IND) or an Investigational Drug Exemptio</w:t>
      </w:r>
      <w:r w:rsidR="00E00E46">
        <w:rPr>
          <w:rFonts w:cstheme="minorHAnsi"/>
        </w:rPr>
        <w:t xml:space="preserve">n, </w:t>
      </w:r>
      <w:r w:rsidR="00E00E46" w:rsidRPr="00E00E46">
        <w:rPr>
          <w:rFonts w:cstheme="minorHAnsi"/>
        </w:rPr>
        <w:t xml:space="preserve">(IDE), the sponsor can request a </w:t>
      </w:r>
      <w:proofErr w:type="spellStart"/>
      <w:r w:rsidR="00E00E46" w:rsidRPr="00E00E46">
        <w:rPr>
          <w:rFonts w:cstheme="minorHAnsi"/>
        </w:rPr>
        <w:t>CoC</w:t>
      </w:r>
      <w:proofErr w:type="spellEnd"/>
      <w:r w:rsidR="00E00E46" w:rsidRPr="00E00E46">
        <w:rPr>
          <w:rFonts w:cstheme="minorHAnsi"/>
        </w:rPr>
        <w:t xml:space="preserve"> from the FDA. The </w:t>
      </w:r>
      <w:proofErr w:type="spellStart"/>
      <w:r w:rsidR="00E00E46" w:rsidRPr="00E00E46">
        <w:rPr>
          <w:rFonts w:cstheme="minorHAnsi"/>
        </w:rPr>
        <w:t>CoC</w:t>
      </w:r>
      <w:proofErr w:type="spellEnd"/>
      <w:r w:rsidR="00E00E46" w:rsidRPr="00E00E46">
        <w:rPr>
          <w:rFonts w:cstheme="minorHAnsi"/>
        </w:rPr>
        <w:t xml:space="preserve"> was developed to protect against the involuntary release of sensitive information about individual subjects for use in Federal, state, or local civil, criminal, administrative, legislative, or other legal proceedings. Certificates constitute an important tool to protect the privacy of research study subjects.</w:t>
      </w:r>
    </w:p>
    <w:p w14:paraId="27E3F429" w14:textId="77777777" w:rsidR="00864040" w:rsidRPr="00864040" w:rsidRDefault="00864040" w:rsidP="00864040">
      <w:pPr>
        <w:rPr>
          <w:rFonts w:cstheme="minorHAnsi"/>
        </w:rPr>
      </w:pPr>
    </w:p>
    <w:p w14:paraId="6F1A8B81" w14:textId="77777777" w:rsidR="00864040" w:rsidRPr="00864040" w:rsidRDefault="00864040" w:rsidP="00864040">
      <w:pPr>
        <w:rPr>
          <w:rFonts w:cstheme="minorHAnsi"/>
        </w:rPr>
      </w:pPr>
      <w:r w:rsidRPr="00864040">
        <w:rPr>
          <w:rFonts w:cstheme="minorHAnsi"/>
        </w:rPr>
        <w:t>By protecting researchers and institutions from being compelled to disclose information that would identify research subjects, Certificates of Confidentiality help achieve the research objectives and promote participation in studies by assuring confidentiality and privacy to subjects.</w:t>
      </w:r>
    </w:p>
    <w:p w14:paraId="6866C00F" w14:textId="77777777" w:rsidR="00864040" w:rsidRPr="00864040" w:rsidRDefault="00864040" w:rsidP="00864040">
      <w:pPr>
        <w:rPr>
          <w:rFonts w:cstheme="minorHAnsi"/>
        </w:rPr>
      </w:pPr>
    </w:p>
    <w:p w14:paraId="48E2E461" w14:textId="77777777" w:rsidR="00864040" w:rsidRPr="00864040" w:rsidRDefault="00864040" w:rsidP="00864040">
      <w:pPr>
        <w:rPr>
          <w:rFonts w:cstheme="minorHAnsi"/>
        </w:rPr>
      </w:pPr>
      <w:r w:rsidRPr="00864040">
        <w:rPr>
          <w:rFonts w:cstheme="minorHAnsi"/>
        </w:rPr>
        <w:t xml:space="preserve">The </w:t>
      </w:r>
      <w:proofErr w:type="spellStart"/>
      <w:r w:rsidRPr="00864040">
        <w:rPr>
          <w:rFonts w:cstheme="minorHAnsi"/>
        </w:rPr>
        <w:t>CoC</w:t>
      </w:r>
      <w:proofErr w:type="spellEnd"/>
      <w:r w:rsidRPr="00864040">
        <w:rPr>
          <w:rFonts w:cstheme="minorHAnsi"/>
        </w:rPr>
        <w:t xml:space="preserve"> does not prohibit voluntary disclosure of information by an investigator, such as voluntary reporting to local authorities of child abuse or of a communicable disease. In addition, the </w:t>
      </w:r>
      <w:proofErr w:type="spellStart"/>
      <w:r w:rsidRPr="00864040">
        <w:rPr>
          <w:rFonts w:cstheme="minorHAnsi"/>
        </w:rPr>
        <w:t>CoC</w:t>
      </w:r>
      <w:proofErr w:type="spellEnd"/>
      <w:r w:rsidRPr="00864040">
        <w:rPr>
          <w:rFonts w:cstheme="minorHAnsi"/>
        </w:rPr>
        <w:t xml:space="preserve"> does not protect against </w:t>
      </w:r>
      <w:r w:rsidRPr="00864040">
        <w:rPr>
          <w:rFonts w:cstheme="minorHAnsi"/>
        </w:rPr>
        <w:lastRenderedPageBreak/>
        <w:t>the release of information to VA, DHHS or FDA for audit purposes. Consequently, the IRB will require that these conditions for release be stated clearly and explicitly in the informed consent document. Certificates of Confidentiality are generally effective on the date of issuance or upon commencement of the research project if that occurs after the date of issuance. The expiration date should correspond to the completion of the study. The Certificate will state the date upon which it becomes effective and the date upon which it expires. A Certificate of Confidentiality protects all information identifiable to any individual who participates as a research subject (i.e., about whom the investigator maintains identifying information) during any time the Certificate is in effect. The protection afforded by the Certificate is permanent. All personally identifiable information obtained about subjects in the project while the Certificate is in effect is protected in perpetuity.</w:t>
      </w:r>
    </w:p>
    <w:p w14:paraId="43602A6A" w14:textId="77777777" w:rsidR="00864040" w:rsidRPr="00864040" w:rsidRDefault="00864040" w:rsidP="00864040">
      <w:pPr>
        <w:rPr>
          <w:rFonts w:cstheme="minorHAnsi"/>
        </w:rPr>
      </w:pPr>
    </w:p>
    <w:p w14:paraId="5B4801CB" w14:textId="77777777" w:rsidR="00864040" w:rsidRPr="00864040" w:rsidRDefault="00864040" w:rsidP="00864040">
      <w:pPr>
        <w:rPr>
          <w:rFonts w:cstheme="minorHAnsi"/>
        </w:rPr>
      </w:pPr>
      <w:r w:rsidRPr="00864040">
        <w:rPr>
          <w:rFonts w:cstheme="minorHAnsi"/>
        </w:rPr>
        <w:t>Subjects may disclose information to physicians or other third parties. They may also authorize in writing the investigator to release the information to insurers, employers, or other third parties. In such cases, researchers may not use the Certificate to refuse disclosure. However, if the researcher intends to make any voluntary disclosures, the consent form must specify such disclosure.</w:t>
      </w:r>
    </w:p>
    <w:p w14:paraId="7479A80D" w14:textId="77777777" w:rsidR="00864040" w:rsidRPr="00864040" w:rsidRDefault="00864040" w:rsidP="00864040">
      <w:pPr>
        <w:rPr>
          <w:rFonts w:cstheme="minorHAnsi"/>
        </w:rPr>
      </w:pPr>
    </w:p>
    <w:p w14:paraId="7A30FCB8" w14:textId="77777777" w:rsidR="00864040" w:rsidRPr="00864040" w:rsidRDefault="00864040" w:rsidP="00864040">
      <w:pPr>
        <w:rPr>
          <w:rFonts w:cstheme="minorHAnsi"/>
        </w:rPr>
      </w:pPr>
      <w:r w:rsidRPr="00864040">
        <w:rPr>
          <w:rFonts w:cstheme="minorHAnsi"/>
        </w:rPr>
        <w:t>Certificates do not authorize researchers to refuse to disclose information about subjects if authorized DHHS personnel request such information for an audit or program evaluation. Neither can researchers refuse to disclose such information if it is required to be disclosed by the Federal Food, Drug, and Cosmetic Act.</w:t>
      </w:r>
    </w:p>
    <w:p w14:paraId="445C24BE" w14:textId="77777777" w:rsidR="00864040" w:rsidRPr="00864040" w:rsidRDefault="00864040" w:rsidP="00864040">
      <w:pPr>
        <w:rPr>
          <w:rFonts w:cstheme="minorHAnsi"/>
        </w:rPr>
      </w:pPr>
    </w:p>
    <w:p w14:paraId="1DFA5748" w14:textId="77777777" w:rsidR="00864040" w:rsidRPr="00864040" w:rsidRDefault="00864040" w:rsidP="00864040">
      <w:pPr>
        <w:rPr>
          <w:rFonts w:cstheme="minorHAnsi"/>
        </w:rPr>
      </w:pPr>
      <w:r w:rsidRPr="00864040">
        <w:rPr>
          <w:rFonts w:cstheme="minorHAnsi"/>
        </w:rPr>
        <w:t xml:space="preserve">In the informed consent form, investigators should tell research subjects that a Certificate is in effect. Subjects should be given a fair and clear explanation of the protection that it affords, including the limitations and exceptions noted above. Every research project that includes human research subjects should explain how identifiable information would be used or disclosed, regardless of </w:t>
      </w:r>
      <w:proofErr w:type="gramStart"/>
      <w:r w:rsidRPr="00864040">
        <w:rPr>
          <w:rFonts w:cstheme="minorHAnsi"/>
        </w:rPr>
        <w:t>whether or not</w:t>
      </w:r>
      <w:proofErr w:type="gramEnd"/>
      <w:r w:rsidRPr="00864040">
        <w:rPr>
          <w:rFonts w:cstheme="minorHAnsi"/>
        </w:rPr>
        <w:t xml:space="preserve"> a Certificate is in effect.</w:t>
      </w:r>
    </w:p>
    <w:p w14:paraId="27F318DC" w14:textId="77777777" w:rsidR="00864040" w:rsidRPr="00864040" w:rsidRDefault="00864040" w:rsidP="00864040">
      <w:pPr>
        <w:rPr>
          <w:rFonts w:cstheme="minorHAnsi"/>
        </w:rPr>
      </w:pPr>
    </w:p>
    <w:p w14:paraId="340D7023" w14:textId="77777777" w:rsidR="00864040" w:rsidRPr="00864040" w:rsidRDefault="00864040" w:rsidP="00864040">
      <w:pPr>
        <w:rPr>
          <w:rFonts w:cstheme="minorHAnsi"/>
        </w:rPr>
      </w:pPr>
      <w:r w:rsidRPr="00864040">
        <w:rPr>
          <w:rFonts w:cstheme="minorHAnsi"/>
          <w:b/>
          <w:bCs/>
        </w:rPr>
        <w:t xml:space="preserve">Privacy. </w:t>
      </w:r>
      <w:r w:rsidRPr="00864040">
        <w:rPr>
          <w:rFonts w:cstheme="minorHAnsi"/>
        </w:rPr>
        <w:t>The use of confidential information is an essential element of research and especially the social and behavioral types of research.</w:t>
      </w:r>
    </w:p>
    <w:p w14:paraId="0293BBBF" w14:textId="77777777" w:rsidR="00864040" w:rsidRPr="00864040" w:rsidRDefault="00864040" w:rsidP="00864040">
      <w:pPr>
        <w:rPr>
          <w:rFonts w:cstheme="minorHAnsi"/>
        </w:rPr>
      </w:pPr>
    </w:p>
    <w:p w14:paraId="19FD19E5" w14:textId="77777777" w:rsidR="005455F3" w:rsidRPr="00E00E46" w:rsidRDefault="005455F3" w:rsidP="004B0F40">
      <w:pPr>
        <w:pStyle w:val="ListParagraph"/>
        <w:numPr>
          <w:ilvl w:val="0"/>
          <w:numId w:val="53"/>
        </w:numPr>
        <w:rPr>
          <w:rFonts w:asciiTheme="minorHAnsi" w:hAnsiTheme="minorHAnsi" w:cstheme="minorHAnsi"/>
        </w:rPr>
      </w:pPr>
      <w:r w:rsidRPr="00E00E46">
        <w:rPr>
          <w:rFonts w:asciiTheme="minorHAnsi" w:hAnsiTheme="minorHAnsi" w:cstheme="minorHAnsi"/>
        </w:rPr>
        <w:t>It is important to ensure that the methods used to identify potential research subjects or to gather information about subjects do not invade the privacy of the individuals.  In general, identifiable information may not be obtained from private (non-public) records without the approval of the IRB and the informed consent of the subject. This is the case even for activities intended to identify potential subjects who will later be approached to participate in research. However, there are circumstances that are exempt from the regulations, and circumstances in which the IRB may approve a waiver of the usual informed consent requirements.</w:t>
      </w:r>
    </w:p>
    <w:p w14:paraId="0600EECE" w14:textId="01C2672F" w:rsidR="00864040" w:rsidRPr="00E00E46" w:rsidRDefault="00864040" w:rsidP="004B0F40">
      <w:pPr>
        <w:pStyle w:val="ListParagraph"/>
        <w:numPr>
          <w:ilvl w:val="0"/>
          <w:numId w:val="53"/>
        </w:numPr>
        <w:rPr>
          <w:rFonts w:asciiTheme="minorHAnsi" w:hAnsiTheme="minorHAnsi" w:cstheme="minorHAnsi"/>
        </w:rPr>
      </w:pPr>
      <w:r w:rsidRPr="00E00E46">
        <w:rPr>
          <w:rFonts w:asciiTheme="minorHAnsi" w:hAnsiTheme="minorHAnsi" w:cstheme="minorHAnsi"/>
        </w:rPr>
        <w:t>It is also important to ensure that adequate measures are taken to protect individually identifiable private information once it has been collected to prevent a breach of confidentiality that could lead to a loss of privacy and potentially harm subjects.</w:t>
      </w:r>
    </w:p>
    <w:p w14:paraId="6CD5FF3E" w14:textId="77777777" w:rsidR="00864040" w:rsidRPr="00864040" w:rsidRDefault="00864040" w:rsidP="00864040">
      <w:pPr>
        <w:rPr>
          <w:rFonts w:cstheme="minorHAnsi"/>
        </w:rPr>
      </w:pPr>
    </w:p>
    <w:p w14:paraId="726C16FD" w14:textId="7142F889" w:rsidR="00864040" w:rsidRPr="00864040" w:rsidRDefault="00864040" w:rsidP="00864040">
      <w:pPr>
        <w:rPr>
          <w:rFonts w:cstheme="minorHAnsi"/>
        </w:rPr>
      </w:pPr>
      <w:r w:rsidRPr="00864040">
        <w:rPr>
          <w:rFonts w:cstheme="minorHAnsi"/>
        </w:rPr>
        <w:t xml:space="preserve">Researchers have a duty to respect the privacy of prospective subjects. That is, the researcher allows the research subject to determine when, how, and to what extent information is communicated to others. Researchers usually protect an individual's right to privacy by obtaining free and informed consent before collecting personal information about </w:t>
      </w:r>
      <w:r w:rsidR="00B8737E">
        <w:rPr>
          <w:rFonts w:cstheme="minorHAnsi"/>
        </w:rPr>
        <w:t>their subject</w:t>
      </w:r>
      <w:r w:rsidRPr="00864040">
        <w:rPr>
          <w:rFonts w:cstheme="minorHAnsi"/>
        </w:rPr>
        <w:t>.</w:t>
      </w:r>
      <w:r w:rsidR="005455F3" w:rsidRPr="00E00E46">
        <w:rPr>
          <w:rFonts w:cstheme="minorHAnsi"/>
        </w:rPr>
        <w:t xml:space="preserve">  </w:t>
      </w:r>
      <w:r w:rsidRPr="00864040">
        <w:rPr>
          <w:rFonts w:cstheme="minorHAnsi"/>
        </w:rPr>
        <w:t xml:space="preserve">The act of contacting potential subjects to seek free and informed consent to access private information may constitute a breach of privacy if the investigator does not have access to such individuals </w:t>
      </w:r>
      <w:proofErr w:type="gramStart"/>
      <w:r w:rsidRPr="00864040">
        <w:rPr>
          <w:rFonts w:cstheme="minorHAnsi"/>
        </w:rPr>
        <w:t>in the course of</w:t>
      </w:r>
      <w:proofErr w:type="gramEnd"/>
      <w:r w:rsidRPr="00864040">
        <w:rPr>
          <w:rFonts w:cstheme="minorHAnsi"/>
        </w:rPr>
        <w:t xml:space="preserve"> </w:t>
      </w:r>
      <w:r w:rsidR="00407708">
        <w:rPr>
          <w:rFonts w:cstheme="minorHAnsi"/>
        </w:rPr>
        <w:t>their</w:t>
      </w:r>
      <w:r w:rsidRPr="00864040">
        <w:rPr>
          <w:rFonts w:cstheme="minorHAnsi"/>
        </w:rPr>
        <w:t xml:space="preserve"> or her usual professional activities. In general, someone the research subject would think has a reason to know why he or she might participate in the study should be the first to approach the research subject.</w:t>
      </w:r>
    </w:p>
    <w:p w14:paraId="37BADC80" w14:textId="77777777" w:rsidR="00864040" w:rsidRPr="00864040" w:rsidRDefault="00864040" w:rsidP="00864040">
      <w:pPr>
        <w:rPr>
          <w:rFonts w:cstheme="minorHAnsi"/>
        </w:rPr>
      </w:pPr>
    </w:p>
    <w:p w14:paraId="16A9E641" w14:textId="3B1C8758" w:rsidR="00864040" w:rsidRPr="00864040" w:rsidRDefault="00864040" w:rsidP="00864040">
      <w:pPr>
        <w:rPr>
          <w:rFonts w:cstheme="minorHAnsi"/>
        </w:rPr>
      </w:pPr>
      <w:r w:rsidRPr="00864040">
        <w:rPr>
          <w:rFonts w:cstheme="minorHAnsi"/>
          <w:b/>
          <w:bCs/>
        </w:rPr>
        <w:lastRenderedPageBreak/>
        <w:t xml:space="preserve">Research Office Files. </w:t>
      </w:r>
      <w:r w:rsidRPr="00864040">
        <w:rPr>
          <w:rFonts w:cstheme="minorHAnsi"/>
        </w:rPr>
        <w:t>The Provost’s Office personnel are bound by all legal and ethical requirements to protect the rights of human subjects, including the confidentiality of information that can be identified with a person. Any paper copies of IRB records are kept secure in locked filing cabinets. Access to IRB records is limited to the Provost’s Office personnel, the IRB Chairperson, IRB members, IRB Coordinator, authorized Randolph-Macon College representatives, and officials of Federal and state regulatory agencies, including the Office for Human Research Protections (OHRP), and the Food and Drug Administration (FDA). Research investigators are provided reasonable access to files related to their research. All other access to IRB records is limited to those who have legitimate need for them, as determined by the Provost’s Office. Appropriate accreditation bodies are provided access as needed.</w:t>
      </w:r>
    </w:p>
    <w:p w14:paraId="0EF31798" w14:textId="77777777" w:rsidR="00864040" w:rsidRPr="00864040" w:rsidRDefault="00864040" w:rsidP="00864040">
      <w:pPr>
        <w:rPr>
          <w:rFonts w:cstheme="minorHAnsi"/>
        </w:rPr>
      </w:pPr>
    </w:p>
    <w:p w14:paraId="1EDCDCBD" w14:textId="77777777" w:rsidR="00864040" w:rsidRPr="00864040" w:rsidRDefault="00864040" w:rsidP="00864040">
      <w:pPr>
        <w:rPr>
          <w:rFonts w:cstheme="minorHAnsi"/>
        </w:rPr>
      </w:pPr>
      <w:r w:rsidRPr="00864040">
        <w:rPr>
          <w:rFonts w:cstheme="minorHAnsi"/>
          <w:b/>
          <w:bCs/>
        </w:rPr>
        <w:t xml:space="preserve">Investigator’s Files. </w:t>
      </w:r>
      <w:r w:rsidRPr="00864040">
        <w:rPr>
          <w:rFonts w:cstheme="minorHAnsi"/>
        </w:rPr>
        <w:t>To maintain the confidentiality of subjects, no records with the subject's name or SSN should leave investigator's files or the usual location (</w:t>
      </w:r>
      <w:proofErr w:type="gramStart"/>
      <w:r w:rsidRPr="00864040">
        <w:rPr>
          <w:rFonts w:cstheme="minorHAnsi"/>
        </w:rPr>
        <w:t>e.g.</w:t>
      </w:r>
      <w:proofErr w:type="gramEnd"/>
      <w:r w:rsidRPr="00864040">
        <w:rPr>
          <w:rFonts w:cstheme="minorHAnsi"/>
        </w:rPr>
        <w:t xml:space="preserve"> medical record) without a reason, which cannot be otherwise met. Unnecessary risks to subject privacy and confidentiality can be avoided by reviewing consent documents in the investigator’s files rather than taking them to another location. Reports of audits of investigator's files can be made for the Provost’s Office administration or IRB files, which document the oversight, yet do not have identifiers.</w:t>
      </w:r>
    </w:p>
    <w:p w14:paraId="1A0D132F" w14:textId="77777777" w:rsidR="00864040" w:rsidRPr="00864040" w:rsidRDefault="00864040" w:rsidP="00864040">
      <w:pPr>
        <w:rPr>
          <w:rFonts w:cstheme="minorHAnsi"/>
        </w:rPr>
      </w:pPr>
    </w:p>
    <w:p w14:paraId="272BEB23" w14:textId="6EBB02D2" w:rsidR="00E00E46" w:rsidRPr="00E00E46" w:rsidRDefault="00E00E46">
      <w:pPr>
        <w:rPr>
          <w:rFonts w:cstheme="minorHAnsi"/>
        </w:rPr>
      </w:pPr>
      <w:r w:rsidRPr="00E00E46">
        <w:rPr>
          <w:rFonts w:cstheme="minorHAnsi"/>
        </w:rPr>
        <w:br w:type="page"/>
      </w:r>
    </w:p>
    <w:p w14:paraId="176822C2"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5AE877B4" w14:textId="798F9A16" w:rsidR="00864040" w:rsidRPr="00E00E46" w:rsidRDefault="00864040" w:rsidP="004B0F40">
      <w:pPr>
        <w:pStyle w:val="ListParagraph"/>
        <w:numPr>
          <w:ilvl w:val="0"/>
          <w:numId w:val="47"/>
        </w:numPr>
        <w:outlineLvl w:val="0"/>
        <w:rPr>
          <w:rFonts w:asciiTheme="minorHAnsi" w:hAnsiTheme="minorHAnsi" w:cstheme="minorHAnsi"/>
          <w:b/>
          <w:bCs/>
        </w:rPr>
      </w:pPr>
      <w:bookmarkStart w:id="25" w:name="7._Conflict_of_Interest_(Investigator/St"/>
      <w:bookmarkStart w:id="26" w:name="_bookmark6"/>
      <w:bookmarkStart w:id="27" w:name="_Toc77685554"/>
      <w:bookmarkEnd w:id="25"/>
      <w:bookmarkEnd w:id="26"/>
      <w:r w:rsidRPr="00E00E46">
        <w:rPr>
          <w:rFonts w:asciiTheme="minorHAnsi" w:hAnsiTheme="minorHAnsi" w:cstheme="minorHAnsi"/>
          <w:b/>
          <w:bCs/>
        </w:rPr>
        <w:lastRenderedPageBreak/>
        <w:t>Conflict of Interest (Investigator/Staff)</w:t>
      </w:r>
      <w:bookmarkEnd w:id="27"/>
    </w:p>
    <w:p w14:paraId="011E2D53" w14:textId="77777777" w:rsidR="005455F3" w:rsidRPr="00E00E46" w:rsidRDefault="005455F3" w:rsidP="005455F3">
      <w:pPr>
        <w:pStyle w:val="ListParagraph"/>
        <w:ind w:left="720"/>
        <w:rPr>
          <w:rFonts w:asciiTheme="minorHAnsi" w:hAnsiTheme="minorHAnsi" w:cstheme="minorHAnsi"/>
          <w:b/>
          <w:bCs/>
        </w:rPr>
      </w:pPr>
    </w:p>
    <w:p w14:paraId="23452B01"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establish the guideline for managing conflict of interest in research involving investigators and research staff.</w:t>
      </w:r>
    </w:p>
    <w:p w14:paraId="2F8F8D72" w14:textId="77777777" w:rsidR="00864040" w:rsidRPr="00864040" w:rsidRDefault="00864040" w:rsidP="00864040">
      <w:pPr>
        <w:rPr>
          <w:rFonts w:cstheme="minorHAnsi"/>
        </w:rPr>
      </w:pPr>
    </w:p>
    <w:p w14:paraId="31321E37" w14:textId="77777777" w:rsidR="00864040" w:rsidRPr="00864040" w:rsidRDefault="00864040" w:rsidP="00864040">
      <w:pPr>
        <w:rPr>
          <w:rFonts w:cstheme="minorHAnsi"/>
        </w:rPr>
      </w:pPr>
      <w:r w:rsidRPr="00864040">
        <w:rPr>
          <w:rFonts w:cstheme="minorHAnsi"/>
          <w:b/>
          <w:bCs/>
        </w:rPr>
        <w:t xml:space="preserve">POLICY: </w:t>
      </w:r>
      <w:r w:rsidRPr="00864040">
        <w:rPr>
          <w:rFonts w:cstheme="minorHAnsi"/>
        </w:rPr>
        <w:t>To manage, reduce, or eliminate potential or real conflicts of interest (</w:t>
      </w:r>
      <w:proofErr w:type="gramStart"/>
      <w:r w:rsidRPr="00864040">
        <w:rPr>
          <w:rFonts w:cstheme="minorHAnsi"/>
        </w:rPr>
        <w:t>e.g.</w:t>
      </w:r>
      <w:proofErr w:type="gramEnd"/>
      <w:r w:rsidRPr="00864040">
        <w:rPr>
          <w:rFonts w:cstheme="minorHAnsi"/>
        </w:rPr>
        <w:t xml:space="preserve"> financial, relational, or institutional) in approved research. This policy covers the investigators and their staff to ensure that they report any conflict of interest and ensure that financial or other incentives do not negatively impact the collection, analysis and interpretation of data, scientific objectivity and integrity, and ultimately the public trust in the research.</w:t>
      </w:r>
    </w:p>
    <w:p w14:paraId="6ABDE89D" w14:textId="77777777" w:rsidR="00864040" w:rsidRPr="00864040" w:rsidRDefault="00864040" w:rsidP="00864040">
      <w:pPr>
        <w:rPr>
          <w:rFonts w:cstheme="minorHAnsi"/>
        </w:rPr>
      </w:pPr>
    </w:p>
    <w:p w14:paraId="1291B790" w14:textId="77777777" w:rsidR="00864040" w:rsidRPr="00864040" w:rsidRDefault="00864040" w:rsidP="00864040">
      <w:pPr>
        <w:rPr>
          <w:rFonts w:cstheme="minorHAnsi"/>
        </w:rPr>
      </w:pPr>
      <w:r w:rsidRPr="00864040">
        <w:rPr>
          <w:rFonts w:cstheme="minorHAnsi"/>
          <w:b/>
          <w:bCs/>
        </w:rPr>
        <w:t xml:space="preserve">SCOPE: </w:t>
      </w:r>
      <w:r w:rsidRPr="00864040">
        <w:rPr>
          <w:rFonts w:cstheme="minorHAnsi"/>
        </w:rPr>
        <w:t>This policy covers all investigators and research staff.</w:t>
      </w:r>
    </w:p>
    <w:p w14:paraId="7B3BD1B2" w14:textId="77777777" w:rsidR="00864040" w:rsidRPr="00864040" w:rsidRDefault="00864040" w:rsidP="00864040">
      <w:pPr>
        <w:rPr>
          <w:rFonts w:cstheme="minorHAnsi"/>
        </w:rPr>
      </w:pPr>
    </w:p>
    <w:p w14:paraId="40E89752" w14:textId="77777777" w:rsidR="00864040" w:rsidRPr="00864040" w:rsidRDefault="00864040" w:rsidP="00864040">
      <w:pPr>
        <w:rPr>
          <w:rFonts w:cstheme="minorHAnsi"/>
          <w:b/>
          <w:bCs/>
        </w:rPr>
      </w:pPr>
      <w:r w:rsidRPr="00864040">
        <w:rPr>
          <w:rFonts w:cstheme="minorHAnsi"/>
          <w:b/>
          <w:bCs/>
        </w:rPr>
        <w:t>DEFINITIONS:</w:t>
      </w:r>
    </w:p>
    <w:p w14:paraId="3601EFCB" w14:textId="77777777" w:rsidR="00864040" w:rsidRPr="00864040" w:rsidRDefault="00864040" w:rsidP="00864040">
      <w:pPr>
        <w:rPr>
          <w:rFonts w:cstheme="minorHAnsi"/>
        </w:rPr>
      </w:pPr>
      <w:r w:rsidRPr="00864040">
        <w:rPr>
          <w:rFonts w:cstheme="minorHAnsi"/>
          <w:b/>
          <w:bCs/>
        </w:rPr>
        <w:t xml:space="preserve">Conflict of Interest </w:t>
      </w:r>
      <w:r w:rsidRPr="00864040">
        <w:rPr>
          <w:rFonts w:cstheme="minorHAnsi"/>
        </w:rPr>
        <w:t>is defined as any situation in which financial or personal obligations may compromise or present the appearance of compromising an individual’s or group’s professional judgment in conducting, reviewing, or reporting research. Conflict of interest is defined as any situation in which financial or personal obligations may compromise or present the appearance of compromising an individual’s or group’s professional judgment in conducting, reviewing, or reporting research. Conflict of interest may arise because the intellectual property involved in many research discoveries, industry academic partnerships and pharmaceutical or biotech companies may offer researchers or staff incentives for conducting trials or enrolling subjects.</w:t>
      </w:r>
    </w:p>
    <w:p w14:paraId="035911C5" w14:textId="77777777" w:rsidR="00864040" w:rsidRPr="00864040" w:rsidRDefault="00864040" w:rsidP="00864040">
      <w:pPr>
        <w:rPr>
          <w:rFonts w:cstheme="minorHAnsi"/>
        </w:rPr>
      </w:pPr>
    </w:p>
    <w:p w14:paraId="0B0B6FF0" w14:textId="77777777" w:rsidR="00864040" w:rsidRPr="00864040" w:rsidRDefault="00864040" w:rsidP="00864040">
      <w:pPr>
        <w:rPr>
          <w:rFonts w:cstheme="minorHAnsi"/>
        </w:rPr>
      </w:pPr>
      <w:r w:rsidRPr="00864040">
        <w:rPr>
          <w:rFonts w:cstheme="minorHAnsi"/>
          <w:b/>
          <w:bCs/>
        </w:rPr>
        <w:t xml:space="preserve">Immediate family </w:t>
      </w:r>
      <w:r w:rsidRPr="00864040">
        <w:rPr>
          <w:rFonts w:cstheme="minorHAnsi"/>
        </w:rPr>
        <w:t>means spouse, children, parents, in-laws, and siblings.</w:t>
      </w:r>
    </w:p>
    <w:p w14:paraId="50D1F499" w14:textId="77777777" w:rsidR="00864040" w:rsidRPr="00864040" w:rsidRDefault="00864040" w:rsidP="00864040">
      <w:pPr>
        <w:rPr>
          <w:rFonts w:cstheme="minorHAnsi"/>
        </w:rPr>
      </w:pPr>
    </w:p>
    <w:p w14:paraId="21A16415" w14:textId="77777777" w:rsidR="00864040" w:rsidRPr="00864040" w:rsidRDefault="00864040" w:rsidP="00864040">
      <w:pPr>
        <w:rPr>
          <w:rFonts w:cstheme="minorHAnsi"/>
        </w:rPr>
      </w:pPr>
      <w:r w:rsidRPr="00864040">
        <w:rPr>
          <w:rFonts w:cstheme="minorHAnsi"/>
          <w:b/>
          <w:bCs/>
        </w:rPr>
        <w:t xml:space="preserve">Interest related to the research </w:t>
      </w:r>
      <w:r w:rsidRPr="00864040">
        <w:rPr>
          <w:rFonts w:cstheme="minorHAnsi"/>
        </w:rPr>
        <w:t>means an interest in the sponsor of the research or a product or service being tested.</w:t>
      </w:r>
    </w:p>
    <w:p w14:paraId="47892C94" w14:textId="77777777" w:rsidR="00864040" w:rsidRPr="00864040" w:rsidRDefault="00864040" w:rsidP="00864040">
      <w:pPr>
        <w:rPr>
          <w:rFonts w:cstheme="minorHAnsi"/>
        </w:rPr>
      </w:pPr>
    </w:p>
    <w:p w14:paraId="74801762" w14:textId="77777777" w:rsidR="00864040" w:rsidRPr="00864040" w:rsidRDefault="00864040" w:rsidP="00864040">
      <w:pPr>
        <w:rPr>
          <w:rFonts w:cstheme="minorHAnsi"/>
          <w:b/>
          <w:bCs/>
        </w:rPr>
      </w:pPr>
      <w:r w:rsidRPr="00864040">
        <w:rPr>
          <w:rFonts w:cstheme="minorHAnsi"/>
          <w:b/>
          <w:bCs/>
        </w:rPr>
        <w:t>RESPONSIBILITY:</w:t>
      </w:r>
    </w:p>
    <w:p w14:paraId="710E00D6" w14:textId="5024BF7C" w:rsidR="00864040" w:rsidRPr="00864040" w:rsidRDefault="00864040" w:rsidP="00864040">
      <w:pPr>
        <w:rPr>
          <w:rFonts w:cstheme="minorHAnsi"/>
        </w:rPr>
      </w:pPr>
      <w:r w:rsidRPr="00864040">
        <w:rPr>
          <w:rFonts w:cstheme="minorHAnsi"/>
        </w:rPr>
        <w:t xml:space="preserve">Even though the </w:t>
      </w:r>
      <w:r w:rsidR="005455F3" w:rsidRPr="00E00E46">
        <w:rPr>
          <w:rFonts w:cstheme="minorHAnsi"/>
          <w:b/>
          <w:bCs/>
        </w:rPr>
        <w:t>Principal</w:t>
      </w:r>
      <w:r w:rsidRPr="00864040">
        <w:rPr>
          <w:rFonts w:cstheme="minorHAnsi"/>
          <w:b/>
          <w:bCs/>
        </w:rPr>
        <w:t xml:space="preserve"> Investigator (PI) </w:t>
      </w:r>
      <w:r w:rsidRPr="00864040">
        <w:rPr>
          <w:rFonts w:cstheme="minorHAnsi"/>
        </w:rPr>
        <w:t>is responsible for ensuring that financial or other incentives do not negatively impact the collection, analysis and interpretation of data, scientific objectivity and integrity, and ultimately the public trust in the research all such potential conflicts of interest must be reported to the IRB.</w:t>
      </w:r>
    </w:p>
    <w:p w14:paraId="27332919" w14:textId="31A6EDEF" w:rsidR="00864040" w:rsidRPr="00864040" w:rsidRDefault="00864040" w:rsidP="00864040">
      <w:pPr>
        <w:rPr>
          <w:rFonts w:cstheme="minorHAnsi"/>
        </w:rPr>
      </w:pPr>
      <w:r w:rsidRPr="00864040">
        <w:rPr>
          <w:rFonts w:cstheme="minorHAnsi"/>
        </w:rPr>
        <w:t>In addition, if the investigator is also the treating physician, then the investigator must not unwittingly exert coercion or undue influence on subjects to participate in research.</w:t>
      </w:r>
      <w:r w:rsidR="005455F3" w:rsidRPr="00E00E46">
        <w:rPr>
          <w:rFonts w:cstheme="minorHAnsi"/>
        </w:rPr>
        <w:t xml:space="preserve"> </w:t>
      </w:r>
    </w:p>
    <w:p w14:paraId="70BC7A19" w14:textId="77777777" w:rsidR="00864040" w:rsidRPr="00864040" w:rsidRDefault="00864040" w:rsidP="00864040">
      <w:pPr>
        <w:rPr>
          <w:rFonts w:cstheme="minorHAnsi"/>
        </w:rPr>
      </w:pPr>
    </w:p>
    <w:p w14:paraId="09A4FF01" w14:textId="77777777" w:rsidR="00864040" w:rsidRPr="00864040" w:rsidRDefault="00864040" w:rsidP="00864040">
      <w:pPr>
        <w:rPr>
          <w:rFonts w:cstheme="minorHAnsi"/>
          <w:b/>
          <w:bCs/>
        </w:rPr>
      </w:pPr>
      <w:r w:rsidRPr="00864040">
        <w:rPr>
          <w:rFonts w:cstheme="minorHAnsi"/>
          <w:b/>
          <w:bCs/>
        </w:rPr>
        <w:t>PROCEDURES:</w:t>
      </w:r>
    </w:p>
    <w:p w14:paraId="37295453" w14:textId="77777777" w:rsidR="005455F3" w:rsidRPr="00E00E46" w:rsidRDefault="00864040" w:rsidP="00864040">
      <w:pPr>
        <w:rPr>
          <w:rFonts w:cstheme="minorHAnsi"/>
        </w:rPr>
      </w:pPr>
      <w:r w:rsidRPr="00864040">
        <w:rPr>
          <w:rFonts w:cstheme="minorHAnsi"/>
        </w:rPr>
        <w:t>Investigators and other research staff involved in the design, conduct, or reporting of research must disclose to the IRB at the time of initial and continuing review the following financial interests:</w:t>
      </w:r>
    </w:p>
    <w:p w14:paraId="51A883BB" w14:textId="4A95537E" w:rsidR="00864040" w:rsidRPr="00E00E46" w:rsidRDefault="00864040" w:rsidP="004B0F40">
      <w:pPr>
        <w:pStyle w:val="ListParagraph"/>
        <w:numPr>
          <w:ilvl w:val="0"/>
          <w:numId w:val="54"/>
        </w:numPr>
        <w:rPr>
          <w:rFonts w:asciiTheme="minorHAnsi" w:hAnsiTheme="minorHAnsi" w:cstheme="minorHAnsi"/>
        </w:rPr>
        <w:sectPr w:rsidR="00864040" w:rsidRPr="00E00E46" w:rsidSect="005455F3">
          <w:type w:val="continuous"/>
          <w:pgSz w:w="12240" w:h="15840"/>
          <w:pgMar w:top="720" w:right="720" w:bottom="720" w:left="720" w:header="720" w:footer="720" w:gutter="0"/>
          <w:cols w:space="720"/>
          <w:noEndnote/>
        </w:sectPr>
      </w:pPr>
      <w:r w:rsidRPr="00E00E46">
        <w:rPr>
          <w:rFonts w:asciiTheme="minorHAnsi" w:hAnsiTheme="minorHAnsi" w:cstheme="minorHAnsi"/>
        </w:rPr>
        <w:t>In the aggregate, you and your immediate family members own more than five percent (5%) or $5,000 (whichever is less) ownership interest in any private or public corporation, partnership, proprietorship, trust, joint venture and every other business interest, including real estate used for</w:t>
      </w:r>
      <w:r w:rsidR="005455F3" w:rsidRPr="00E00E46">
        <w:rPr>
          <w:rFonts w:asciiTheme="minorHAnsi" w:hAnsiTheme="minorHAnsi" w:cstheme="minorHAnsi"/>
        </w:rPr>
        <w:t xml:space="preserve">  income, and specific stocks or an interest of any amount in a non-publicly traded company that an independent observer might reasonably determine could affect or compromise, or appear to affect or compromise research. Moreover, has an ownership arrangement been entered into where the value of the ownership interests will be affected by the outcome of the research? </w:t>
      </w:r>
    </w:p>
    <w:p w14:paraId="4C06C868" w14:textId="1A160A33" w:rsidR="00864040" w:rsidRPr="00E00E46" w:rsidRDefault="00864040" w:rsidP="004B0F40">
      <w:pPr>
        <w:pStyle w:val="ListParagraph"/>
        <w:numPr>
          <w:ilvl w:val="0"/>
          <w:numId w:val="54"/>
        </w:numPr>
        <w:rPr>
          <w:rFonts w:asciiTheme="minorHAnsi" w:hAnsiTheme="minorHAnsi" w:cstheme="minorHAnsi"/>
        </w:rPr>
      </w:pPr>
      <w:r w:rsidRPr="00E00E46">
        <w:rPr>
          <w:rFonts w:asciiTheme="minorHAnsi" w:hAnsiTheme="minorHAnsi" w:cstheme="minorHAnsi"/>
        </w:rPr>
        <w:t xml:space="preserve">In the aggregate, you and your immediate family members receive more than $100 in gifts and/or $5,000 in honoraria, from any entity such that, to an independent observer, your research could be affected. For example, are the things of value from an entity that has a financial interest that, to an </w:t>
      </w:r>
      <w:r w:rsidRPr="00E00E46">
        <w:rPr>
          <w:rFonts w:asciiTheme="minorHAnsi" w:hAnsiTheme="minorHAnsi" w:cstheme="minorHAnsi"/>
        </w:rPr>
        <w:lastRenderedPageBreak/>
        <w:t>independent observer, could be related to your research? (Gifts and/or honoraria may be due to lecturing, travel, service on an advisory board, or for any other purpose not directly related to the reasonable costs of conducting the research) Moreover, has a compensation arrangement been entered into where the amount of compensation will be affected by the outcome of the research?</w:t>
      </w:r>
    </w:p>
    <w:p w14:paraId="3B430929" w14:textId="21E9FF78" w:rsidR="00864040" w:rsidRPr="00E00E46" w:rsidRDefault="00864040" w:rsidP="004B0F40">
      <w:pPr>
        <w:pStyle w:val="ListParagraph"/>
        <w:numPr>
          <w:ilvl w:val="0"/>
          <w:numId w:val="54"/>
        </w:numPr>
        <w:rPr>
          <w:rFonts w:asciiTheme="minorHAnsi" w:hAnsiTheme="minorHAnsi" w:cstheme="minorHAnsi"/>
        </w:rPr>
      </w:pPr>
      <w:r w:rsidRPr="00E00E46">
        <w:rPr>
          <w:rFonts w:asciiTheme="minorHAnsi" w:hAnsiTheme="minorHAnsi" w:cstheme="minorHAnsi"/>
        </w:rPr>
        <w:t>In the aggregate, you and/or your immediate family members receive more than $5,000 in salary, consulting fees, wages or retainers from any entity other than the Randolph-Macon College, and the circumstances are such that, to an independent observer, your research could be affected. For example, are the things of value from an entity that has financial interests that, to an independent observer, could be related to your research? Moreover, has a compensation arrangement been entered into where the amount of compensation will be affected by the outcome of the research?</w:t>
      </w:r>
    </w:p>
    <w:p w14:paraId="15C33965" w14:textId="77777777" w:rsidR="00864040" w:rsidRPr="00864040" w:rsidRDefault="00864040" w:rsidP="004B0F40">
      <w:pPr>
        <w:numPr>
          <w:ilvl w:val="0"/>
          <w:numId w:val="54"/>
        </w:numPr>
        <w:rPr>
          <w:rFonts w:cstheme="minorHAnsi"/>
        </w:rPr>
      </w:pPr>
      <w:r w:rsidRPr="00864040">
        <w:rPr>
          <w:rFonts w:cstheme="minorHAnsi"/>
        </w:rPr>
        <w:t>You or any member of your immediate family occupies any of the following positions: officer, director, associate, partner, member or proprietor of any corporation, sole proprietorship, partnership, or limited liability company or any other business venture, and are the circumstances such that, to an independent observer, your research could be affected. For example, is the position with an entity that has any financial interest that, to an independent observer, could be related to your research?</w:t>
      </w:r>
    </w:p>
    <w:p w14:paraId="7D7DA6D0" w14:textId="331BF8F2" w:rsidR="00864040" w:rsidRPr="00E00E46" w:rsidRDefault="00864040" w:rsidP="004B0F40">
      <w:pPr>
        <w:pStyle w:val="ListParagraph"/>
        <w:numPr>
          <w:ilvl w:val="0"/>
          <w:numId w:val="54"/>
        </w:numPr>
        <w:rPr>
          <w:rFonts w:asciiTheme="minorHAnsi" w:hAnsiTheme="minorHAnsi" w:cstheme="minorHAnsi"/>
        </w:rPr>
      </w:pPr>
      <w:r w:rsidRPr="00E00E46">
        <w:rPr>
          <w:rFonts w:asciiTheme="minorHAnsi" w:hAnsiTheme="minorHAnsi" w:cstheme="minorHAnsi"/>
        </w:rPr>
        <w:t>In the aggregate, you and/or your immediate family members receive royalty income or have a right to receive future royalties under a patent license or copyright, where your research is related to the licensed technology or work; or have other intellectual property interest where your research is related to the licensed technology or work.</w:t>
      </w:r>
    </w:p>
    <w:p w14:paraId="58757292" w14:textId="77777777" w:rsidR="00864040" w:rsidRPr="00864040" w:rsidRDefault="00864040" w:rsidP="004B0F40">
      <w:pPr>
        <w:numPr>
          <w:ilvl w:val="0"/>
          <w:numId w:val="54"/>
        </w:numPr>
        <w:rPr>
          <w:rFonts w:cstheme="minorHAnsi"/>
        </w:rPr>
      </w:pPr>
      <w:r w:rsidRPr="00864040">
        <w:rPr>
          <w:rFonts w:cstheme="minorHAnsi"/>
        </w:rPr>
        <w:t xml:space="preserve">You or any member of your immediate family receives non-royalty payments or entitlements to payments in connection with the research that are not directly related to the reasonable costs of research (enrollment bonuses, milestone payments, </w:t>
      </w:r>
      <w:proofErr w:type="spellStart"/>
      <w:r w:rsidRPr="00864040">
        <w:rPr>
          <w:rFonts w:cstheme="minorHAnsi"/>
        </w:rPr>
        <w:t>etc</w:t>
      </w:r>
      <w:proofErr w:type="spellEnd"/>
      <w:r w:rsidRPr="00864040">
        <w:rPr>
          <w:rFonts w:cstheme="minorHAnsi"/>
        </w:rPr>
        <w:t>).</w:t>
      </w:r>
    </w:p>
    <w:p w14:paraId="2CB9325E" w14:textId="1DD046AD" w:rsidR="00864040" w:rsidRPr="00E00E46" w:rsidRDefault="00864040" w:rsidP="004B0F40">
      <w:pPr>
        <w:pStyle w:val="ListParagraph"/>
        <w:numPr>
          <w:ilvl w:val="0"/>
          <w:numId w:val="54"/>
        </w:numPr>
        <w:rPr>
          <w:rFonts w:asciiTheme="minorHAnsi" w:hAnsiTheme="minorHAnsi" w:cstheme="minorHAnsi"/>
        </w:rPr>
      </w:pPr>
      <w:r w:rsidRPr="00E00E46">
        <w:rPr>
          <w:rFonts w:asciiTheme="minorHAnsi" w:hAnsiTheme="minorHAnsi" w:cstheme="minorHAnsi"/>
        </w:rPr>
        <w:t>Students, interns, fellows, or other trainees under your supervision or mentorship participate in research projects in which you and/or your immediate family have a significant financial interest.</w:t>
      </w:r>
    </w:p>
    <w:p w14:paraId="29272F5A" w14:textId="6E2696EA" w:rsidR="00E02EBB" w:rsidRPr="00E02EBB" w:rsidRDefault="00864040" w:rsidP="004B0F40">
      <w:pPr>
        <w:numPr>
          <w:ilvl w:val="0"/>
          <w:numId w:val="54"/>
        </w:numPr>
        <w:rPr>
          <w:rFonts w:cstheme="minorHAnsi"/>
        </w:rPr>
      </w:pPr>
      <w:r w:rsidRPr="00864040">
        <w:rPr>
          <w:rFonts w:cstheme="minorHAnsi"/>
        </w:rPr>
        <w:t>Any board or executive relationship related to the research, regardless of compensation. Investigators and other research staff involved in the design, conduct, or reporting of research must disclose to the IRB any change in the above interests during the period for which research is approved.</w:t>
      </w:r>
    </w:p>
    <w:p w14:paraId="1DB6207F" w14:textId="6A5A66D0" w:rsidR="00864040" w:rsidRPr="00864040" w:rsidRDefault="00864040" w:rsidP="00864040">
      <w:pPr>
        <w:rPr>
          <w:rFonts w:cstheme="minorHAnsi"/>
        </w:rPr>
      </w:pPr>
      <w:r w:rsidRPr="00864040">
        <w:rPr>
          <w:rFonts w:cstheme="minorHAnsi"/>
        </w:rPr>
        <w:t xml:space="preserve">If an investigator checks "Yes" in any box on the </w:t>
      </w:r>
      <w:r w:rsidR="005455F3" w:rsidRPr="00E00E46">
        <w:rPr>
          <w:rFonts w:cstheme="minorHAnsi"/>
        </w:rPr>
        <w:t>Conflict-of-Interest</w:t>
      </w:r>
      <w:r w:rsidRPr="00864040">
        <w:rPr>
          <w:rFonts w:cstheme="minorHAnsi"/>
        </w:rPr>
        <w:t xml:space="preserve"> section of the IRB application, the IRB Coordinator is responsible to inform the Provost’s Office. The Provost’s Office is responsible for reviewing that application and, if a conflict exists, reporting this information to the proper Randolph-Macon College office.</w:t>
      </w:r>
    </w:p>
    <w:p w14:paraId="6F095FCE" w14:textId="77777777" w:rsidR="00864040" w:rsidRPr="00864040" w:rsidRDefault="00864040" w:rsidP="00864040">
      <w:pPr>
        <w:rPr>
          <w:rFonts w:cstheme="minorHAnsi"/>
        </w:rPr>
      </w:pPr>
    </w:p>
    <w:p w14:paraId="55AD6077" w14:textId="77777777" w:rsidR="00864040" w:rsidRPr="00864040" w:rsidRDefault="00864040" w:rsidP="00864040">
      <w:pPr>
        <w:rPr>
          <w:rFonts w:cstheme="minorHAnsi"/>
          <w:b/>
          <w:bCs/>
        </w:rPr>
      </w:pPr>
      <w:r w:rsidRPr="00864040">
        <w:rPr>
          <w:rFonts w:cstheme="minorHAnsi"/>
          <w:b/>
          <w:bCs/>
        </w:rPr>
        <w:t>This facility requires all faculty/staff with conflicts of interest in research submit Significant Financial Interest Disclosure (SFID) forms to the Provost’s Office for review.</w:t>
      </w:r>
    </w:p>
    <w:p w14:paraId="6E1FC315" w14:textId="77777777" w:rsidR="00864040" w:rsidRPr="00E00E46" w:rsidRDefault="00864040" w:rsidP="00864040">
      <w:pPr>
        <w:rPr>
          <w:rFonts w:cstheme="minorHAnsi"/>
          <w:b/>
          <w:bCs/>
        </w:rPr>
      </w:pPr>
    </w:p>
    <w:p w14:paraId="54B03578" w14:textId="4E92BB14" w:rsidR="005455F3" w:rsidRPr="00864040" w:rsidRDefault="005455F3" w:rsidP="00864040">
      <w:pPr>
        <w:rPr>
          <w:rFonts w:cstheme="minorHAnsi"/>
        </w:rPr>
        <w:sectPr w:rsidR="005455F3" w:rsidRPr="00864040" w:rsidSect="005455F3">
          <w:type w:val="continuous"/>
          <w:pgSz w:w="12240" w:h="15840"/>
          <w:pgMar w:top="720" w:right="720" w:bottom="720" w:left="720" w:header="720" w:footer="720" w:gutter="0"/>
          <w:cols w:space="720"/>
          <w:noEndnote/>
        </w:sectPr>
      </w:pPr>
    </w:p>
    <w:p w14:paraId="291615C0" w14:textId="423E203B" w:rsidR="00864040" w:rsidRPr="00864040" w:rsidRDefault="00864040" w:rsidP="00864040">
      <w:pPr>
        <w:rPr>
          <w:rFonts w:cstheme="minorHAnsi"/>
        </w:rPr>
      </w:pPr>
      <w:r w:rsidRPr="00864040">
        <w:rPr>
          <w:rFonts w:cstheme="minorHAnsi"/>
        </w:rPr>
        <w:t>As one method of preventing, monitoring, managing, and resolving conflicts of interest, the IRB requires full disclosure of conflicts of interest by investigators. Full disclosure of conflicts of interest demonstrates good faith and protects the integrity of the research and the reputation of the institution and the investigator. If necessary, the IRB may require the information be included in the Informed Consent Form to inform prospective subjects about any conflict of interest.</w:t>
      </w:r>
      <w:r w:rsidR="00E666C1">
        <w:rPr>
          <w:rFonts w:cstheme="minorHAnsi"/>
        </w:rPr>
        <w:t xml:space="preserve"> </w:t>
      </w:r>
      <w:r w:rsidRPr="00864040">
        <w:rPr>
          <w:rFonts w:cstheme="minorHAnsi"/>
        </w:rPr>
        <w:t>Role conflicts (investigator/caregiver) may require particular attention for studies involving more than minimal risks. Investigators who are also a subject’s caregiver should not perform the recruitment action, but rather should enlist the services of other personnel to approach potential subjects for subject recruitment to avoid undue influence on subjects to consent. The IRB will also review proposals to ensure the absence of an institutional conflict of interest (e.g., funding arrangements of institution with protocol sponsor).</w:t>
      </w:r>
    </w:p>
    <w:p w14:paraId="4F4D1E32" w14:textId="77777777" w:rsidR="00864040" w:rsidRPr="00864040" w:rsidRDefault="00864040" w:rsidP="00864040">
      <w:pPr>
        <w:rPr>
          <w:rFonts w:cstheme="minorHAnsi"/>
        </w:rPr>
      </w:pPr>
    </w:p>
    <w:p w14:paraId="5C8C4DE3" w14:textId="1CD795E9" w:rsidR="00864040" w:rsidRPr="00864040" w:rsidRDefault="00864040" w:rsidP="00864040">
      <w:pPr>
        <w:rPr>
          <w:rFonts w:cstheme="minorHAnsi"/>
        </w:rPr>
      </w:pPr>
      <w:r w:rsidRPr="00864040">
        <w:rPr>
          <w:rFonts w:cstheme="minorHAnsi"/>
        </w:rPr>
        <w:t xml:space="preserve">The convened IRB will review all financial interests disclosed by investigators and research staff as indicated on the application form regardless of whether the </w:t>
      </w:r>
      <w:r w:rsidR="005455F3" w:rsidRPr="00E00E46">
        <w:rPr>
          <w:rFonts w:cstheme="minorHAnsi"/>
        </w:rPr>
        <w:t>Conflict-of-Interest</w:t>
      </w:r>
      <w:r w:rsidRPr="00864040">
        <w:rPr>
          <w:rFonts w:cstheme="minorHAnsi"/>
        </w:rPr>
        <w:t xml:space="preserve"> Committee determined that a conflict of </w:t>
      </w:r>
      <w:r w:rsidRPr="00864040">
        <w:rPr>
          <w:rFonts w:cstheme="minorHAnsi"/>
        </w:rPr>
        <w:lastRenderedPageBreak/>
        <w:t>interest existed. The convened IRB has the final authority to decide whether the financial interest and its management, if any, allow the research to be approved.</w:t>
      </w:r>
    </w:p>
    <w:p w14:paraId="0D94E29F" w14:textId="77777777" w:rsidR="00864040" w:rsidRPr="00864040" w:rsidRDefault="00864040" w:rsidP="00864040">
      <w:pPr>
        <w:rPr>
          <w:rFonts w:cstheme="minorHAnsi"/>
        </w:rPr>
      </w:pPr>
      <w:r w:rsidRPr="00864040">
        <w:rPr>
          <w:rFonts w:cstheme="minorHAnsi"/>
        </w:rPr>
        <w:t>Investigator Conflict of Interest Checklist and SFID instructions can be found on the IRB website.</w:t>
      </w:r>
    </w:p>
    <w:p w14:paraId="23C6A97B" w14:textId="77777777" w:rsidR="00864040" w:rsidRPr="00864040" w:rsidRDefault="00864040" w:rsidP="00864040">
      <w:pPr>
        <w:rPr>
          <w:rFonts w:cstheme="minorHAnsi"/>
        </w:rPr>
      </w:pPr>
    </w:p>
    <w:p w14:paraId="7197AEBD" w14:textId="64675B63" w:rsidR="00E00E46" w:rsidRPr="00E00E46" w:rsidRDefault="00E00E46">
      <w:pPr>
        <w:rPr>
          <w:rFonts w:cstheme="minorHAnsi"/>
        </w:rPr>
      </w:pPr>
    </w:p>
    <w:p w14:paraId="32798233"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63178018" w14:textId="261B8EEC" w:rsidR="00864040" w:rsidRPr="00E00E46" w:rsidRDefault="00E00E46" w:rsidP="00407708">
      <w:pPr>
        <w:pStyle w:val="Heading1"/>
        <w:rPr>
          <w:rFonts w:asciiTheme="minorHAnsi" w:hAnsiTheme="minorHAnsi" w:cstheme="minorHAnsi"/>
          <w:b w:val="0"/>
          <w:bCs w:val="0"/>
        </w:rPr>
      </w:pPr>
      <w:bookmarkStart w:id="28" w:name="8._Conflict_of_Interest_(IRB_Members)"/>
      <w:bookmarkStart w:id="29" w:name="_bookmark7"/>
      <w:bookmarkStart w:id="30" w:name="_Toc77685555"/>
      <w:bookmarkEnd w:id="28"/>
      <w:bookmarkEnd w:id="29"/>
      <w:r w:rsidRPr="00E00E46">
        <w:rPr>
          <w:rFonts w:asciiTheme="minorHAnsi" w:hAnsiTheme="minorHAnsi" w:cstheme="minorHAnsi"/>
          <w:b w:val="0"/>
          <w:bCs w:val="0"/>
        </w:rPr>
        <w:t xml:space="preserve">VIII. </w:t>
      </w:r>
      <w:r w:rsidR="00864040" w:rsidRPr="00864040">
        <w:rPr>
          <w:rFonts w:asciiTheme="minorHAnsi" w:hAnsiTheme="minorHAnsi" w:cstheme="minorHAnsi"/>
        </w:rPr>
        <w:t>Conflict of Interest (IRB Members)</w:t>
      </w:r>
      <w:bookmarkEnd w:id="30"/>
    </w:p>
    <w:p w14:paraId="0A46B23A" w14:textId="77777777" w:rsidR="00E00E46" w:rsidRPr="00864040" w:rsidRDefault="00E00E46" w:rsidP="00864040">
      <w:pPr>
        <w:rPr>
          <w:rFonts w:cstheme="minorHAnsi"/>
          <w:b/>
          <w:bCs/>
        </w:rPr>
      </w:pPr>
    </w:p>
    <w:p w14:paraId="179A073E"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establish the guideline for managing conflict of interest involving the IRB members.</w:t>
      </w:r>
    </w:p>
    <w:p w14:paraId="0B1485EE" w14:textId="77777777" w:rsidR="00864040" w:rsidRPr="00864040" w:rsidRDefault="00864040" w:rsidP="00864040">
      <w:pPr>
        <w:rPr>
          <w:rFonts w:cstheme="minorHAnsi"/>
        </w:rPr>
      </w:pPr>
    </w:p>
    <w:p w14:paraId="2D62BBFA" w14:textId="77777777" w:rsidR="00864040" w:rsidRPr="00864040" w:rsidRDefault="00864040" w:rsidP="00864040">
      <w:pPr>
        <w:rPr>
          <w:rFonts w:cstheme="minorHAnsi"/>
        </w:rPr>
      </w:pPr>
      <w:r w:rsidRPr="00864040">
        <w:rPr>
          <w:rFonts w:cstheme="minorHAnsi"/>
          <w:b/>
          <w:bCs/>
        </w:rPr>
        <w:t xml:space="preserve">POLICY: </w:t>
      </w:r>
      <w:r w:rsidRPr="00864040">
        <w:rPr>
          <w:rFonts w:cstheme="minorHAnsi"/>
        </w:rPr>
        <w:t>To ensure that no IRB member participates in the initial or continuing review of any protocol in which the member has a conflicting interest, except to provide information requested by the IRB. The IRB members, including the Chairperson, who have conflicting interests, are required to disclose such interests and to recuse themselves from deliberations, quorum counts, and votes on the relevant protocol.</w:t>
      </w:r>
    </w:p>
    <w:p w14:paraId="3FD2285B" w14:textId="77777777" w:rsidR="00864040" w:rsidRPr="00864040" w:rsidRDefault="00864040" w:rsidP="00864040">
      <w:pPr>
        <w:rPr>
          <w:rFonts w:cstheme="minorHAnsi"/>
        </w:rPr>
      </w:pPr>
    </w:p>
    <w:p w14:paraId="7C631049" w14:textId="77777777" w:rsidR="00864040" w:rsidRPr="00864040" w:rsidRDefault="00864040" w:rsidP="00864040">
      <w:pPr>
        <w:rPr>
          <w:rFonts w:cstheme="minorHAnsi"/>
        </w:rPr>
      </w:pPr>
      <w:r w:rsidRPr="00864040">
        <w:rPr>
          <w:rFonts w:cstheme="minorHAnsi"/>
          <w:b/>
          <w:bCs/>
        </w:rPr>
        <w:t xml:space="preserve">SCOPE: </w:t>
      </w:r>
      <w:r w:rsidRPr="00864040">
        <w:rPr>
          <w:rFonts w:cstheme="minorHAnsi"/>
        </w:rPr>
        <w:t>This policy covers all IRB members, including the Chairperson and alternate members, the Institutional Official, and the Provost’s Office.</w:t>
      </w:r>
    </w:p>
    <w:p w14:paraId="7F74A991" w14:textId="77777777" w:rsidR="00864040" w:rsidRPr="00864040" w:rsidRDefault="00864040" w:rsidP="00864040">
      <w:pPr>
        <w:rPr>
          <w:rFonts w:cstheme="minorHAnsi"/>
        </w:rPr>
      </w:pPr>
    </w:p>
    <w:p w14:paraId="399A12FE" w14:textId="77777777" w:rsidR="00864040" w:rsidRPr="00864040" w:rsidRDefault="00864040" w:rsidP="00864040">
      <w:pPr>
        <w:rPr>
          <w:rFonts w:cstheme="minorHAnsi"/>
          <w:b/>
          <w:bCs/>
        </w:rPr>
      </w:pPr>
      <w:r w:rsidRPr="00864040">
        <w:rPr>
          <w:rFonts w:cstheme="minorHAnsi"/>
          <w:b/>
          <w:bCs/>
        </w:rPr>
        <w:t>DEFINITIONS:</w:t>
      </w:r>
    </w:p>
    <w:p w14:paraId="66D762BA" w14:textId="77777777" w:rsidR="00864040" w:rsidRPr="00864040" w:rsidRDefault="00864040" w:rsidP="00864040">
      <w:pPr>
        <w:rPr>
          <w:rFonts w:cstheme="minorHAnsi"/>
        </w:rPr>
      </w:pPr>
      <w:r w:rsidRPr="00864040">
        <w:rPr>
          <w:rFonts w:cstheme="minorHAnsi"/>
          <w:b/>
          <w:bCs/>
        </w:rPr>
        <w:t xml:space="preserve">Conflict of Interest </w:t>
      </w:r>
      <w:r w:rsidRPr="00864040">
        <w:rPr>
          <w:rFonts w:cstheme="minorHAnsi"/>
        </w:rPr>
        <w:t>is defined as any situation in which financial or personal obligations may compromise or present the appearance of compromising an individual’s or group’s professional judgment in conducting, reviewing, or reporting research. Conflict of interest is defined as any situation in which financial or personal obligations may compromise or present the appearance of compromising an individual’s or group’s professional judgment in conducting, reviewing, or reporting research. Conflict of interest may arise because the intellectual property involved in many research discoveries, industry academic partnerships and pharmaceutical or biotech companies may offer researchers or staff incentives for conducting trials or enrolling subjects.</w:t>
      </w:r>
    </w:p>
    <w:p w14:paraId="6FF36C35" w14:textId="77777777" w:rsidR="00864040" w:rsidRPr="00864040" w:rsidRDefault="00864040" w:rsidP="00864040">
      <w:pPr>
        <w:rPr>
          <w:rFonts w:cstheme="minorHAnsi"/>
        </w:rPr>
      </w:pPr>
    </w:p>
    <w:p w14:paraId="688B2A02" w14:textId="77777777" w:rsidR="00864040" w:rsidRPr="00864040" w:rsidRDefault="00864040" w:rsidP="00864040">
      <w:pPr>
        <w:rPr>
          <w:rFonts w:cstheme="minorHAnsi"/>
        </w:rPr>
      </w:pPr>
      <w:r w:rsidRPr="00864040">
        <w:rPr>
          <w:rFonts w:cstheme="minorHAnsi"/>
          <w:b/>
          <w:bCs/>
        </w:rPr>
        <w:t xml:space="preserve">Immediate family </w:t>
      </w:r>
      <w:r w:rsidRPr="00864040">
        <w:rPr>
          <w:rFonts w:cstheme="minorHAnsi"/>
        </w:rPr>
        <w:t>means spouse, children, parents, in-laws, and siblings.</w:t>
      </w:r>
    </w:p>
    <w:p w14:paraId="3DD77933" w14:textId="77777777" w:rsidR="00864040" w:rsidRPr="00864040" w:rsidRDefault="00864040" w:rsidP="00864040">
      <w:pPr>
        <w:rPr>
          <w:rFonts w:cstheme="minorHAnsi"/>
        </w:rPr>
      </w:pPr>
    </w:p>
    <w:p w14:paraId="0E5177A4" w14:textId="77777777" w:rsidR="00864040" w:rsidRPr="00864040" w:rsidRDefault="00864040" w:rsidP="00864040">
      <w:pPr>
        <w:rPr>
          <w:rFonts w:cstheme="minorHAnsi"/>
        </w:rPr>
      </w:pPr>
      <w:r w:rsidRPr="00864040">
        <w:rPr>
          <w:rFonts w:cstheme="minorHAnsi"/>
          <w:b/>
          <w:bCs/>
        </w:rPr>
        <w:t xml:space="preserve">Interest related to the research </w:t>
      </w:r>
      <w:r w:rsidRPr="00864040">
        <w:rPr>
          <w:rFonts w:cstheme="minorHAnsi"/>
        </w:rPr>
        <w:t>means an interest in the sponsor of the research or a product or service being tested.</w:t>
      </w:r>
    </w:p>
    <w:p w14:paraId="66678772" w14:textId="77777777" w:rsidR="00864040" w:rsidRPr="00864040" w:rsidRDefault="00864040" w:rsidP="00864040">
      <w:pPr>
        <w:rPr>
          <w:rFonts w:cstheme="minorHAnsi"/>
        </w:rPr>
      </w:pPr>
    </w:p>
    <w:p w14:paraId="2CC41B73" w14:textId="77777777" w:rsidR="00864040" w:rsidRPr="00864040" w:rsidRDefault="00864040" w:rsidP="00864040">
      <w:pPr>
        <w:rPr>
          <w:rFonts w:cstheme="minorHAnsi"/>
          <w:b/>
          <w:bCs/>
        </w:rPr>
      </w:pPr>
      <w:r w:rsidRPr="00864040">
        <w:rPr>
          <w:rFonts w:cstheme="minorHAnsi"/>
          <w:b/>
          <w:bCs/>
        </w:rPr>
        <w:t>RESPONSIBILITY:</w:t>
      </w:r>
    </w:p>
    <w:p w14:paraId="7A5DC7FE" w14:textId="025BD3BB" w:rsidR="00864040" w:rsidRPr="00864040" w:rsidRDefault="00864040" w:rsidP="00864040">
      <w:pPr>
        <w:rPr>
          <w:rFonts w:cstheme="minorHAnsi"/>
        </w:rPr>
      </w:pPr>
      <w:r w:rsidRPr="00864040">
        <w:rPr>
          <w:rFonts w:cstheme="minorHAnsi"/>
        </w:rPr>
        <w:t xml:space="preserve">The </w:t>
      </w:r>
      <w:r w:rsidRPr="00864040">
        <w:rPr>
          <w:rFonts w:cstheme="minorHAnsi"/>
          <w:b/>
          <w:bCs/>
        </w:rPr>
        <w:t xml:space="preserve">IRB Chairperson </w:t>
      </w:r>
      <w:r w:rsidRPr="00864040">
        <w:rPr>
          <w:rFonts w:cstheme="minorHAnsi"/>
        </w:rPr>
        <w:t xml:space="preserve">and </w:t>
      </w:r>
      <w:r w:rsidRPr="00864040">
        <w:rPr>
          <w:rFonts w:cstheme="minorHAnsi"/>
          <w:b/>
          <w:bCs/>
        </w:rPr>
        <w:t xml:space="preserve">members </w:t>
      </w:r>
      <w:r w:rsidRPr="00864040">
        <w:rPr>
          <w:rFonts w:cstheme="minorHAnsi"/>
        </w:rPr>
        <w:t xml:space="preserve">have the responsibility to report any situation in which financial or personal obligations may compromise or present the appearance of compromising </w:t>
      </w:r>
      <w:r w:rsidR="00407708">
        <w:rPr>
          <w:rFonts w:cstheme="minorHAnsi"/>
        </w:rPr>
        <w:t>their</w:t>
      </w:r>
      <w:r w:rsidRPr="00864040">
        <w:rPr>
          <w:rFonts w:cstheme="minorHAnsi"/>
        </w:rPr>
        <w:t xml:space="preserve"> professional judgment in conducting, reviewing, or reporting research.</w:t>
      </w:r>
    </w:p>
    <w:p w14:paraId="7ACE4478" w14:textId="77777777" w:rsidR="00864040" w:rsidRPr="00864040" w:rsidRDefault="00864040" w:rsidP="00864040">
      <w:pPr>
        <w:rPr>
          <w:rFonts w:cstheme="minorHAnsi"/>
        </w:rPr>
      </w:pPr>
    </w:p>
    <w:p w14:paraId="5625B0B2" w14:textId="77777777" w:rsidR="00864040" w:rsidRPr="00864040" w:rsidRDefault="00864040" w:rsidP="00864040">
      <w:pPr>
        <w:rPr>
          <w:rFonts w:cstheme="minorHAnsi"/>
          <w:b/>
          <w:bCs/>
        </w:rPr>
      </w:pPr>
      <w:r w:rsidRPr="00864040">
        <w:rPr>
          <w:rFonts w:cstheme="minorHAnsi"/>
          <w:b/>
          <w:bCs/>
        </w:rPr>
        <w:t>PROCEDURES:</w:t>
      </w:r>
    </w:p>
    <w:p w14:paraId="7EF8754D" w14:textId="77777777" w:rsidR="00864040" w:rsidRPr="00864040" w:rsidRDefault="00864040" w:rsidP="00864040">
      <w:pPr>
        <w:rPr>
          <w:rFonts w:cstheme="minorHAnsi"/>
        </w:rPr>
      </w:pPr>
      <w:r w:rsidRPr="00864040">
        <w:rPr>
          <w:rFonts w:cstheme="minorHAnsi"/>
        </w:rPr>
        <w:t xml:space="preserve">To avoid possible conflict of interest among institutional officials, the Provost’s Office personnel do not serve on the IRB as voting members because those who administer the research programs have access to wider knowledge, </w:t>
      </w:r>
      <w:proofErr w:type="gramStart"/>
      <w:r w:rsidRPr="00864040">
        <w:rPr>
          <w:rFonts w:cstheme="minorHAnsi"/>
        </w:rPr>
        <w:t>have the ability to</w:t>
      </w:r>
      <w:proofErr w:type="gramEnd"/>
      <w:r w:rsidRPr="00864040">
        <w:rPr>
          <w:rFonts w:cstheme="minorHAnsi"/>
        </w:rPr>
        <w:t xml:space="preserve"> influence programmatic and budgetary decisions, and are in a position to possibly exert undue influence on the IRB.</w:t>
      </w:r>
    </w:p>
    <w:p w14:paraId="1CB9069B" w14:textId="77777777" w:rsidR="00864040" w:rsidRPr="00864040" w:rsidRDefault="00864040" w:rsidP="00864040">
      <w:pPr>
        <w:rPr>
          <w:rFonts w:cstheme="minorHAnsi"/>
        </w:rPr>
      </w:pPr>
    </w:p>
    <w:p w14:paraId="013F3710" w14:textId="77777777" w:rsidR="00864040" w:rsidRPr="00864040" w:rsidRDefault="00864040" w:rsidP="00864040">
      <w:pPr>
        <w:rPr>
          <w:rFonts w:cstheme="minorHAnsi"/>
        </w:rPr>
      </w:pPr>
      <w:r w:rsidRPr="00864040">
        <w:rPr>
          <w:rFonts w:cstheme="minorHAnsi"/>
        </w:rPr>
        <w:t>The IRB members, including the Chairperson, who have conflicting interests, are required to disclose such interests and to recuse themselves from deliberations, quorum counts, and votes on the relevant protocol. Such absences are recorded in the meeting’s minutes as recused and not as abstentions. The IRB is careful to keep a quorum if votes are taken during absences.</w:t>
      </w:r>
    </w:p>
    <w:p w14:paraId="7130109D" w14:textId="77777777" w:rsidR="00864040" w:rsidRPr="00864040" w:rsidRDefault="00864040" w:rsidP="00864040">
      <w:pPr>
        <w:rPr>
          <w:rFonts w:cstheme="minorHAnsi"/>
        </w:rPr>
      </w:pPr>
    </w:p>
    <w:p w14:paraId="5BFA52E4" w14:textId="77777777" w:rsidR="00864040" w:rsidRPr="00864040" w:rsidRDefault="00864040" w:rsidP="00864040">
      <w:pPr>
        <w:rPr>
          <w:rFonts w:cstheme="minorHAnsi"/>
        </w:rPr>
      </w:pPr>
      <w:r w:rsidRPr="00864040">
        <w:rPr>
          <w:rFonts w:cstheme="minorHAnsi"/>
        </w:rPr>
        <w:t>An IRB member is considered to have a conflicting interest if the IRB member, or the member's immediate family:</w:t>
      </w:r>
    </w:p>
    <w:p w14:paraId="2D4AE3F3" w14:textId="77777777" w:rsidR="00864040" w:rsidRPr="00864040" w:rsidRDefault="00864040" w:rsidP="00864040">
      <w:pPr>
        <w:rPr>
          <w:rFonts w:cstheme="minorHAnsi"/>
        </w:rPr>
      </w:pPr>
    </w:p>
    <w:p w14:paraId="7ED78915" w14:textId="2592994D"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2DB2D687" w14:textId="77777777" w:rsidR="00864040" w:rsidRPr="00E00E46" w:rsidRDefault="00864040" w:rsidP="004B0F40">
      <w:pPr>
        <w:pStyle w:val="ListParagraph"/>
        <w:numPr>
          <w:ilvl w:val="0"/>
          <w:numId w:val="55"/>
        </w:numPr>
        <w:rPr>
          <w:rFonts w:asciiTheme="minorHAnsi" w:hAnsiTheme="minorHAnsi" w:cstheme="minorHAnsi"/>
        </w:rPr>
      </w:pPr>
      <w:r w:rsidRPr="00E00E46">
        <w:rPr>
          <w:rFonts w:asciiTheme="minorHAnsi" w:hAnsiTheme="minorHAnsi" w:cstheme="minorHAnsi"/>
        </w:rPr>
        <w:t>Have any involvement in the design, conduct, or reporting of the research.</w:t>
      </w:r>
    </w:p>
    <w:p w14:paraId="40DCC219" w14:textId="77777777" w:rsidR="00864040" w:rsidRPr="00E00E46" w:rsidRDefault="00864040" w:rsidP="004B0F40">
      <w:pPr>
        <w:pStyle w:val="ListParagraph"/>
        <w:numPr>
          <w:ilvl w:val="0"/>
          <w:numId w:val="55"/>
        </w:numPr>
        <w:rPr>
          <w:rFonts w:asciiTheme="minorHAnsi" w:hAnsiTheme="minorHAnsi" w:cstheme="minorHAnsi"/>
        </w:rPr>
      </w:pPr>
      <w:r w:rsidRPr="00E00E46">
        <w:rPr>
          <w:rFonts w:asciiTheme="minorHAnsi" w:hAnsiTheme="minorHAnsi" w:cstheme="minorHAnsi"/>
        </w:rPr>
        <w:t>In the aggregate, own more than five percent (5%) or $5,000 (whichever is less) ownership interest in any private or public corporation, partnership, proprietorship, trust, joint venture and every other business interest, including real estate used for income, and specific stocks or an interest of any amount in a non-publicly traded company that an independent observer might reasonably determine could affect or compromise, or appear to affect your judgment concerning the research.</w:t>
      </w:r>
    </w:p>
    <w:p w14:paraId="700F16BD" w14:textId="77777777" w:rsidR="00864040" w:rsidRPr="00E00E46" w:rsidRDefault="00864040" w:rsidP="004B0F40">
      <w:pPr>
        <w:pStyle w:val="ListParagraph"/>
        <w:numPr>
          <w:ilvl w:val="0"/>
          <w:numId w:val="55"/>
        </w:numPr>
        <w:rPr>
          <w:rFonts w:asciiTheme="minorHAnsi" w:hAnsiTheme="minorHAnsi" w:cstheme="minorHAnsi"/>
        </w:rPr>
      </w:pPr>
      <w:r w:rsidRPr="00E00E46">
        <w:rPr>
          <w:rFonts w:asciiTheme="minorHAnsi" w:hAnsiTheme="minorHAnsi" w:cstheme="minorHAnsi"/>
        </w:rPr>
        <w:t>In the aggregate, receive more than $100 in gifts and/or $5,000 in honoraria, from any entity such that, to an independent observer, your judgment concerning the research could be affected. For example, are the things of value from an entity that has a financial interest that, to an independent observer, could be related to your judgment concerning the research? (Gifts and/or honoraria may be due to lecturing, travel, service on an advisory board, or for any other purpose not directly related to the reasonable costs of conducting the research)</w:t>
      </w:r>
    </w:p>
    <w:p w14:paraId="0DE852D0" w14:textId="77777777" w:rsidR="00864040" w:rsidRPr="00E00E46" w:rsidRDefault="00864040" w:rsidP="004B0F40">
      <w:pPr>
        <w:pStyle w:val="ListParagraph"/>
        <w:numPr>
          <w:ilvl w:val="0"/>
          <w:numId w:val="55"/>
        </w:numPr>
        <w:rPr>
          <w:rFonts w:asciiTheme="minorHAnsi" w:hAnsiTheme="minorHAnsi" w:cstheme="minorHAnsi"/>
        </w:rPr>
      </w:pPr>
      <w:r w:rsidRPr="00E00E46">
        <w:rPr>
          <w:rFonts w:asciiTheme="minorHAnsi" w:hAnsiTheme="minorHAnsi" w:cstheme="minorHAnsi"/>
        </w:rPr>
        <w:t>In the aggregate, receive more than $5,000 in salary, consulting fees, wages or retainers from any entity other than the Randolph-Macon College, and the circumstances are such that, to an independent observer, your judgment concerning the research could be affected. For example, are the things of value from an entity that has financial interests that, to an independent observer, could be related to your judgment concerning the research?</w:t>
      </w:r>
    </w:p>
    <w:p w14:paraId="24BDBCAC" w14:textId="77777777" w:rsidR="00864040" w:rsidRPr="00E00E46" w:rsidRDefault="00864040" w:rsidP="004B0F40">
      <w:pPr>
        <w:pStyle w:val="ListParagraph"/>
        <w:numPr>
          <w:ilvl w:val="0"/>
          <w:numId w:val="55"/>
        </w:numPr>
        <w:rPr>
          <w:rFonts w:asciiTheme="minorHAnsi" w:hAnsiTheme="minorHAnsi" w:cstheme="minorHAnsi"/>
        </w:rPr>
      </w:pPr>
      <w:r w:rsidRPr="00E00E46">
        <w:rPr>
          <w:rFonts w:asciiTheme="minorHAnsi" w:hAnsiTheme="minorHAnsi" w:cstheme="minorHAnsi"/>
        </w:rPr>
        <w:t>You or any member of your immediate family occupies any of the following positions: officer, director, associate, partner, member or proprietor of any corporation, sole proprietorship, partnership, or limited liability company or any other business venture, and are the circumstances such that, to an independent observer, your judgment concerning the research could be affected. For example, is the position with an entity that has any financial interest that, to an independent observer, could be related to your judgment concerning the research?</w:t>
      </w:r>
    </w:p>
    <w:p w14:paraId="7B534F6E" w14:textId="77777777" w:rsidR="005455F3" w:rsidRPr="00E00E46" w:rsidRDefault="00864040" w:rsidP="004B0F40">
      <w:pPr>
        <w:pStyle w:val="ListParagraph"/>
        <w:numPr>
          <w:ilvl w:val="0"/>
          <w:numId w:val="55"/>
        </w:numPr>
        <w:rPr>
          <w:rFonts w:asciiTheme="minorHAnsi" w:hAnsiTheme="minorHAnsi" w:cstheme="minorHAnsi"/>
        </w:rPr>
      </w:pPr>
      <w:r w:rsidRPr="00E00E46">
        <w:rPr>
          <w:rFonts w:asciiTheme="minorHAnsi" w:hAnsiTheme="minorHAnsi" w:cstheme="minorHAnsi"/>
        </w:rPr>
        <w:t>In the aggregate, receive royalty income or have a right to receive future royalties under a patent license or copyright, where the research study is related to the licensed technology or work; or have other intellectual property interest where the research study is related to the licensed technology or work.</w:t>
      </w:r>
    </w:p>
    <w:p w14:paraId="6369CDFE" w14:textId="77777777" w:rsidR="005455F3" w:rsidRPr="00E00E46" w:rsidRDefault="00864040" w:rsidP="004B0F40">
      <w:pPr>
        <w:pStyle w:val="ListParagraph"/>
        <w:numPr>
          <w:ilvl w:val="0"/>
          <w:numId w:val="55"/>
        </w:numPr>
        <w:rPr>
          <w:rFonts w:asciiTheme="minorHAnsi" w:hAnsiTheme="minorHAnsi" w:cstheme="minorHAnsi"/>
        </w:rPr>
      </w:pPr>
      <w:r w:rsidRPr="00E00E46">
        <w:rPr>
          <w:rFonts w:asciiTheme="minorHAnsi" w:hAnsiTheme="minorHAnsi" w:cstheme="minorHAnsi"/>
        </w:rPr>
        <w:t xml:space="preserve">Receive non-royalty payments or entitlements to payments in connection with the research study that are not directly related to the reasonable costs of research (enrollment bonuses, milestone payments, </w:t>
      </w:r>
      <w:proofErr w:type="spellStart"/>
      <w:r w:rsidRPr="00E00E46">
        <w:rPr>
          <w:rFonts w:asciiTheme="minorHAnsi" w:hAnsiTheme="minorHAnsi" w:cstheme="minorHAnsi"/>
        </w:rPr>
        <w:t>etc</w:t>
      </w:r>
      <w:proofErr w:type="spellEnd"/>
      <w:r w:rsidRPr="00E00E46">
        <w:rPr>
          <w:rFonts w:asciiTheme="minorHAnsi" w:hAnsiTheme="minorHAnsi" w:cstheme="minorHAnsi"/>
        </w:rPr>
        <w:t>).</w:t>
      </w:r>
    </w:p>
    <w:p w14:paraId="1623F2BC" w14:textId="77777777" w:rsidR="005455F3" w:rsidRPr="00E00E46" w:rsidRDefault="00864040" w:rsidP="004B0F40">
      <w:pPr>
        <w:pStyle w:val="ListParagraph"/>
        <w:numPr>
          <w:ilvl w:val="0"/>
          <w:numId w:val="55"/>
        </w:numPr>
        <w:rPr>
          <w:rFonts w:asciiTheme="minorHAnsi" w:hAnsiTheme="minorHAnsi" w:cstheme="minorHAnsi"/>
        </w:rPr>
      </w:pPr>
      <w:r w:rsidRPr="00E00E46">
        <w:rPr>
          <w:rFonts w:asciiTheme="minorHAnsi" w:hAnsiTheme="minorHAnsi" w:cstheme="minorHAnsi"/>
        </w:rPr>
        <w:t>Any board or executive relationship related to the research, regardless of compensation.</w:t>
      </w:r>
    </w:p>
    <w:p w14:paraId="4D0AC08A" w14:textId="3F21FE42" w:rsidR="00864040" w:rsidRPr="00E00E46" w:rsidRDefault="00864040" w:rsidP="004B0F40">
      <w:pPr>
        <w:pStyle w:val="ListParagraph"/>
        <w:numPr>
          <w:ilvl w:val="0"/>
          <w:numId w:val="55"/>
        </w:numPr>
        <w:rPr>
          <w:rFonts w:asciiTheme="minorHAnsi" w:hAnsiTheme="minorHAnsi" w:cstheme="minorHAnsi"/>
        </w:rPr>
      </w:pPr>
      <w:r w:rsidRPr="00E00E46">
        <w:rPr>
          <w:rFonts w:asciiTheme="minorHAnsi" w:hAnsiTheme="minorHAnsi" w:cstheme="minorHAnsi"/>
        </w:rPr>
        <w:t>Any other reason for which an IRB member believes that the member cannot objectively review the research.</w:t>
      </w:r>
    </w:p>
    <w:p w14:paraId="308944C0" w14:textId="77777777" w:rsidR="00864040" w:rsidRPr="00864040" w:rsidRDefault="00864040" w:rsidP="00864040">
      <w:pPr>
        <w:rPr>
          <w:rFonts w:cstheme="minorHAnsi"/>
        </w:rPr>
      </w:pPr>
    </w:p>
    <w:p w14:paraId="1D1F52B1" w14:textId="77777777" w:rsidR="00864040" w:rsidRPr="00864040" w:rsidRDefault="00864040" w:rsidP="00864040">
      <w:pPr>
        <w:rPr>
          <w:rFonts w:cstheme="minorHAnsi"/>
        </w:rPr>
      </w:pPr>
      <w:r w:rsidRPr="00864040">
        <w:rPr>
          <w:rFonts w:cstheme="minorHAnsi"/>
          <w:b/>
          <w:bCs/>
        </w:rPr>
        <w:t xml:space="preserve">Procedures for Removal of Members. </w:t>
      </w:r>
      <w:r w:rsidRPr="00864040">
        <w:rPr>
          <w:rFonts w:cstheme="minorHAnsi"/>
        </w:rPr>
        <w:t>Any IRB member may be removed for not acknowledging conflict of interest. In the event a member is charged with not disclosing a conflict of interest, the IRB will review the charges and a majority vote, not including the accused, may result in the recommendation to remove the member from the Board. The Provost’s Office will make the final decision as to the removal and notify the member and the IRB, in writing.</w:t>
      </w:r>
    </w:p>
    <w:p w14:paraId="55B41B14" w14:textId="77777777" w:rsidR="00864040" w:rsidRPr="00864040" w:rsidRDefault="00864040" w:rsidP="00864040">
      <w:pPr>
        <w:rPr>
          <w:rFonts w:cstheme="minorHAnsi"/>
        </w:rPr>
      </w:pPr>
    </w:p>
    <w:p w14:paraId="32F9131E" w14:textId="46A535F6" w:rsidR="00E00E46" w:rsidRPr="00E00E46" w:rsidRDefault="00E00E46">
      <w:pPr>
        <w:rPr>
          <w:rFonts w:cstheme="minorHAnsi"/>
        </w:rPr>
      </w:pPr>
      <w:r w:rsidRPr="00E00E46">
        <w:rPr>
          <w:rFonts w:cstheme="minorHAnsi"/>
        </w:rPr>
        <w:br w:type="page"/>
      </w:r>
    </w:p>
    <w:p w14:paraId="4B1405B1"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6BC1CCB6" w14:textId="10E57205" w:rsidR="005455F3" w:rsidRPr="00E00E46" w:rsidRDefault="00864040" w:rsidP="004B0F40">
      <w:pPr>
        <w:pStyle w:val="ListParagraph"/>
        <w:numPr>
          <w:ilvl w:val="0"/>
          <w:numId w:val="58"/>
        </w:numPr>
        <w:outlineLvl w:val="0"/>
        <w:rPr>
          <w:rFonts w:asciiTheme="minorHAnsi" w:hAnsiTheme="minorHAnsi" w:cstheme="minorHAnsi"/>
          <w:b/>
          <w:bCs/>
        </w:rPr>
      </w:pPr>
      <w:bookmarkStart w:id="31" w:name="9._Definition_of_Principal_Investigators"/>
      <w:bookmarkStart w:id="32" w:name="RATIONALE"/>
      <w:bookmarkStart w:id="33" w:name="_bookmark8"/>
      <w:bookmarkStart w:id="34" w:name="_Toc77685556"/>
      <w:bookmarkEnd w:id="31"/>
      <w:bookmarkEnd w:id="32"/>
      <w:bookmarkEnd w:id="33"/>
      <w:r w:rsidRPr="00E00E46">
        <w:rPr>
          <w:rFonts w:asciiTheme="minorHAnsi" w:hAnsiTheme="minorHAnsi" w:cstheme="minorHAnsi"/>
          <w:b/>
          <w:bCs/>
        </w:rPr>
        <w:lastRenderedPageBreak/>
        <w:t>Definition of Principal Investigators and Co-Investigators</w:t>
      </w:r>
      <w:bookmarkEnd w:id="34"/>
      <w:r w:rsidRPr="00E00E46">
        <w:rPr>
          <w:rFonts w:asciiTheme="minorHAnsi" w:hAnsiTheme="minorHAnsi" w:cstheme="minorHAnsi"/>
          <w:b/>
          <w:bCs/>
        </w:rPr>
        <w:t xml:space="preserve"> </w:t>
      </w:r>
    </w:p>
    <w:p w14:paraId="0D43A56C" w14:textId="77777777" w:rsidR="005455F3" w:rsidRPr="00E00E46" w:rsidRDefault="005455F3" w:rsidP="005455F3">
      <w:pPr>
        <w:ind w:left="360"/>
        <w:rPr>
          <w:rFonts w:cstheme="minorHAnsi"/>
        </w:rPr>
      </w:pPr>
    </w:p>
    <w:p w14:paraId="185F358D" w14:textId="23FF1E8C" w:rsidR="00864040" w:rsidRPr="00E00E46" w:rsidRDefault="00864040" w:rsidP="005455F3">
      <w:pPr>
        <w:rPr>
          <w:rFonts w:cstheme="minorHAnsi"/>
        </w:rPr>
      </w:pPr>
      <w:r w:rsidRPr="00E00E46">
        <w:rPr>
          <w:rFonts w:cstheme="minorHAnsi"/>
          <w:b/>
          <w:bCs/>
        </w:rPr>
        <w:t xml:space="preserve">RATIONALE: </w:t>
      </w:r>
      <w:r w:rsidRPr="00E00E46">
        <w:rPr>
          <w:rFonts w:cstheme="minorHAnsi"/>
        </w:rPr>
        <w:t>The intent of this policy is to ensure the protection of human subjects participating in research by permitting only those individuals who have the proper research credentials to direct and supervise research involving human subjects.</w:t>
      </w:r>
    </w:p>
    <w:p w14:paraId="179618EC" w14:textId="77777777" w:rsidR="00864040" w:rsidRPr="00864040" w:rsidRDefault="00864040" w:rsidP="00864040">
      <w:pPr>
        <w:rPr>
          <w:rFonts w:cstheme="minorHAnsi"/>
        </w:rPr>
      </w:pPr>
    </w:p>
    <w:p w14:paraId="7446E023" w14:textId="6366943C" w:rsidR="00864040" w:rsidRPr="00E00E46" w:rsidRDefault="00864040" w:rsidP="00864040">
      <w:pPr>
        <w:rPr>
          <w:rFonts w:cstheme="minorHAnsi"/>
        </w:rPr>
      </w:pPr>
      <w:r w:rsidRPr="00864040">
        <w:rPr>
          <w:rFonts w:cstheme="minorHAnsi"/>
          <w:b/>
          <w:bCs/>
        </w:rPr>
        <w:t xml:space="preserve">POLICY: </w:t>
      </w:r>
      <w:r w:rsidRPr="00864040">
        <w:rPr>
          <w:rFonts w:cstheme="minorHAnsi"/>
        </w:rPr>
        <w:t>Randolph-Macon College allows individuals with the proper research credentials to direct research involving human subjects by granting them Principal Investigator (PI) status. The institution has defined PIs as:</w:t>
      </w:r>
    </w:p>
    <w:p w14:paraId="7151A41A" w14:textId="77777777" w:rsidR="005455F3" w:rsidRPr="00864040" w:rsidRDefault="005455F3" w:rsidP="00864040">
      <w:pPr>
        <w:rPr>
          <w:rFonts w:cstheme="minorHAnsi"/>
        </w:rPr>
      </w:pPr>
    </w:p>
    <w:p w14:paraId="5E1186B7" w14:textId="77777777" w:rsidR="00864040" w:rsidRPr="00864040" w:rsidRDefault="00864040" w:rsidP="004B0F40">
      <w:pPr>
        <w:numPr>
          <w:ilvl w:val="0"/>
          <w:numId w:val="56"/>
        </w:numPr>
        <w:rPr>
          <w:rFonts w:cstheme="minorHAnsi"/>
        </w:rPr>
      </w:pPr>
      <w:r w:rsidRPr="00864040">
        <w:rPr>
          <w:rFonts w:cstheme="minorHAnsi"/>
        </w:rPr>
        <w:t>Full-Time or part-time faculty members who have been granted any of the following titles:</w:t>
      </w:r>
    </w:p>
    <w:p w14:paraId="6169F8D0" w14:textId="77777777" w:rsidR="00864040" w:rsidRPr="00E00E46" w:rsidRDefault="00864040" w:rsidP="004B0F40">
      <w:pPr>
        <w:pStyle w:val="ListParagraph"/>
        <w:numPr>
          <w:ilvl w:val="1"/>
          <w:numId w:val="56"/>
        </w:numPr>
        <w:rPr>
          <w:rFonts w:asciiTheme="minorHAnsi" w:hAnsiTheme="minorHAnsi" w:cstheme="minorHAnsi"/>
        </w:rPr>
      </w:pPr>
      <w:r w:rsidRPr="00E00E46">
        <w:rPr>
          <w:rFonts w:asciiTheme="minorHAnsi" w:hAnsiTheme="minorHAnsi" w:cstheme="minorHAnsi"/>
        </w:rPr>
        <w:t>Probationary or tenured faculty (full, associate, assistant professors, or instructor)</w:t>
      </w:r>
    </w:p>
    <w:p w14:paraId="397B37B4" w14:textId="3FB5CFDE" w:rsidR="00864040" w:rsidRPr="00E00E46" w:rsidRDefault="005455F3" w:rsidP="004B0F40">
      <w:pPr>
        <w:pStyle w:val="ListParagraph"/>
        <w:numPr>
          <w:ilvl w:val="1"/>
          <w:numId w:val="56"/>
        </w:numPr>
        <w:rPr>
          <w:rFonts w:asciiTheme="minorHAnsi" w:hAnsiTheme="minorHAnsi" w:cstheme="minorHAnsi"/>
        </w:rPr>
      </w:pPr>
      <w:r w:rsidRPr="00E00E46">
        <w:rPr>
          <w:rFonts w:asciiTheme="minorHAnsi" w:hAnsiTheme="minorHAnsi" w:cstheme="minorHAnsi"/>
        </w:rPr>
        <w:t>F</w:t>
      </w:r>
      <w:r w:rsidR="00864040" w:rsidRPr="00E00E46">
        <w:rPr>
          <w:rFonts w:asciiTheme="minorHAnsi" w:hAnsiTheme="minorHAnsi" w:cstheme="minorHAnsi"/>
        </w:rPr>
        <w:t>aculty designated as visiting, research, clinical, extension, adjunct, or school of medicine that have a terminal degree and appropriate research credentials.</w:t>
      </w:r>
    </w:p>
    <w:p w14:paraId="3CF441E7" w14:textId="51F25A92" w:rsidR="005455F3" w:rsidRPr="00E00E46" w:rsidRDefault="005455F3" w:rsidP="004B0F40">
      <w:pPr>
        <w:pStyle w:val="ListParagraph"/>
        <w:numPr>
          <w:ilvl w:val="1"/>
          <w:numId w:val="56"/>
        </w:numPr>
        <w:rPr>
          <w:rFonts w:asciiTheme="minorHAnsi" w:hAnsiTheme="minorHAnsi" w:cstheme="minorHAnsi"/>
        </w:rPr>
      </w:pPr>
      <w:r w:rsidRPr="00E00E46">
        <w:rPr>
          <w:rFonts w:asciiTheme="minorHAnsi" w:hAnsiTheme="minorHAnsi" w:cstheme="minorHAnsi"/>
        </w:rPr>
        <w:t>Lecturers</w:t>
      </w:r>
    </w:p>
    <w:p w14:paraId="4714BCB2" w14:textId="77777777" w:rsidR="00864040" w:rsidRPr="00E00E46" w:rsidRDefault="00864040" w:rsidP="004B0F40">
      <w:pPr>
        <w:pStyle w:val="ListParagraph"/>
        <w:numPr>
          <w:ilvl w:val="1"/>
          <w:numId w:val="56"/>
        </w:numPr>
        <w:rPr>
          <w:rFonts w:asciiTheme="minorHAnsi" w:hAnsiTheme="minorHAnsi" w:cstheme="minorHAnsi"/>
        </w:rPr>
      </w:pPr>
      <w:r w:rsidRPr="00E00E46">
        <w:rPr>
          <w:rFonts w:asciiTheme="minorHAnsi" w:hAnsiTheme="minorHAnsi" w:cstheme="minorHAnsi"/>
        </w:rPr>
        <w:t>Emeritus faculty</w:t>
      </w:r>
    </w:p>
    <w:p w14:paraId="0197DD5F" w14:textId="45BCD33B" w:rsidR="00864040" w:rsidRPr="00864040" w:rsidRDefault="00864040" w:rsidP="004B0F40">
      <w:pPr>
        <w:numPr>
          <w:ilvl w:val="0"/>
          <w:numId w:val="56"/>
        </w:numPr>
        <w:rPr>
          <w:rFonts w:cstheme="minorHAnsi"/>
        </w:rPr>
      </w:pPr>
      <w:r w:rsidRPr="00864040">
        <w:rPr>
          <w:rFonts w:cstheme="minorHAnsi"/>
        </w:rPr>
        <w:t xml:space="preserve">Persons holding the following non-academic titles may serve as Principal </w:t>
      </w:r>
      <w:r w:rsidR="00070FC6">
        <w:rPr>
          <w:rFonts w:cstheme="minorHAnsi"/>
        </w:rPr>
        <w:t>Investigator:</w:t>
      </w:r>
    </w:p>
    <w:p w14:paraId="3A143DC9" w14:textId="30C29F16" w:rsidR="00864040" w:rsidRPr="00E00E46" w:rsidRDefault="00864040" w:rsidP="004B0F40">
      <w:pPr>
        <w:pStyle w:val="ListParagraph"/>
        <w:numPr>
          <w:ilvl w:val="1"/>
          <w:numId w:val="56"/>
        </w:numPr>
        <w:rPr>
          <w:rFonts w:asciiTheme="minorHAnsi" w:hAnsiTheme="minorHAnsi" w:cstheme="minorHAnsi"/>
        </w:rPr>
      </w:pPr>
      <w:r w:rsidRPr="00E00E46">
        <w:rPr>
          <w:rFonts w:asciiTheme="minorHAnsi" w:hAnsiTheme="minorHAnsi" w:cstheme="minorHAnsi"/>
        </w:rPr>
        <w:t>Director, Associate Director, Assistant Director</w:t>
      </w:r>
    </w:p>
    <w:p w14:paraId="355DE037" w14:textId="73D9C1F9" w:rsidR="005455F3" w:rsidRPr="00E00E46" w:rsidRDefault="005455F3" w:rsidP="004B0F40">
      <w:pPr>
        <w:pStyle w:val="ListParagraph"/>
        <w:numPr>
          <w:ilvl w:val="1"/>
          <w:numId w:val="56"/>
        </w:numPr>
        <w:rPr>
          <w:rFonts w:asciiTheme="minorHAnsi" w:hAnsiTheme="minorHAnsi" w:cstheme="minorHAnsi"/>
        </w:rPr>
      </w:pPr>
      <w:r w:rsidRPr="00E00E46">
        <w:rPr>
          <w:rFonts w:asciiTheme="minorHAnsi" w:hAnsiTheme="minorHAnsi" w:cstheme="minorHAnsi"/>
        </w:rPr>
        <w:t xml:space="preserve">Staff members with sufficient expertise to conduct the scope of the research project, as deemed by the IRB. </w:t>
      </w:r>
    </w:p>
    <w:p w14:paraId="35930B4F" w14:textId="77777777" w:rsidR="00864040" w:rsidRPr="00864040" w:rsidRDefault="00864040" w:rsidP="00864040">
      <w:pPr>
        <w:rPr>
          <w:rFonts w:cstheme="minorHAnsi"/>
        </w:rPr>
      </w:pPr>
    </w:p>
    <w:p w14:paraId="652598FC" w14:textId="3B5FDDD3" w:rsidR="00864040" w:rsidRPr="00864040" w:rsidRDefault="00864040" w:rsidP="00864040">
      <w:pPr>
        <w:rPr>
          <w:rFonts w:cstheme="minorHAnsi"/>
          <w:b/>
          <w:bCs/>
        </w:rPr>
      </w:pPr>
      <w:r w:rsidRPr="00864040">
        <w:rPr>
          <w:rFonts w:cstheme="minorHAnsi"/>
          <w:b/>
          <w:bCs/>
        </w:rPr>
        <w:t xml:space="preserve">Undergraduate students in any professional program at Randolph-Macon College are not eligible to serve as PIs </w:t>
      </w:r>
      <w:r w:rsidR="005455F3" w:rsidRPr="00E00E46">
        <w:rPr>
          <w:rFonts w:cstheme="minorHAnsi"/>
          <w:b/>
          <w:bCs/>
        </w:rPr>
        <w:t xml:space="preserve">in any capacity, at any time.  </w:t>
      </w:r>
    </w:p>
    <w:p w14:paraId="6E6AD9BB" w14:textId="77777777" w:rsidR="00864040" w:rsidRPr="00864040" w:rsidRDefault="00864040" w:rsidP="00864040">
      <w:pPr>
        <w:rPr>
          <w:rFonts w:cstheme="minorHAnsi"/>
          <w:b/>
          <w:bCs/>
        </w:rPr>
      </w:pPr>
    </w:p>
    <w:p w14:paraId="142FC124" w14:textId="77777777" w:rsidR="00864040" w:rsidRPr="00864040" w:rsidRDefault="00864040" w:rsidP="00864040">
      <w:pPr>
        <w:rPr>
          <w:rFonts w:cstheme="minorHAnsi"/>
        </w:rPr>
      </w:pPr>
      <w:r w:rsidRPr="00864040">
        <w:rPr>
          <w:rFonts w:cstheme="minorHAnsi"/>
        </w:rPr>
        <w:t>Research projects that involve an outside agency may have restrictions that are more stringent than this Randolph-Macon College policy. In this case, the sponsor’s requirements will take precedence over institutional policy for that project.</w:t>
      </w:r>
    </w:p>
    <w:p w14:paraId="07112C44" w14:textId="77777777" w:rsidR="00864040" w:rsidRPr="00864040" w:rsidRDefault="00864040" w:rsidP="00864040">
      <w:pPr>
        <w:rPr>
          <w:rFonts w:cstheme="minorHAnsi"/>
        </w:rPr>
      </w:pPr>
    </w:p>
    <w:p w14:paraId="38DBEA4C" w14:textId="59613891" w:rsidR="00864040" w:rsidRPr="00864040" w:rsidRDefault="00864040" w:rsidP="00864040">
      <w:pPr>
        <w:rPr>
          <w:rFonts w:cstheme="minorHAnsi"/>
        </w:rPr>
      </w:pPr>
      <w:r w:rsidRPr="00864040">
        <w:rPr>
          <w:rFonts w:cstheme="minorHAnsi"/>
          <w:b/>
          <w:bCs/>
        </w:rPr>
        <w:t xml:space="preserve">Student </w:t>
      </w:r>
      <w:r w:rsidR="00070FC6">
        <w:rPr>
          <w:rFonts w:cstheme="minorHAnsi"/>
          <w:b/>
          <w:bCs/>
        </w:rPr>
        <w:t>Generated</w:t>
      </w:r>
      <w:r w:rsidRPr="00864040">
        <w:rPr>
          <w:rFonts w:cstheme="minorHAnsi"/>
          <w:b/>
          <w:bCs/>
        </w:rPr>
        <w:t xml:space="preserve"> Projects. </w:t>
      </w:r>
      <w:r w:rsidRPr="00864040">
        <w:rPr>
          <w:rFonts w:cstheme="minorHAnsi"/>
        </w:rPr>
        <w:t>For student-generated projects, several conditions apply:</w:t>
      </w:r>
    </w:p>
    <w:p w14:paraId="67B824EC" w14:textId="77777777" w:rsidR="00864040" w:rsidRPr="00864040" w:rsidRDefault="00864040" w:rsidP="00864040">
      <w:pPr>
        <w:rPr>
          <w:rFonts w:cstheme="minorHAnsi"/>
        </w:rPr>
      </w:pPr>
    </w:p>
    <w:p w14:paraId="1E6D5E3C" w14:textId="64CF2625" w:rsidR="00864040" w:rsidRPr="00864040" w:rsidRDefault="00864040" w:rsidP="004B0F40">
      <w:pPr>
        <w:numPr>
          <w:ilvl w:val="0"/>
          <w:numId w:val="29"/>
        </w:numPr>
        <w:rPr>
          <w:rFonts w:cstheme="minorHAnsi"/>
        </w:rPr>
      </w:pPr>
      <w:r w:rsidRPr="00864040">
        <w:rPr>
          <w:rFonts w:cstheme="minorHAnsi"/>
        </w:rPr>
        <w:t xml:space="preserve">A </w:t>
      </w:r>
      <w:r w:rsidR="005455F3" w:rsidRPr="00E00E46">
        <w:rPr>
          <w:rFonts w:cstheme="minorHAnsi"/>
        </w:rPr>
        <w:t xml:space="preserve">person eligible to serve as PI (see above) must be designated as PI for the project. </w:t>
      </w:r>
    </w:p>
    <w:p w14:paraId="64C4D7DF" w14:textId="5B90E362" w:rsidR="00864040" w:rsidRPr="00864040" w:rsidRDefault="00864040" w:rsidP="004B0F40">
      <w:pPr>
        <w:numPr>
          <w:ilvl w:val="0"/>
          <w:numId w:val="29"/>
        </w:numPr>
        <w:rPr>
          <w:rFonts w:cstheme="minorHAnsi"/>
        </w:rPr>
      </w:pPr>
      <w:r w:rsidRPr="00864040">
        <w:rPr>
          <w:rFonts w:cstheme="minorHAnsi"/>
        </w:rPr>
        <w:t xml:space="preserve">The </w:t>
      </w:r>
      <w:r w:rsidR="005455F3" w:rsidRPr="00E00E46">
        <w:rPr>
          <w:rFonts w:cstheme="minorHAnsi"/>
        </w:rPr>
        <w:t>PI</w:t>
      </w:r>
      <w:r w:rsidRPr="00864040">
        <w:rPr>
          <w:rFonts w:cstheme="minorHAnsi"/>
        </w:rPr>
        <w:t xml:space="preserve"> will be required to manage the responsibilities as the PI under this policy.</w:t>
      </w:r>
    </w:p>
    <w:p w14:paraId="6E9A6910" w14:textId="44A25227" w:rsidR="00864040" w:rsidRPr="00864040" w:rsidRDefault="00864040" w:rsidP="004B0F40">
      <w:pPr>
        <w:numPr>
          <w:ilvl w:val="0"/>
          <w:numId w:val="29"/>
        </w:numPr>
        <w:rPr>
          <w:rFonts w:cstheme="minorHAnsi"/>
        </w:rPr>
      </w:pPr>
      <w:r w:rsidRPr="00864040">
        <w:rPr>
          <w:rFonts w:cstheme="minorHAnsi"/>
        </w:rPr>
        <w:t xml:space="preserve">The student will be responsible for contributing to the project under the guidance of the </w:t>
      </w:r>
      <w:r w:rsidR="005455F3" w:rsidRPr="00E00E46">
        <w:rPr>
          <w:rFonts w:cstheme="minorHAnsi"/>
        </w:rPr>
        <w:t>Principal Investigator</w:t>
      </w:r>
      <w:r w:rsidRPr="00864040">
        <w:rPr>
          <w:rFonts w:cstheme="minorHAnsi"/>
        </w:rPr>
        <w:t>.</w:t>
      </w:r>
    </w:p>
    <w:p w14:paraId="34BD8FF6" w14:textId="77777777" w:rsidR="00864040" w:rsidRPr="00864040" w:rsidRDefault="00864040" w:rsidP="004B0F40">
      <w:pPr>
        <w:numPr>
          <w:ilvl w:val="0"/>
          <w:numId w:val="29"/>
        </w:numPr>
        <w:rPr>
          <w:rFonts w:cstheme="minorHAnsi"/>
        </w:rPr>
      </w:pPr>
      <w:r w:rsidRPr="00864040">
        <w:rPr>
          <w:rFonts w:cstheme="minorHAnsi"/>
        </w:rPr>
        <w:t xml:space="preserve">The student may be named as a Co-Investigator </w:t>
      </w:r>
      <w:proofErr w:type="gramStart"/>
      <w:r w:rsidRPr="00864040">
        <w:rPr>
          <w:rFonts w:cstheme="minorHAnsi"/>
        </w:rPr>
        <w:t>as long as</w:t>
      </w:r>
      <w:proofErr w:type="gramEnd"/>
      <w:r w:rsidRPr="00864040">
        <w:rPr>
          <w:rFonts w:cstheme="minorHAnsi"/>
        </w:rPr>
        <w:t xml:space="preserve"> the PI is still named as the responsible individual. The student should receive the appropriate acknowledgement.</w:t>
      </w:r>
    </w:p>
    <w:p w14:paraId="6748A1AA" w14:textId="77777777" w:rsidR="00864040" w:rsidRPr="00864040" w:rsidRDefault="00864040" w:rsidP="00864040">
      <w:pPr>
        <w:rPr>
          <w:rFonts w:cstheme="minorHAnsi"/>
        </w:rPr>
      </w:pPr>
    </w:p>
    <w:p w14:paraId="2FC78BEE" w14:textId="77777777" w:rsidR="00864040" w:rsidRPr="00E00E46" w:rsidRDefault="00864040" w:rsidP="00864040">
      <w:pPr>
        <w:rPr>
          <w:rFonts w:cstheme="minorHAnsi"/>
        </w:rPr>
      </w:pPr>
    </w:p>
    <w:p w14:paraId="3534A557" w14:textId="77777777" w:rsidR="005455F3" w:rsidRPr="00E00E46" w:rsidRDefault="005455F3" w:rsidP="00864040">
      <w:pPr>
        <w:rPr>
          <w:rFonts w:cstheme="minorHAnsi"/>
        </w:rPr>
      </w:pPr>
    </w:p>
    <w:p w14:paraId="7EBB29F3" w14:textId="5A2B43A5" w:rsidR="00E00E46" w:rsidRPr="00E00E46" w:rsidRDefault="00E00E46">
      <w:pPr>
        <w:rPr>
          <w:rFonts w:cstheme="minorHAnsi"/>
        </w:rPr>
      </w:pPr>
      <w:r w:rsidRPr="00E00E46">
        <w:rPr>
          <w:rFonts w:cstheme="minorHAnsi"/>
        </w:rPr>
        <w:br w:type="page"/>
      </w:r>
    </w:p>
    <w:p w14:paraId="48CF03CE" w14:textId="77777777" w:rsidR="005455F3" w:rsidRPr="00864040" w:rsidRDefault="005455F3" w:rsidP="00864040">
      <w:pPr>
        <w:rPr>
          <w:rFonts w:cstheme="minorHAnsi"/>
        </w:rPr>
        <w:sectPr w:rsidR="005455F3" w:rsidRPr="00864040" w:rsidSect="005455F3">
          <w:type w:val="continuous"/>
          <w:pgSz w:w="12240" w:h="15840"/>
          <w:pgMar w:top="720" w:right="720" w:bottom="720" w:left="720" w:header="720" w:footer="720" w:gutter="0"/>
          <w:cols w:space="720"/>
          <w:noEndnote/>
        </w:sectPr>
      </w:pPr>
    </w:p>
    <w:p w14:paraId="6D453F84" w14:textId="6C29CAA4" w:rsidR="00864040" w:rsidRDefault="00864040" w:rsidP="004B0F40">
      <w:pPr>
        <w:pStyle w:val="ListParagraph"/>
        <w:numPr>
          <w:ilvl w:val="0"/>
          <w:numId w:val="58"/>
        </w:numPr>
        <w:outlineLvl w:val="0"/>
        <w:rPr>
          <w:rFonts w:asciiTheme="minorHAnsi" w:hAnsiTheme="minorHAnsi" w:cstheme="minorHAnsi"/>
          <w:b/>
          <w:bCs/>
        </w:rPr>
      </w:pPr>
      <w:bookmarkStart w:id="35" w:name="10._Education_and_Training"/>
      <w:bookmarkStart w:id="36" w:name="PURPOSE"/>
      <w:bookmarkStart w:id="37" w:name="_bookmark9"/>
      <w:bookmarkEnd w:id="35"/>
      <w:bookmarkEnd w:id="36"/>
      <w:bookmarkEnd w:id="37"/>
      <w:r w:rsidRPr="00E00E46">
        <w:rPr>
          <w:rFonts w:asciiTheme="minorHAnsi" w:hAnsiTheme="minorHAnsi" w:cstheme="minorHAnsi"/>
          <w:b/>
          <w:bCs/>
        </w:rPr>
        <w:lastRenderedPageBreak/>
        <w:t xml:space="preserve"> </w:t>
      </w:r>
      <w:bookmarkStart w:id="38" w:name="_Toc77685557"/>
      <w:r w:rsidRPr="00E00E46">
        <w:rPr>
          <w:rFonts w:asciiTheme="minorHAnsi" w:hAnsiTheme="minorHAnsi" w:cstheme="minorHAnsi"/>
          <w:b/>
          <w:bCs/>
        </w:rPr>
        <w:t>Education and Training</w:t>
      </w:r>
      <w:bookmarkEnd w:id="38"/>
    </w:p>
    <w:p w14:paraId="1A4FE214" w14:textId="77777777" w:rsidR="00E666C1" w:rsidRPr="00E00E46" w:rsidRDefault="00E666C1" w:rsidP="00E666C1">
      <w:pPr>
        <w:pStyle w:val="ListParagraph"/>
        <w:ind w:left="1170"/>
        <w:rPr>
          <w:rFonts w:asciiTheme="minorHAnsi" w:hAnsiTheme="minorHAnsi" w:cstheme="minorHAnsi"/>
          <w:b/>
          <w:bCs/>
        </w:rPr>
      </w:pPr>
    </w:p>
    <w:p w14:paraId="14A2AF0E" w14:textId="04F265AA" w:rsidR="00864040" w:rsidRPr="00864040" w:rsidRDefault="00864040" w:rsidP="00864040">
      <w:pPr>
        <w:rPr>
          <w:rFonts w:cstheme="minorHAnsi"/>
        </w:rPr>
      </w:pPr>
      <w:r w:rsidRPr="00864040">
        <w:rPr>
          <w:rFonts w:cstheme="minorHAnsi"/>
          <w:b/>
          <w:bCs/>
        </w:rPr>
        <w:t xml:space="preserve">PURPOSE: </w:t>
      </w:r>
      <w:r w:rsidRPr="00864040">
        <w:rPr>
          <w:rFonts w:cstheme="minorHAnsi"/>
        </w:rPr>
        <w:t xml:space="preserve">To establish an educational program that ensures the Institutional Review Board (IRB) members, investigators and their research staff are knowledgeable about the ethical </w:t>
      </w:r>
      <w:r w:rsidR="00E666C1" w:rsidRPr="00864040">
        <w:rPr>
          <w:rFonts w:cstheme="minorHAnsi"/>
        </w:rPr>
        <w:t>principles</w:t>
      </w:r>
      <w:r w:rsidRPr="00864040">
        <w:rPr>
          <w:rFonts w:cstheme="minorHAnsi"/>
        </w:rPr>
        <w:t xml:space="preserve"> and the regulations covering the rights, welfare, and protection of human subjects.</w:t>
      </w:r>
    </w:p>
    <w:p w14:paraId="4022688E" w14:textId="77777777" w:rsidR="00864040" w:rsidRPr="00864040" w:rsidRDefault="00864040" w:rsidP="00864040">
      <w:pPr>
        <w:rPr>
          <w:rFonts w:cstheme="minorHAnsi"/>
        </w:rPr>
      </w:pPr>
    </w:p>
    <w:p w14:paraId="0311D978" w14:textId="77777777" w:rsidR="00864040" w:rsidRPr="00864040" w:rsidRDefault="00864040" w:rsidP="00864040">
      <w:pPr>
        <w:rPr>
          <w:rFonts w:cstheme="minorHAnsi"/>
        </w:rPr>
      </w:pPr>
      <w:r w:rsidRPr="00864040">
        <w:rPr>
          <w:rFonts w:cstheme="minorHAnsi"/>
          <w:b/>
          <w:bCs/>
        </w:rPr>
        <w:t>POLICY</w:t>
      </w:r>
      <w:r w:rsidRPr="00864040">
        <w:rPr>
          <w:rFonts w:cstheme="minorHAnsi"/>
        </w:rPr>
        <w:t>: The IRB members, investigators, and their research staff must complete the initial educational training material that constitutes certification. This training serves as an orientation to their responsibilities under the Human Research Protection Program (HRPP). In addition, recertification is required every year in the form of a refresher course. Additional training may be identified and required on an as-needed basis throughout the year.</w:t>
      </w:r>
    </w:p>
    <w:p w14:paraId="5ED087D0" w14:textId="77777777" w:rsidR="00864040" w:rsidRPr="00864040" w:rsidRDefault="00864040" w:rsidP="00864040">
      <w:pPr>
        <w:rPr>
          <w:rFonts w:cstheme="minorHAnsi"/>
        </w:rPr>
      </w:pPr>
    </w:p>
    <w:p w14:paraId="00F731C0" w14:textId="034E8470" w:rsidR="00864040" w:rsidRPr="00864040" w:rsidRDefault="00864040" w:rsidP="00864040">
      <w:pPr>
        <w:rPr>
          <w:rFonts w:cstheme="minorHAnsi"/>
        </w:rPr>
      </w:pPr>
      <w:r w:rsidRPr="00864040">
        <w:rPr>
          <w:rFonts w:cstheme="minorHAnsi"/>
          <w:b/>
          <w:bCs/>
        </w:rPr>
        <w:t xml:space="preserve">SCOPE: </w:t>
      </w:r>
      <w:r w:rsidRPr="00864040">
        <w:rPr>
          <w:rFonts w:cstheme="minorHAnsi"/>
        </w:rPr>
        <w:t xml:space="preserve">This policy applies to the Institutional Official, IRB members, </w:t>
      </w:r>
      <w:r w:rsidR="00E00E46" w:rsidRPr="00E00E46">
        <w:rPr>
          <w:rFonts w:cstheme="minorHAnsi"/>
        </w:rPr>
        <w:t>principal</w:t>
      </w:r>
      <w:r w:rsidRPr="00864040">
        <w:rPr>
          <w:rFonts w:cstheme="minorHAnsi"/>
        </w:rPr>
        <w:t xml:space="preserve"> investigators, coinvestigators, technicians, their research staff and other persons identified by Provost’s Office.</w:t>
      </w:r>
    </w:p>
    <w:p w14:paraId="263C4E8B" w14:textId="77777777" w:rsidR="00864040" w:rsidRPr="00864040" w:rsidRDefault="00864040" w:rsidP="00864040">
      <w:pPr>
        <w:rPr>
          <w:rFonts w:cstheme="minorHAnsi"/>
        </w:rPr>
      </w:pPr>
    </w:p>
    <w:p w14:paraId="729E0263" w14:textId="77777777" w:rsidR="00864040" w:rsidRPr="00864040" w:rsidRDefault="00864040" w:rsidP="00864040">
      <w:pPr>
        <w:rPr>
          <w:rFonts w:cstheme="minorHAnsi"/>
          <w:b/>
          <w:bCs/>
        </w:rPr>
      </w:pPr>
      <w:r w:rsidRPr="00864040">
        <w:rPr>
          <w:rFonts w:cstheme="minorHAnsi"/>
          <w:b/>
          <w:bCs/>
        </w:rPr>
        <w:t>RESPONSIBILITIES:</w:t>
      </w:r>
    </w:p>
    <w:p w14:paraId="32CE77C7" w14:textId="77777777" w:rsidR="00864040" w:rsidRPr="00864040" w:rsidRDefault="00864040" w:rsidP="00864040">
      <w:pPr>
        <w:rPr>
          <w:rFonts w:cstheme="minorHAnsi"/>
        </w:rPr>
      </w:pPr>
      <w:r w:rsidRPr="00864040">
        <w:rPr>
          <w:rFonts w:cstheme="minorHAnsi"/>
          <w:b/>
          <w:bCs/>
        </w:rPr>
        <w:t xml:space="preserve">Institutional Official </w:t>
      </w:r>
      <w:r w:rsidRPr="00864040">
        <w:rPr>
          <w:rFonts w:cstheme="minorHAnsi"/>
        </w:rPr>
        <w:t>- The President of Randolph-Macon College, as the Institutional Official, has ultimate oversight and responsibility for HRPP.</w:t>
      </w:r>
    </w:p>
    <w:p w14:paraId="35D5ED6D" w14:textId="77777777" w:rsidR="00864040" w:rsidRPr="00864040" w:rsidRDefault="00864040" w:rsidP="00864040">
      <w:pPr>
        <w:rPr>
          <w:rFonts w:cstheme="minorHAnsi"/>
        </w:rPr>
      </w:pPr>
    </w:p>
    <w:p w14:paraId="6B024A28" w14:textId="77777777" w:rsidR="00864040" w:rsidRPr="00864040" w:rsidRDefault="00864040" w:rsidP="00864040">
      <w:pPr>
        <w:rPr>
          <w:rFonts w:cstheme="minorHAnsi"/>
        </w:rPr>
      </w:pPr>
      <w:r w:rsidRPr="00864040">
        <w:rPr>
          <w:rFonts w:cstheme="minorHAnsi"/>
          <w:b/>
          <w:bCs/>
        </w:rPr>
        <w:t xml:space="preserve">Provost’s Office - </w:t>
      </w:r>
      <w:r w:rsidRPr="00864040">
        <w:rPr>
          <w:rFonts w:cstheme="minorHAnsi"/>
        </w:rPr>
        <w:t>The Provost’s Office has primary responsibility for program management and ensures orientation, education, and training are provided to the IRB members, investigators, research staff and others, as deemed appropriate. The Provost’s Office is held accountable for protecting the rights and safety of human subjects.</w:t>
      </w:r>
    </w:p>
    <w:p w14:paraId="51E3DF62" w14:textId="77777777" w:rsidR="00864040" w:rsidRPr="00864040" w:rsidRDefault="00864040" w:rsidP="00864040">
      <w:pPr>
        <w:rPr>
          <w:rFonts w:cstheme="minorHAnsi"/>
        </w:rPr>
      </w:pPr>
    </w:p>
    <w:p w14:paraId="2DFDA05F" w14:textId="77777777" w:rsidR="00864040" w:rsidRPr="00864040" w:rsidRDefault="00864040" w:rsidP="00864040">
      <w:pPr>
        <w:rPr>
          <w:rFonts w:cstheme="minorHAnsi"/>
        </w:rPr>
      </w:pPr>
      <w:r w:rsidRPr="00864040">
        <w:rPr>
          <w:rFonts w:cstheme="minorHAnsi"/>
          <w:b/>
          <w:bCs/>
        </w:rPr>
        <w:t xml:space="preserve">IRB Chairperson - </w:t>
      </w:r>
      <w:r w:rsidRPr="00864040">
        <w:rPr>
          <w:rFonts w:cstheme="minorHAnsi"/>
        </w:rPr>
        <w:t>The IRB Chairperson has the responsibility to ensure respective members complete the orientation program prior to assuming the duties as a member. In addition, the IRB Chairperson has the responsibility to ensure continual education of the members at board meetings and is held accountable for protecting the rights and safety of human subjects.</w:t>
      </w:r>
    </w:p>
    <w:p w14:paraId="75FE3A52" w14:textId="77777777" w:rsidR="00864040" w:rsidRPr="00864040" w:rsidRDefault="00864040" w:rsidP="00864040">
      <w:pPr>
        <w:rPr>
          <w:rFonts w:cstheme="minorHAnsi"/>
        </w:rPr>
      </w:pPr>
    </w:p>
    <w:p w14:paraId="35104584" w14:textId="77777777" w:rsidR="00864040" w:rsidRPr="00864040" w:rsidRDefault="00864040" w:rsidP="00864040">
      <w:pPr>
        <w:rPr>
          <w:rFonts w:cstheme="minorHAnsi"/>
        </w:rPr>
      </w:pPr>
      <w:r w:rsidRPr="00864040">
        <w:rPr>
          <w:rFonts w:cstheme="minorHAnsi"/>
          <w:b/>
          <w:bCs/>
        </w:rPr>
        <w:t xml:space="preserve">IRB members </w:t>
      </w:r>
      <w:r w:rsidRPr="00864040">
        <w:rPr>
          <w:rFonts w:cstheme="minorHAnsi"/>
        </w:rPr>
        <w:t>- The IRB members have the responsibility to complete the orientation program, continual educational training, and recertification, as identified by the Provost’s Office. An educational topic will be conducted at each IRB meeting. They are held accountable for protecting the rights and safety of human subjects.</w:t>
      </w:r>
    </w:p>
    <w:p w14:paraId="4C4797D1" w14:textId="77777777" w:rsidR="00864040" w:rsidRPr="00864040" w:rsidRDefault="00864040" w:rsidP="00864040">
      <w:pPr>
        <w:rPr>
          <w:rFonts w:cstheme="minorHAnsi"/>
        </w:rPr>
      </w:pPr>
    </w:p>
    <w:p w14:paraId="719815F9" w14:textId="634D55C8" w:rsidR="00864040" w:rsidRPr="00864040" w:rsidRDefault="00864040" w:rsidP="00864040">
      <w:pPr>
        <w:rPr>
          <w:rFonts w:cstheme="minorHAnsi"/>
        </w:rPr>
      </w:pPr>
      <w:r w:rsidRPr="00864040">
        <w:rPr>
          <w:rFonts w:cstheme="minorHAnsi"/>
          <w:b/>
          <w:bCs/>
        </w:rPr>
        <w:t xml:space="preserve">Investigators - </w:t>
      </w:r>
      <w:r w:rsidR="00E00E46" w:rsidRPr="00E00E46">
        <w:rPr>
          <w:rFonts w:cstheme="minorHAnsi"/>
        </w:rPr>
        <w:t>Principal</w:t>
      </w:r>
      <w:r w:rsidRPr="00864040">
        <w:rPr>
          <w:rFonts w:cstheme="minorHAnsi"/>
        </w:rPr>
        <w:t xml:space="preserve"> investigators, other investigators, study coordinators, technicians, and other individuals involved with the research protocol are responsible for completion of all required orientation, education, and training identified by the Provost’s Office </w:t>
      </w:r>
      <w:r w:rsidRPr="00864040">
        <w:rPr>
          <w:rFonts w:cstheme="minorHAnsi"/>
          <w:b/>
          <w:bCs/>
        </w:rPr>
        <w:t xml:space="preserve">before </w:t>
      </w:r>
      <w:r w:rsidRPr="00864040">
        <w:rPr>
          <w:rFonts w:cstheme="minorHAnsi"/>
        </w:rPr>
        <w:t>submitting protocols to the IRB. Everyone involved with the research protocol is held accountable for protecting the rights and safety of human subjects.</w:t>
      </w:r>
    </w:p>
    <w:p w14:paraId="728FE49E" w14:textId="77777777" w:rsidR="00864040" w:rsidRPr="00864040" w:rsidRDefault="00864040" w:rsidP="00864040">
      <w:pPr>
        <w:rPr>
          <w:rFonts w:cstheme="minorHAnsi"/>
        </w:rPr>
      </w:pPr>
    </w:p>
    <w:p w14:paraId="154288A6" w14:textId="77777777" w:rsidR="00864040" w:rsidRPr="00864040" w:rsidRDefault="00864040" w:rsidP="00864040">
      <w:pPr>
        <w:rPr>
          <w:rFonts w:cstheme="minorHAnsi"/>
        </w:rPr>
      </w:pPr>
      <w:r w:rsidRPr="00864040">
        <w:rPr>
          <w:rFonts w:cstheme="minorHAnsi"/>
          <w:b/>
          <w:bCs/>
        </w:rPr>
        <w:t xml:space="preserve">IRB Coordinator </w:t>
      </w:r>
      <w:r w:rsidRPr="00864040">
        <w:rPr>
          <w:rFonts w:cstheme="minorHAnsi"/>
        </w:rPr>
        <w:t>– The IRB Coordinator is responsible for the distribution of educational training materials, scheduling orientation and educational meetings, and monitoring educational compliance.</w:t>
      </w:r>
    </w:p>
    <w:p w14:paraId="3480F689" w14:textId="77777777" w:rsidR="00864040" w:rsidRPr="00864040" w:rsidRDefault="00864040" w:rsidP="00864040">
      <w:pPr>
        <w:rPr>
          <w:rFonts w:cstheme="minorHAnsi"/>
        </w:rPr>
      </w:pPr>
    </w:p>
    <w:p w14:paraId="527EC261" w14:textId="77777777" w:rsidR="00864040" w:rsidRPr="00864040" w:rsidRDefault="00864040" w:rsidP="00864040">
      <w:pPr>
        <w:rPr>
          <w:rFonts w:cstheme="minorHAnsi"/>
          <w:b/>
          <w:bCs/>
        </w:rPr>
      </w:pPr>
      <w:r w:rsidRPr="00864040">
        <w:rPr>
          <w:rFonts w:cstheme="minorHAnsi"/>
          <w:b/>
          <w:bCs/>
        </w:rPr>
        <w:t>PROCEDURES:</w:t>
      </w:r>
    </w:p>
    <w:p w14:paraId="4FA5A1B6" w14:textId="73529A63"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r w:rsidRPr="00864040">
        <w:rPr>
          <w:rFonts w:cstheme="minorHAnsi"/>
        </w:rPr>
        <w:t>Review of the orientation educational material is required for all new IRB members, study coordinators, investigators, and their staff conducting human research protocols. Investigators</w:t>
      </w:r>
    </w:p>
    <w:p w14:paraId="203993F8" w14:textId="77777777" w:rsidR="00864040" w:rsidRPr="00864040" w:rsidRDefault="00864040" w:rsidP="00864040">
      <w:pPr>
        <w:rPr>
          <w:rFonts w:cstheme="minorHAnsi"/>
        </w:rPr>
      </w:pPr>
      <w:r w:rsidRPr="00864040">
        <w:rPr>
          <w:rFonts w:cstheme="minorHAnsi"/>
        </w:rPr>
        <w:t xml:space="preserve">and their staff will be required to submit evidence of completion of the educational requirements prior to approval of submitted protocols. Evidence of completion is accomplished by submitting the Collaborative </w:t>
      </w:r>
      <w:r w:rsidRPr="00864040">
        <w:rPr>
          <w:rFonts w:cstheme="minorHAnsi"/>
        </w:rPr>
        <w:lastRenderedPageBreak/>
        <w:t>Institutional Training Initiative (CITI) Completion Report that becomes available after achievement of a passing score in the required course.</w:t>
      </w:r>
    </w:p>
    <w:p w14:paraId="5BEE4432" w14:textId="77777777" w:rsidR="00864040" w:rsidRPr="00864040" w:rsidRDefault="00864040" w:rsidP="00864040">
      <w:pPr>
        <w:rPr>
          <w:rFonts w:cstheme="minorHAnsi"/>
        </w:rPr>
      </w:pPr>
    </w:p>
    <w:p w14:paraId="5EBB075B" w14:textId="77777777" w:rsidR="00864040" w:rsidRPr="00864040" w:rsidRDefault="00864040" w:rsidP="00864040">
      <w:pPr>
        <w:rPr>
          <w:rFonts w:cstheme="minorHAnsi"/>
        </w:rPr>
      </w:pPr>
      <w:r w:rsidRPr="00864040">
        <w:rPr>
          <w:rFonts w:cstheme="minorHAnsi"/>
        </w:rPr>
        <w:t>Individual training and education sessions will be made available based on Provost’s Office availability and scheduled accordingly. Emphasis will be placed on adherence to subject safety, regulatory and IRB requirements, informed consent process, and AE/SAE reporting.</w:t>
      </w:r>
    </w:p>
    <w:p w14:paraId="48161C0E" w14:textId="77777777" w:rsidR="00864040" w:rsidRPr="00864040" w:rsidRDefault="00864040" w:rsidP="00864040">
      <w:pPr>
        <w:rPr>
          <w:rFonts w:cstheme="minorHAnsi"/>
        </w:rPr>
      </w:pPr>
    </w:p>
    <w:p w14:paraId="133F1171" w14:textId="77777777" w:rsidR="00864040" w:rsidRPr="00864040" w:rsidRDefault="00864040" w:rsidP="00864040">
      <w:pPr>
        <w:rPr>
          <w:rFonts w:cstheme="minorHAnsi"/>
        </w:rPr>
      </w:pPr>
      <w:r w:rsidRPr="00864040">
        <w:rPr>
          <w:rFonts w:cstheme="minorHAnsi"/>
          <w:b/>
          <w:bCs/>
        </w:rPr>
        <w:t xml:space="preserve">Initial Orientation. </w:t>
      </w:r>
      <w:r w:rsidRPr="00864040">
        <w:rPr>
          <w:rFonts w:cstheme="minorHAnsi"/>
        </w:rPr>
        <w:t>An individual is considered certified after completion of the HRPP mandated orientation which includes:</w:t>
      </w:r>
    </w:p>
    <w:p w14:paraId="758CD30C" w14:textId="77777777" w:rsidR="00864040" w:rsidRPr="00864040" w:rsidRDefault="00864040" w:rsidP="004B0F40">
      <w:pPr>
        <w:numPr>
          <w:ilvl w:val="0"/>
          <w:numId w:val="57"/>
        </w:numPr>
        <w:rPr>
          <w:rFonts w:cstheme="minorHAnsi"/>
        </w:rPr>
      </w:pPr>
      <w:r w:rsidRPr="00864040">
        <w:rPr>
          <w:rFonts w:cstheme="minorHAnsi"/>
          <w:b/>
          <w:bCs/>
        </w:rPr>
        <w:t xml:space="preserve">Belmont Report </w:t>
      </w:r>
      <w:r w:rsidRPr="00864040">
        <w:rPr>
          <w:rFonts w:cstheme="minorHAnsi"/>
        </w:rPr>
        <w:t>- Please read the Belmont Report as it forms the basis of the Randolph- Macon College HRPP. This report can be found on the Education/Training page of the IRB website, and you must understand and be willing to abide by it.</w:t>
      </w:r>
    </w:p>
    <w:p w14:paraId="1F595AA4" w14:textId="4A495C1F" w:rsidR="00864040" w:rsidRPr="00E00E46" w:rsidRDefault="00864040" w:rsidP="004B0F40">
      <w:pPr>
        <w:numPr>
          <w:ilvl w:val="0"/>
          <w:numId w:val="57"/>
        </w:numPr>
        <w:rPr>
          <w:rFonts w:cstheme="minorHAnsi"/>
        </w:rPr>
      </w:pPr>
      <w:r w:rsidRPr="00864040">
        <w:rPr>
          <w:rFonts w:cstheme="minorHAnsi"/>
          <w:b/>
          <w:bCs/>
        </w:rPr>
        <w:t xml:space="preserve">Human Subject Assurance Training </w:t>
      </w:r>
      <w:r w:rsidRPr="00864040">
        <w:rPr>
          <w:rFonts w:cstheme="minorHAnsi"/>
        </w:rPr>
        <w:t>- Access to the web-based Collaborative Institutional</w:t>
      </w:r>
      <w:r w:rsidR="00E00E46" w:rsidRPr="00E00E46">
        <w:rPr>
          <w:rFonts w:cstheme="minorHAnsi"/>
        </w:rPr>
        <w:t xml:space="preserve"> </w:t>
      </w:r>
      <w:r w:rsidRPr="00E00E46">
        <w:rPr>
          <w:rFonts w:cstheme="minorHAnsi"/>
        </w:rPr>
        <w:t xml:space="preserve">Training Initiative (CITI) Course can be found on the Educational/Training page of the IRB website (or at </w:t>
      </w:r>
      <w:hyperlink r:id="rId10" w:history="1">
        <w:r w:rsidRPr="00E00E46">
          <w:rPr>
            <w:rStyle w:val="Hyperlink"/>
            <w:rFonts w:cstheme="minorHAnsi"/>
          </w:rPr>
          <w:t xml:space="preserve">www.citiprogram.org </w:t>
        </w:r>
      </w:hyperlink>
      <w:r w:rsidRPr="00E00E46">
        <w:rPr>
          <w:rFonts w:cstheme="minorHAnsi"/>
        </w:rPr>
        <w:t>). Registration instructions for both IRBs are located on the IRB website. The main menu on the CITI site contains access to all previously completed coursework and displays course title, score and completion/expiration dates.</w:t>
      </w:r>
      <w:r w:rsidR="00E00E46" w:rsidRPr="00E00E46">
        <w:rPr>
          <w:rFonts w:cstheme="minorHAnsi"/>
        </w:rPr>
        <w:t xml:space="preserve"> </w:t>
      </w:r>
      <w:r w:rsidRPr="00E00E46">
        <w:rPr>
          <w:rFonts w:cstheme="minorHAnsi"/>
        </w:rPr>
        <w:t>Most (not all) of the comprehensive modules within a required course are followed by a short quiz. An overall quiz score of 80% or higher constitutes a passing score for the course.</w:t>
      </w:r>
    </w:p>
    <w:p w14:paraId="41F70125" w14:textId="77777777" w:rsidR="00864040" w:rsidRPr="00864040" w:rsidRDefault="00864040" w:rsidP="004B0F40">
      <w:pPr>
        <w:numPr>
          <w:ilvl w:val="0"/>
          <w:numId w:val="57"/>
        </w:numPr>
        <w:rPr>
          <w:rFonts w:cstheme="minorHAnsi"/>
        </w:rPr>
      </w:pPr>
      <w:r w:rsidRPr="00864040">
        <w:rPr>
          <w:rFonts w:cstheme="minorHAnsi"/>
          <w:b/>
          <w:bCs/>
        </w:rPr>
        <w:t xml:space="preserve">Standard Operating Procedures (SOP) </w:t>
      </w:r>
      <w:r w:rsidRPr="00864040">
        <w:rPr>
          <w:rFonts w:cstheme="minorHAnsi"/>
        </w:rPr>
        <w:t>- IRB members and investigators will need to review the Randolph-Macon College HRPP SOP. They are responsible for familiarizing themselves with this SOP and abiding by the procedures contained therein.</w:t>
      </w:r>
    </w:p>
    <w:p w14:paraId="3BF3D1CB" w14:textId="77777777" w:rsidR="00864040" w:rsidRPr="00864040" w:rsidRDefault="00864040" w:rsidP="00864040">
      <w:pPr>
        <w:rPr>
          <w:rFonts w:cstheme="minorHAnsi"/>
        </w:rPr>
      </w:pPr>
    </w:p>
    <w:p w14:paraId="13C41B10" w14:textId="53EB2027" w:rsidR="00864040" w:rsidRPr="00864040" w:rsidRDefault="00864040" w:rsidP="00864040">
      <w:pPr>
        <w:rPr>
          <w:rFonts w:cstheme="minorHAnsi"/>
        </w:rPr>
      </w:pPr>
      <w:r w:rsidRPr="00864040">
        <w:rPr>
          <w:rFonts w:cstheme="minorHAnsi"/>
        </w:rPr>
        <w:t xml:space="preserve">The above three requirements constitute initial certification. Completing the above requirements or submitting written documentation of seminars, course or other educational forums equivalent to the requirements can document recertification. The Provost’s Office will determine what educational forums meet the certification requirements. The IRB members, </w:t>
      </w:r>
      <w:r w:rsidR="00E00E46" w:rsidRPr="00E00E46">
        <w:rPr>
          <w:rFonts w:cstheme="minorHAnsi"/>
        </w:rPr>
        <w:t>principal</w:t>
      </w:r>
      <w:r w:rsidRPr="00864040">
        <w:rPr>
          <w:rFonts w:cstheme="minorHAnsi"/>
        </w:rPr>
        <w:t xml:space="preserve"> investigators, and other research staff, as identified by the Provost’s Office, may be required to complete additional CITI modules prior to reviewing or beginning research protocols involving certain specific topics. The Provost’s Office will notify the appropriate individuals at least two weeks prior to the protocol being presented at the IRB meeting to ensure sufficient time to complete the modules.</w:t>
      </w:r>
    </w:p>
    <w:p w14:paraId="654EDEC5" w14:textId="77777777" w:rsidR="00864040" w:rsidRPr="00864040" w:rsidRDefault="00864040" w:rsidP="00864040">
      <w:pPr>
        <w:rPr>
          <w:rFonts w:cstheme="minorHAnsi"/>
        </w:rPr>
      </w:pPr>
    </w:p>
    <w:p w14:paraId="1DC520FB" w14:textId="77777777" w:rsidR="00864040" w:rsidRPr="00864040" w:rsidRDefault="00864040" w:rsidP="00864040">
      <w:pPr>
        <w:rPr>
          <w:rFonts w:cstheme="minorHAnsi"/>
        </w:rPr>
      </w:pPr>
      <w:r w:rsidRPr="00864040">
        <w:rPr>
          <w:rFonts w:cstheme="minorHAnsi"/>
        </w:rPr>
        <w:t xml:space="preserve">The investigator and others involved with the protocol are required to complete the educational requirements </w:t>
      </w:r>
      <w:r w:rsidRPr="00864040">
        <w:rPr>
          <w:rFonts w:cstheme="minorHAnsi"/>
          <w:b/>
          <w:bCs/>
        </w:rPr>
        <w:t xml:space="preserve">BEFORE </w:t>
      </w:r>
      <w:r w:rsidRPr="00864040">
        <w:rPr>
          <w:rFonts w:cstheme="minorHAnsi"/>
        </w:rPr>
        <w:t>submitting the research protocol to the IRB Coordinator.</w:t>
      </w:r>
    </w:p>
    <w:p w14:paraId="2E8F08DD" w14:textId="77777777" w:rsidR="00864040" w:rsidRPr="00864040" w:rsidRDefault="00864040" w:rsidP="00864040">
      <w:pPr>
        <w:rPr>
          <w:rFonts w:cstheme="minorHAnsi"/>
        </w:rPr>
      </w:pPr>
    </w:p>
    <w:p w14:paraId="6B6DFC9A" w14:textId="00B30C76" w:rsidR="00864040" w:rsidRPr="00864040" w:rsidRDefault="00864040" w:rsidP="00864040">
      <w:pPr>
        <w:rPr>
          <w:rFonts w:cstheme="minorHAnsi"/>
        </w:rPr>
      </w:pPr>
      <w:r w:rsidRPr="00864040">
        <w:rPr>
          <w:rFonts w:cstheme="minorHAnsi"/>
          <w:b/>
          <w:bCs/>
        </w:rPr>
        <w:t xml:space="preserve">Required CITI Educational Modules. </w:t>
      </w:r>
      <w:r w:rsidR="00E02EBB">
        <w:rPr>
          <w:rFonts w:cstheme="minorHAnsi"/>
        </w:rPr>
        <w:t>All PIs and all members of faculty</w:t>
      </w:r>
      <w:r w:rsidR="00070FC6">
        <w:rPr>
          <w:rFonts w:cstheme="minorHAnsi"/>
        </w:rPr>
        <w:t xml:space="preserve"> or staff </w:t>
      </w:r>
      <w:r w:rsidR="00E02EBB">
        <w:rPr>
          <w:rFonts w:cstheme="minorHAnsi"/>
        </w:rPr>
        <w:t xml:space="preserve">driven research teams.  are required to complete the “Faculty and Students Performing HSR Basic Course” on the CITI website. </w:t>
      </w:r>
    </w:p>
    <w:p w14:paraId="2149156D" w14:textId="77777777" w:rsidR="00E02EBB" w:rsidRDefault="00E02EBB" w:rsidP="00864040">
      <w:pPr>
        <w:rPr>
          <w:rFonts w:cstheme="minorHAnsi"/>
          <w:b/>
          <w:bCs/>
        </w:rPr>
      </w:pPr>
    </w:p>
    <w:p w14:paraId="75809BF3" w14:textId="19A31AD5" w:rsidR="00864040" w:rsidRPr="00864040" w:rsidRDefault="00E00E46" w:rsidP="00864040">
      <w:pPr>
        <w:rPr>
          <w:rFonts w:cstheme="minorHAnsi"/>
          <w:b/>
          <w:bCs/>
        </w:rPr>
      </w:pPr>
      <w:r w:rsidRPr="00E00E46">
        <w:rPr>
          <w:rFonts w:cstheme="minorHAnsi"/>
          <w:b/>
          <w:bCs/>
        </w:rPr>
        <w:t>Every three years</w:t>
      </w:r>
      <w:r w:rsidR="00864040" w:rsidRPr="00864040">
        <w:rPr>
          <w:rFonts w:cstheme="minorHAnsi"/>
        </w:rPr>
        <w:t>, each person who continues in human subject research will be required to complete the CITI course</w:t>
      </w:r>
      <w:r w:rsidRPr="00E00E46">
        <w:rPr>
          <w:rFonts w:cstheme="minorHAnsi"/>
        </w:rPr>
        <w:t xml:space="preserve"> again</w:t>
      </w:r>
      <w:r w:rsidR="00864040" w:rsidRPr="00864040">
        <w:rPr>
          <w:rFonts w:cstheme="minorHAnsi"/>
        </w:rPr>
        <w:t xml:space="preserve">. </w:t>
      </w:r>
    </w:p>
    <w:p w14:paraId="1BB7CAC0" w14:textId="77777777" w:rsidR="00864040" w:rsidRPr="00864040" w:rsidRDefault="00864040" w:rsidP="00864040">
      <w:pPr>
        <w:rPr>
          <w:rFonts w:cstheme="minorHAnsi"/>
        </w:rPr>
      </w:pPr>
    </w:p>
    <w:p w14:paraId="74E9F526" w14:textId="560D8409" w:rsidR="00864040" w:rsidRPr="00864040" w:rsidRDefault="00864040" w:rsidP="00864040">
      <w:pPr>
        <w:rPr>
          <w:rFonts w:cstheme="minorHAnsi"/>
        </w:rPr>
      </w:pPr>
      <w:r w:rsidRPr="00864040">
        <w:rPr>
          <w:rFonts w:cstheme="minorHAnsi"/>
        </w:rPr>
        <w:t xml:space="preserve">The IRB </w:t>
      </w:r>
      <w:r w:rsidR="00E00E46" w:rsidRPr="00E00E46">
        <w:rPr>
          <w:rFonts w:cstheme="minorHAnsi"/>
        </w:rPr>
        <w:t>Chairperson</w:t>
      </w:r>
      <w:r w:rsidRPr="00864040">
        <w:rPr>
          <w:rFonts w:cstheme="minorHAnsi"/>
        </w:rPr>
        <w:t xml:space="preserve"> will inform the IRB members of the continuing educational requirements of the CITI course every </w:t>
      </w:r>
      <w:r w:rsidR="00E00E46" w:rsidRPr="00E00E46">
        <w:rPr>
          <w:rFonts w:cstheme="minorHAnsi"/>
        </w:rPr>
        <w:t>3 years</w:t>
      </w:r>
      <w:r w:rsidRPr="00864040">
        <w:rPr>
          <w:rFonts w:cstheme="minorHAnsi"/>
        </w:rPr>
        <w:t xml:space="preserve"> from the date of initial certification. </w:t>
      </w:r>
    </w:p>
    <w:p w14:paraId="334F05B8" w14:textId="77777777" w:rsidR="00E00E46" w:rsidRPr="00E00E46" w:rsidRDefault="00E00E46" w:rsidP="00864040">
      <w:pPr>
        <w:rPr>
          <w:rFonts w:cstheme="minorHAnsi"/>
        </w:rPr>
      </w:pPr>
    </w:p>
    <w:p w14:paraId="6C7CEF53" w14:textId="5F1E9535" w:rsidR="00864040" w:rsidRPr="00864040" w:rsidRDefault="00864040" w:rsidP="00864040">
      <w:pPr>
        <w:rPr>
          <w:rFonts w:cstheme="minorHAnsi"/>
        </w:rPr>
      </w:pPr>
      <w:r w:rsidRPr="00864040">
        <w:rPr>
          <w:rFonts w:cstheme="minorHAnsi"/>
          <w:b/>
          <w:bCs/>
        </w:rPr>
        <w:t xml:space="preserve">Annual Periodic Evaluation. </w:t>
      </w:r>
      <w:r w:rsidRPr="00864040">
        <w:rPr>
          <w:rFonts w:cstheme="minorHAnsi"/>
        </w:rPr>
        <w:t>The Provost’s Office will evaluate current educational requirements and outreach activities at the beginning of each fiscal year (July).</w:t>
      </w:r>
    </w:p>
    <w:p w14:paraId="0FF6465B" w14:textId="77777777" w:rsidR="00864040" w:rsidRPr="00864040" w:rsidRDefault="00864040" w:rsidP="00864040">
      <w:pPr>
        <w:rPr>
          <w:rFonts w:cstheme="minorHAnsi"/>
        </w:rPr>
      </w:pPr>
    </w:p>
    <w:p w14:paraId="0A01F31F" w14:textId="77777777" w:rsidR="00864040" w:rsidRPr="00E00E46" w:rsidRDefault="00864040" w:rsidP="00864040">
      <w:pPr>
        <w:rPr>
          <w:rFonts w:cstheme="minorHAnsi"/>
        </w:rPr>
      </w:pPr>
    </w:p>
    <w:p w14:paraId="70D209D1" w14:textId="07D89BB2" w:rsidR="00E00E46" w:rsidRPr="00E00E46" w:rsidRDefault="00E00E46">
      <w:pPr>
        <w:rPr>
          <w:rFonts w:cstheme="minorHAnsi"/>
        </w:rPr>
      </w:pPr>
      <w:r w:rsidRPr="00E00E46">
        <w:rPr>
          <w:rFonts w:cstheme="minorHAnsi"/>
        </w:rPr>
        <w:lastRenderedPageBreak/>
        <w:br w:type="page"/>
      </w:r>
    </w:p>
    <w:p w14:paraId="1BD9AE51" w14:textId="77777777" w:rsidR="00E00E46" w:rsidRPr="00864040" w:rsidRDefault="00E00E46" w:rsidP="00864040">
      <w:pPr>
        <w:rPr>
          <w:rFonts w:cstheme="minorHAnsi"/>
        </w:rPr>
        <w:sectPr w:rsidR="00E00E46" w:rsidRPr="00864040" w:rsidSect="005455F3">
          <w:type w:val="continuous"/>
          <w:pgSz w:w="12240" w:h="15840"/>
          <w:pgMar w:top="720" w:right="720" w:bottom="720" w:left="720" w:header="720" w:footer="720" w:gutter="0"/>
          <w:cols w:space="720"/>
          <w:noEndnote/>
        </w:sectPr>
      </w:pPr>
    </w:p>
    <w:p w14:paraId="44CF9687" w14:textId="6D674FB6" w:rsidR="00864040" w:rsidRPr="00E00E46" w:rsidRDefault="00864040" w:rsidP="004B0F40">
      <w:pPr>
        <w:pStyle w:val="ListParagraph"/>
        <w:numPr>
          <w:ilvl w:val="0"/>
          <w:numId w:val="58"/>
        </w:numPr>
        <w:outlineLvl w:val="0"/>
        <w:rPr>
          <w:rFonts w:asciiTheme="minorHAnsi" w:hAnsiTheme="minorHAnsi" w:cstheme="minorHAnsi"/>
          <w:b/>
          <w:bCs/>
        </w:rPr>
      </w:pPr>
      <w:bookmarkStart w:id="39" w:name="11._Ensuring_Prompt_Reporting_of_Unantic"/>
      <w:bookmarkStart w:id="40" w:name="_bookmark10"/>
      <w:bookmarkStart w:id="41" w:name="_Toc77685558"/>
      <w:bookmarkEnd w:id="39"/>
      <w:bookmarkEnd w:id="40"/>
      <w:r w:rsidRPr="00E00E46">
        <w:rPr>
          <w:rFonts w:asciiTheme="minorHAnsi" w:hAnsiTheme="minorHAnsi" w:cstheme="minorHAnsi"/>
          <w:b/>
          <w:bCs/>
        </w:rPr>
        <w:lastRenderedPageBreak/>
        <w:t>Ensuring Prompt Reporting of Unanticipated Problems Involving Risks to Participants or Others</w:t>
      </w:r>
      <w:bookmarkEnd w:id="41"/>
    </w:p>
    <w:p w14:paraId="67119655" w14:textId="77777777" w:rsidR="00E00E46" w:rsidRPr="00E00E46" w:rsidRDefault="00E00E46" w:rsidP="00E00E46">
      <w:pPr>
        <w:pStyle w:val="ListParagraph"/>
        <w:ind w:left="1080"/>
        <w:rPr>
          <w:rFonts w:asciiTheme="minorHAnsi" w:hAnsiTheme="minorHAnsi" w:cstheme="minorHAnsi"/>
          <w:b/>
          <w:bCs/>
        </w:rPr>
      </w:pPr>
    </w:p>
    <w:p w14:paraId="6ACE9FC4"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ensure that the organization promptly reports unanticipated problems involving risks to participants or others to the IRB, regulatory agencies, and appropriate institutional officials.</w:t>
      </w:r>
    </w:p>
    <w:p w14:paraId="13D42388" w14:textId="77777777" w:rsidR="00864040" w:rsidRPr="00864040" w:rsidRDefault="00864040" w:rsidP="00864040">
      <w:pPr>
        <w:rPr>
          <w:rFonts w:cstheme="minorHAnsi"/>
        </w:rPr>
      </w:pPr>
    </w:p>
    <w:p w14:paraId="4C63DFAA" w14:textId="540FF017" w:rsidR="00864040" w:rsidRPr="00864040" w:rsidRDefault="00864040" w:rsidP="00864040">
      <w:pPr>
        <w:rPr>
          <w:rFonts w:cstheme="minorHAnsi"/>
        </w:rPr>
      </w:pPr>
      <w:r w:rsidRPr="00864040">
        <w:rPr>
          <w:rFonts w:cstheme="minorHAnsi"/>
          <w:b/>
          <w:bCs/>
        </w:rPr>
        <w:t xml:space="preserve">POLICY: </w:t>
      </w:r>
      <w:r w:rsidRPr="00864040">
        <w:rPr>
          <w:rFonts w:cstheme="minorHAnsi"/>
        </w:rPr>
        <w:t xml:space="preserve">This procedure is followed whenever </w:t>
      </w:r>
      <w:r w:rsidR="00E00E46" w:rsidRPr="00E00E46">
        <w:rPr>
          <w:rFonts w:cstheme="minorHAnsi"/>
        </w:rPr>
        <w:t>the</w:t>
      </w:r>
      <w:r w:rsidRPr="00864040">
        <w:rPr>
          <w:rFonts w:cstheme="minorHAnsi"/>
        </w:rPr>
        <w:t xml:space="preserve"> IRB office learns</w:t>
      </w:r>
      <w:r w:rsidR="00E00E46" w:rsidRPr="00E00E46">
        <w:rPr>
          <w:rFonts w:cstheme="minorHAnsi"/>
        </w:rPr>
        <w:t xml:space="preserve"> of a</w:t>
      </w:r>
      <w:r w:rsidRPr="00864040">
        <w:rPr>
          <w:rFonts w:cstheme="minorHAnsi"/>
        </w:rPr>
        <w:t xml:space="preserve"> problem, regardless of whether the problem is reported by the </w:t>
      </w:r>
      <w:r w:rsidR="00E02EBB" w:rsidRPr="00864040">
        <w:rPr>
          <w:rFonts w:cstheme="minorHAnsi"/>
        </w:rPr>
        <w:t>investigator,</w:t>
      </w:r>
      <w:r w:rsidRPr="00864040">
        <w:rPr>
          <w:rFonts w:cstheme="minorHAnsi"/>
        </w:rPr>
        <w:t xml:space="preserve"> or the IRB office learns about the problem by other mechanisms.</w:t>
      </w:r>
    </w:p>
    <w:p w14:paraId="2E884CA2" w14:textId="77777777" w:rsidR="00864040" w:rsidRPr="00864040" w:rsidRDefault="00864040" w:rsidP="00864040">
      <w:pPr>
        <w:rPr>
          <w:rFonts w:cstheme="minorHAnsi"/>
        </w:rPr>
      </w:pPr>
    </w:p>
    <w:p w14:paraId="3DF0AE74" w14:textId="77777777" w:rsidR="00864040" w:rsidRPr="00864040" w:rsidRDefault="00864040" w:rsidP="00864040">
      <w:pPr>
        <w:rPr>
          <w:rFonts w:cstheme="minorHAnsi"/>
        </w:rPr>
      </w:pPr>
      <w:r w:rsidRPr="00864040">
        <w:rPr>
          <w:rFonts w:cstheme="minorHAnsi"/>
          <w:b/>
          <w:bCs/>
        </w:rPr>
        <w:t xml:space="preserve">SCOPE: </w:t>
      </w:r>
      <w:r w:rsidRPr="00864040">
        <w:rPr>
          <w:rFonts w:cstheme="minorHAnsi"/>
        </w:rPr>
        <w:t>This policy covers all research protocols conducted within the auspices of this Institutional Review Board (IRB).</w:t>
      </w:r>
    </w:p>
    <w:p w14:paraId="55617C8B" w14:textId="77777777" w:rsidR="00864040" w:rsidRPr="00864040" w:rsidRDefault="00864040" w:rsidP="00864040">
      <w:pPr>
        <w:rPr>
          <w:rFonts w:cstheme="minorHAnsi"/>
        </w:rPr>
      </w:pPr>
    </w:p>
    <w:p w14:paraId="17F3C9A0" w14:textId="77777777" w:rsidR="00864040" w:rsidRPr="00864040" w:rsidRDefault="00864040" w:rsidP="00864040">
      <w:pPr>
        <w:rPr>
          <w:rFonts w:cstheme="minorHAnsi"/>
          <w:b/>
          <w:bCs/>
        </w:rPr>
      </w:pPr>
      <w:r w:rsidRPr="00864040">
        <w:rPr>
          <w:rFonts w:cstheme="minorHAnsi"/>
          <w:b/>
          <w:bCs/>
        </w:rPr>
        <w:t>DEFINITIONS:</w:t>
      </w:r>
    </w:p>
    <w:p w14:paraId="7E8AAC87" w14:textId="77777777" w:rsidR="00864040" w:rsidRPr="00864040" w:rsidRDefault="00864040" w:rsidP="00864040">
      <w:pPr>
        <w:rPr>
          <w:rFonts w:cstheme="minorHAnsi"/>
        </w:rPr>
      </w:pPr>
      <w:r w:rsidRPr="00864040">
        <w:rPr>
          <w:rFonts w:cstheme="minorHAnsi"/>
          <w:b/>
          <w:bCs/>
        </w:rPr>
        <w:t xml:space="preserve">Adverse Event (AE) </w:t>
      </w:r>
      <w:r w:rsidRPr="00864040">
        <w:rPr>
          <w:rFonts w:cstheme="minorHAnsi"/>
        </w:rPr>
        <w:t xml:space="preserve">is any untoward or unfavorable medical occurrence in a human subject, including any abnormal sign (for example, abnormal physical exam or laboratory finding), symptom, or disease, temporally associated with the subject’s participation in the research, </w:t>
      </w:r>
      <w:proofErr w:type="gramStart"/>
      <w:r w:rsidRPr="00864040">
        <w:rPr>
          <w:rFonts w:cstheme="minorHAnsi"/>
        </w:rPr>
        <w:t>whether or not</w:t>
      </w:r>
      <w:proofErr w:type="gramEnd"/>
      <w:r w:rsidRPr="00864040">
        <w:rPr>
          <w:rFonts w:cstheme="minorHAnsi"/>
        </w:rPr>
        <w:t xml:space="preserve"> considered related to the subject’s participation in the research. Such events may be psychological, emotional, social, or physical and include any illness, sign, symptom, or clinically significant laboratory test abnormality that has appeared or worsened </w:t>
      </w:r>
      <w:proofErr w:type="gramStart"/>
      <w:r w:rsidRPr="00864040">
        <w:rPr>
          <w:rFonts w:cstheme="minorHAnsi"/>
        </w:rPr>
        <w:t>during the course of</w:t>
      </w:r>
      <w:proofErr w:type="gramEnd"/>
      <w:r w:rsidRPr="00864040">
        <w:rPr>
          <w:rFonts w:cstheme="minorHAnsi"/>
        </w:rPr>
        <w:t xml:space="preserve"> the experimental study regardless of causal relationship to the drugs and procedures under study. For observational studies (e.g., chart reviews, data base studies, surveys), deaths, life- threatening events or hospitalizations need not be reported as AEs. In addition, reports of subjects having complaints about the experimental procedures or about the conduct of the investigators may be reported as AEs.</w:t>
      </w:r>
    </w:p>
    <w:p w14:paraId="2909BA18" w14:textId="77777777" w:rsidR="00864040" w:rsidRPr="00864040" w:rsidRDefault="00864040" w:rsidP="00864040">
      <w:pPr>
        <w:rPr>
          <w:rFonts w:cstheme="minorHAnsi"/>
        </w:rPr>
      </w:pPr>
    </w:p>
    <w:p w14:paraId="0C36880F" w14:textId="3270DF84" w:rsidR="00864040" w:rsidRPr="00864040" w:rsidRDefault="00864040" w:rsidP="00E02EBB">
      <w:pPr>
        <w:rPr>
          <w:rFonts w:cstheme="minorHAnsi"/>
        </w:rPr>
      </w:pPr>
      <w:r w:rsidRPr="00864040">
        <w:rPr>
          <w:rFonts w:cstheme="minorHAnsi"/>
          <w:b/>
          <w:bCs/>
        </w:rPr>
        <w:t xml:space="preserve">Serious AE (SAE) or Serious Problem </w:t>
      </w:r>
      <w:r w:rsidRPr="00864040">
        <w:rPr>
          <w:rFonts w:cstheme="minorHAnsi"/>
        </w:rPr>
        <w:t>is an AE that results in death, a life-threatening experience, inpatient hospitalization, prolongation of hospitalization, persistent or significant disability or incapacity, congenital anomaly, or birth defect. An SAE must be reported within 5 business days.</w:t>
      </w:r>
      <w:r w:rsidR="00E02EBB">
        <w:rPr>
          <w:rFonts w:cstheme="minorHAnsi"/>
        </w:rPr>
        <w:t xml:space="preserve"> </w:t>
      </w:r>
      <w:r w:rsidRPr="00864040">
        <w:rPr>
          <w:rFonts w:cstheme="minorHAnsi"/>
        </w:rPr>
        <w:t>A serious problem in research is one that results in:</w:t>
      </w:r>
    </w:p>
    <w:p w14:paraId="230E596E" w14:textId="65DDE03C" w:rsidR="00864040" w:rsidRPr="00E02EBB" w:rsidRDefault="00864040" w:rsidP="004B0F40">
      <w:pPr>
        <w:pStyle w:val="ListParagraph"/>
        <w:numPr>
          <w:ilvl w:val="0"/>
          <w:numId w:val="28"/>
        </w:numPr>
        <w:rPr>
          <w:rFonts w:cstheme="minorHAnsi"/>
        </w:rPr>
      </w:pPr>
      <w:r w:rsidRPr="00E02EBB">
        <w:rPr>
          <w:rFonts w:cstheme="minorHAnsi"/>
        </w:rPr>
        <w:t>Substantive harm or damage (or risk of substantive harm or damage) to the safety, rights, or welfare of research subjects, research staff, or others; or</w:t>
      </w:r>
    </w:p>
    <w:p w14:paraId="78898A5A" w14:textId="77777777" w:rsidR="00864040" w:rsidRPr="00864040" w:rsidRDefault="00864040" w:rsidP="004B0F40">
      <w:pPr>
        <w:numPr>
          <w:ilvl w:val="0"/>
          <w:numId w:val="28"/>
        </w:numPr>
        <w:rPr>
          <w:rFonts w:cstheme="minorHAnsi"/>
        </w:rPr>
      </w:pPr>
      <w:r w:rsidRPr="00864040">
        <w:rPr>
          <w:rFonts w:cstheme="minorHAnsi"/>
        </w:rPr>
        <w:t>Substantive harm or damage (or risk of substantive harm or damage) to the safety or welfare of laboratory animals.</w:t>
      </w:r>
    </w:p>
    <w:p w14:paraId="4F8DA424" w14:textId="41DD4A80" w:rsidR="00864040" w:rsidRPr="00864040" w:rsidRDefault="00864040" w:rsidP="00864040">
      <w:pPr>
        <w:rPr>
          <w:rFonts w:cstheme="minorHAnsi"/>
        </w:rPr>
      </w:pPr>
      <w:r w:rsidRPr="00864040">
        <w:rPr>
          <w:rFonts w:cstheme="minorHAnsi"/>
        </w:rPr>
        <w:t>An AE or problem in research is also considered serious when medical, surgical, behavioral, social, or other intervention is needed to prevent preceding subparagraphs.</w:t>
      </w:r>
    </w:p>
    <w:p w14:paraId="07DEE641" w14:textId="77777777" w:rsidR="00864040" w:rsidRPr="00864040" w:rsidRDefault="00864040" w:rsidP="00864040">
      <w:pPr>
        <w:rPr>
          <w:rFonts w:cstheme="minorHAnsi"/>
        </w:rPr>
      </w:pPr>
    </w:p>
    <w:p w14:paraId="0D33F1AE" w14:textId="77777777" w:rsidR="00864040" w:rsidRPr="00864040" w:rsidRDefault="00864040" w:rsidP="00864040">
      <w:pPr>
        <w:rPr>
          <w:rFonts w:cstheme="minorHAnsi"/>
        </w:rPr>
      </w:pPr>
      <w:r w:rsidRPr="00864040">
        <w:rPr>
          <w:rFonts w:cstheme="minorHAnsi"/>
          <w:b/>
          <w:bCs/>
        </w:rPr>
        <w:t xml:space="preserve">Unanticipated or Unexpected Problem </w:t>
      </w:r>
      <w:r w:rsidRPr="00864040">
        <w:rPr>
          <w:rFonts w:cstheme="minorHAnsi"/>
        </w:rPr>
        <w:t>is an unanticipated or unexpected problem is one that is unforeseen in terms of nature, severity, or frequency of occurrence, as documented in the protocol or other materials approved by the IRB. For human research, such materials may include the informed consent document, clinical investigators’ brochure, product labeling, etc.</w:t>
      </w:r>
    </w:p>
    <w:p w14:paraId="1CCB5E2E" w14:textId="77777777" w:rsidR="00864040" w:rsidRPr="00864040" w:rsidRDefault="00864040" w:rsidP="00864040">
      <w:pPr>
        <w:rPr>
          <w:rFonts w:cstheme="minorHAnsi"/>
        </w:rPr>
      </w:pPr>
    </w:p>
    <w:p w14:paraId="40E8C681" w14:textId="77777777" w:rsidR="00864040" w:rsidRPr="00864040" w:rsidRDefault="00864040" w:rsidP="00864040">
      <w:pPr>
        <w:rPr>
          <w:rFonts w:cstheme="minorHAnsi"/>
        </w:rPr>
      </w:pPr>
      <w:r w:rsidRPr="00864040">
        <w:rPr>
          <w:rFonts w:cstheme="minorHAnsi"/>
          <w:b/>
          <w:bCs/>
        </w:rPr>
        <w:t xml:space="preserve">RESPONSIBILITY: Principal Investigator (PI) </w:t>
      </w:r>
      <w:r w:rsidRPr="00864040">
        <w:rPr>
          <w:rFonts w:cstheme="minorHAnsi"/>
        </w:rPr>
        <w:t>is responsible to report to the IRB the problems that require prompt reporting.</w:t>
      </w:r>
    </w:p>
    <w:p w14:paraId="3D141AC1" w14:textId="77777777" w:rsidR="00864040" w:rsidRPr="00864040" w:rsidRDefault="00864040" w:rsidP="00864040">
      <w:pPr>
        <w:rPr>
          <w:rFonts w:cstheme="minorHAnsi"/>
        </w:rPr>
      </w:pPr>
    </w:p>
    <w:p w14:paraId="5EF5390B" w14:textId="188CA922"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009A45D9" w14:textId="77777777" w:rsidR="00864040" w:rsidRPr="00864040" w:rsidRDefault="00864040" w:rsidP="00864040">
      <w:pPr>
        <w:rPr>
          <w:rFonts w:cstheme="minorHAnsi"/>
          <w:b/>
          <w:bCs/>
        </w:rPr>
      </w:pPr>
      <w:r w:rsidRPr="00864040">
        <w:rPr>
          <w:rFonts w:cstheme="minorHAnsi"/>
          <w:b/>
          <w:bCs/>
        </w:rPr>
        <w:t>PROCEDURES:</w:t>
      </w:r>
    </w:p>
    <w:p w14:paraId="39764A0F" w14:textId="77777777" w:rsidR="00864040" w:rsidRPr="00864040" w:rsidRDefault="00864040" w:rsidP="00864040">
      <w:pPr>
        <w:rPr>
          <w:rFonts w:cstheme="minorHAnsi"/>
          <w:b/>
          <w:bCs/>
        </w:rPr>
      </w:pPr>
      <w:r w:rsidRPr="00864040">
        <w:rPr>
          <w:rFonts w:cstheme="minorHAnsi"/>
          <w:b/>
          <w:bCs/>
        </w:rPr>
        <w:t>Investigators must report to the IRB the following problems as soon as possible, but always within the described time frames:</w:t>
      </w:r>
    </w:p>
    <w:p w14:paraId="0A03EC15" w14:textId="674137DF" w:rsidR="00864040" w:rsidRDefault="00864040" w:rsidP="00864040">
      <w:pPr>
        <w:rPr>
          <w:rFonts w:cstheme="minorHAnsi"/>
        </w:rPr>
      </w:pPr>
      <w:r w:rsidRPr="00864040">
        <w:rPr>
          <w:rFonts w:cstheme="minorHAnsi"/>
        </w:rPr>
        <w:t xml:space="preserve">(Note: The below items are not necessarily unanticipated problems involving risks to participants or others. These are the problems that the IRB wants promptly reported to ensure that among the reported problems will be the problems that are unanticipated problems involving risks to participants or others. The IRB, not the </w:t>
      </w:r>
      <w:r w:rsidRPr="00864040">
        <w:rPr>
          <w:rFonts w:cstheme="minorHAnsi"/>
        </w:rPr>
        <w:lastRenderedPageBreak/>
        <w:t>investigator, decides which of the reported problems are unanticipated problems involving risks to participants or others. These problems are to be reported using the IRB Adverse Event and Other Problem Report Form.)</w:t>
      </w:r>
    </w:p>
    <w:p w14:paraId="4C094608" w14:textId="77777777" w:rsidR="00E02EBB" w:rsidRPr="00864040" w:rsidRDefault="00E02EBB" w:rsidP="00864040">
      <w:pPr>
        <w:rPr>
          <w:rFonts w:cstheme="minorHAnsi"/>
        </w:rPr>
      </w:pPr>
    </w:p>
    <w:p w14:paraId="13EB3712" w14:textId="77777777" w:rsidR="00E02EBB" w:rsidRDefault="00864040" w:rsidP="004B0F40">
      <w:pPr>
        <w:pStyle w:val="ListParagraph"/>
        <w:numPr>
          <w:ilvl w:val="0"/>
          <w:numId w:val="62"/>
        </w:numPr>
        <w:rPr>
          <w:rFonts w:cstheme="minorHAnsi"/>
        </w:rPr>
      </w:pPr>
      <w:r w:rsidRPr="00E02EBB">
        <w:rPr>
          <w:rFonts w:cstheme="minorHAnsi"/>
        </w:rPr>
        <w:t>Any harm experienced by a participant (including any adverse event) regardless of whether the event was internal (on-site) or external (off-site) and regardless of whether the event meets the FDA definition of “serious adverse event”, which in the opinion of the principal investigator are both unexpected and related. Indicate that adverse events not meeting these criteria do not need to be reported.</w:t>
      </w:r>
      <w:r w:rsidR="00E02EBB">
        <w:rPr>
          <w:rFonts w:cstheme="minorHAnsi"/>
        </w:rPr>
        <w:t xml:space="preserve">  </w:t>
      </w:r>
      <w:r w:rsidRPr="00E02EBB">
        <w:rPr>
          <w:rFonts w:cstheme="minorHAnsi"/>
        </w:rPr>
        <w:t>A harm is “unexpected” when its specificity and severity are not accurately reflected in the informed consent document.</w:t>
      </w:r>
      <w:r w:rsidR="00E02EBB">
        <w:rPr>
          <w:rFonts w:cstheme="minorHAnsi"/>
        </w:rPr>
        <w:t xml:space="preserve"> </w:t>
      </w:r>
      <w:r w:rsidRPr="00E02EBB">
        <w:rPr>
          <w:rFonts w:cstheme="minorHAnsi"/>
        </w:rPr>
        <w:t>A harm is “related to the research procedures” if in the opinion of the principal investigator, it was more likely than not to be caused by the research procedures or if it is more likely that not that the event affects the rights and welfare of current participants).</w:t>
      </w:r>
    </w:p>
    <w:p w14:paraId="137E4FCE" w14:textId="60784A44" w:rsidR="00864040" w:rsidRPr="00E02EBB" w:rsidRDefault="00864040" w:rsidP="004B0F40">
      <w:pPr>
        <w:pStyle w:val="ListParagraph"/>
        <w:numPr>
          <w:ilvl w:val="0"/>
          <w:numId w:val="62"/>
        </w:numPr>
        <w:rPr>
          <w:rFonts w:cstheme="minorHAnsi"/>
        </w:rPr>
      </w:pPr>
      <w:r w:rsidRPr="00E02EBB">
        <w:rPr>
          <w:rFonts w:cstheme="minorHAnsi"/>
        </w:rPr>
        <w:t>Information that indicates a change to the risks or potential benefits of the research should be reported no later than 10 calendar days from occurrence or discovery. For example</w:t>
      </w:r>
      <w:r w:rsidR="00E02EBB">
        <w:rPr>
          <w:rFonts w:cstheme="minorHAnsi"/>
        </w:rPr>
        <w:t>, a</w:t>
      </w:r>
      <w:r w:rsidRPr="00E02EBB">
        <w:rPr>
          <w:rFonts w:cstheme="minorHAnsi"/>
        </w:rPr>
        <w:t>n interim analysis or safety monitoring report indicates that frequency or magnitude of harms or benefits may be different than initially presented to the IRB</w:t>
      </w:r>
      <w:r w:rsidR="00E02EBB">
        <w:rPr>
          <w:rFonts w:cstheme="minorHAnsi"/>
        </w:rPr>
        <w:t>, or a</w:t>
      </w:r>
      <w:r w:rsidRPr="00E02EBB">
        <w:rPr>
          <w:rFonts w:cstheme="minorHAnsi"/>
        </w:rPr>
        <w:t xml:space="preserve"> paper is published from another study that shows that the risks or potential benefits of your research may be different than initially presented to the IRB.</w:t>
      </w:r>
    </w:p>
    <w:p w14:paraId="6FC858B7" w14:textId="77777777" w:rsidR="00864040" w:rsidRPr="00864040" w:rsidRDefault="00864040" w:rsidP="004B0F40">
      <w:pPr>
        <w:numPr>
          <w:ilvl w:val="0"/>
          <w:numId w:val="62"/>
        </w:numPr>
        <w:rPr>
          <w:rFonts w:cstheme="minorHAnsi"/>
        </w:rPr>
      </w:pPr>
      <w:r w:rsidRPr="00864040">
        <w:rPr>
          <w:rFonts w:cstheme="minorHAnsi"/>
        </w:rPr>
        <w:t xml:space="preserve">A breach of confidentiality should be reported no later than 10 calendar days from occurrence or discovery (including unauthorized use, loss, or disclosure of </w:t>
      </w:r>
      <w:proofErr w:type="gramStart"/>
      <w:r w:rsidRPr="00864040">
        <w:rPr>
          <w:rFonts w:cstheme="minorHAnsi"/>
        </w:rPr>
        <w:t>individually-identifiable</w:t>
      </w:r>
      <w:proofErr w:type="gramEnd"/>
      <w:r w:rsidRPr="00864040">
        <w:rPr>
          <w:rFonts w:cstheme="minorHAnsi"/>
        </w:rPr>
        <w:t xml:space="preserve"> subject information).</w:t>
      </w:r>
    </w:p>
    <w:p w14:paraId="74005E3C" w14:textId="77777777" w:rsidR="00864040" w:rsidRPr="00864040" w:rsidRDefault="00864040" w:rsidP="004B0F40">
      <w:pPr>
        <w:numPr>
          <w:ilvl w:val="0"/>
          <w:numId w:val="62"/>
        </w:numPr>
        <w:rPr>
          <w:rFonts w:cstheme="minorHAnsi"/>
        </w:rPr>
      </w:pPr>
      <w:r w:rsidRPr="00864040">
        <w:rPr>
          <w:rFonts w:cstheme="minorHAnsi"/>
        </w:rPr>
        <w:t>Change in FDA labeling or withdrawal from marketing of a drug, device, or biologic used in a research protocol should be reported no later than 10 calendar days from occurrence or discovery.</w:t>
      </w:r>
    </w:p>
    <w:p w14:paraId="4D2C2A71" w14:textId="77777777" w:rsidR="00864040" w:rsidRPr="00864040" w:rsidRDefault="00864040" w:rsidP="004B0F40">
      <w:pPr>
        <w:numPr>
          <w:ilvl w:val="0"/>
          <w:numId w:val="62"/>
        </w:numPr>
        <w:rPr>
          <w:rFonts w:cstheme="minorHAnsi"/>
        </w:rPr>
      </w:pPr>
      <w:r w:rsidRPr="00864040">
        <w:rPr>
          <w:rFonts w:cstheme="minorHAnsi"/>
        </w:rPr>
        <w:t>Change to the protocol taken without prior IRB review to eliminate apparent immediate hazard to a research participant should be reported no later than 10 calendar days from occurrence or discovery.</w:t>
      </w:r>
    </w:p>
    <w:p w14:paraId="32651AA0" w14:textId="77777777" w:rsidR="00864040" w:rsidRPr="00864040" w:rsidRDefault="00864040" w:rsidP="004B0F40">
      <w:pPr>
        <w:numPr>
          <w:ilvl w:val="0"/>
          <w:numId w:val="62"/>
        </w:numPr>
        <w:rPr>
          <w:rFonts w:cstheme="minorHAnsi"/>
        </w:rPr>
      </w:pPr>
      <w:r w:rsidRPr="00864040">
        <w:rPr>
          <w:rFonts w:cstheme="minorHAnsi"/>
        </w:rPr>
        <w:t>Incarceration of a participant in a protocol not approved to enroll prisoners should be reported no later than 10 calendar days from occurrence or discovery.</w:t>
      </w:r>
    </w:p>
    <w:p w14:paraId="6BBB4357" w14:textId="77777777" w:rsidR="00864040" w:rsidRPr="00864040" w:rsidRDefault="00864040" w:rsidP="004B0F40">
      <w:pPr>
        <w:numPr>
          <w:ilvl w:val="0"/>
          <w:numId w:val="62"/>
        </w:numPr>
        <w:rPr>
          <w:rFonts w:cstheme="minorHAnsi"/>
        </w:rPr>
      </w:pPr>
      <w:r w:rsidRPr="00864040">
        <w:rPr>
          <w:rFonts w:cstheme="minorHAnsi"/>
        </w:rPr>
        <w:t>Event that requires prompt reporting to the sponsor should be reported no later than 10 calendar days from occurrence or discovery.</w:t>
      </w:r>
    </w:p>
    <w:p w14:paraId="0A134AEF" w14:textId="77777777" w:rsidR="00864040" w:rsidRPr="00864040" w:rsidRDefault="00864040" w:rsidP="004B0F40">
      <w:pPr>
        <w:numPr>
          <w:ilvl w:val="0"/>
          <w:numId w:val="62"/>
        </w:numPr>
        <w:rPr>
          <w:rFonts w:cstheme="minorHAnsi"/>
        </w:rPr>
      </w:pPr>
      <w:r w:rsidRPr="00864040">
        <w:rPr>
          <w:rFonts w:cstheme="minorHAnsi"/>
        </w:rPr>
        <w:t>Complaint of a participant when the complaint indicates unexpected risks or cannot be resolved by the research team should be reported no later than 10 calendar days from occurrence or discovery.</w:t>
      </w:r>
    </w:p>
    <w:p w14:paraId="212E5CB6" w14:textId="77777777" w:rsidR="00864040" w:rsidRPr="00864040" w:rsidRDefault="00864040" w:rsidP="004B0F40">
      <w:pPr>
        <w:numPr>
          <w:ilvl w:val="0"/>
          <w:numId w:val="62"/>
        </w:numPr>
        <w:rPr>
          <w:rFonts w:cstheme="minorHAnsi"/>
        </w:rPr>
      </w:pPr>
      <w:r w:rsidRPr="00864040">
        <w:rPr>
          <w:rFonts w:cstheme="minorHAnsi"/>
        </w:rPr>
        <w:t>Protocol violation that caused harm to participants or others or indicates that participants or others are at increased risk of harm should be reported no later than 5 calendar days from occurrence or discovery.</w:t>
      </w:r>
    </w:p>
    <w:p w14:paraId="3A131F55" w14:textId="58C5C05F" w:rsidR="00864040" w:rsidRPr="00E02EBB" w:rsidRDefault="00864040" w:rsidP="004B0F40">
      <w:pPr>
        <w:pStyle w:val="ListParagraph"/>
        <w:numPr>
          <w:ilvl w:val="0"/>
          <w:numId w:val="62"/>
        </w:numPr>
        <w:rPr>
          <w:rFonts w:cstheme="minorHAnsi"/>
        </w:rPr>
        <w:sectPr w:rsidR="00864040" w:rsidRPr="00E02EBB" w:rsidSect="005455F3">
          <w:type w:val="continuous"/>
          <w:pgSz w:w="12240" w:h="15840"/>
          <w:pgMar w:top="720" w:right="720" w:bottom="720" w:left="720" w:header="720" w:footer="720" w:gutter="0"/>
          <w:cols w:space="720"/>
          <w:noEndnote/>
        </w:sectPr>
      </w:pPr>
    </w:p>
    <w:p w14:paraId="0AA5C245" w14:textId="0BC6F252" w:rsidR="00864040" w:rsidRPr="00E02EBB" w:rsidRDefault="00864040" w:rsidP="004B0F40">
      <w:pPr>
        <w:pStyle w:val="ListParagraph"/>
        <w:numPr>
          <w:ilvl w:val="0"/>
          <w:numId w:val="62"/>
        </w:numPr>
        <w:rPr>
          <w:rFonts w:cstheme="minorHAnsi"/>
        </w:rPr>
      </w:pPr>
      <w:r w:rsidRPr="00E02EBB">
        <w:rPr>
          <w:rFonts w:cstheme="minorHAnsi"/>
        </w:rPr>
        <w:t xml:space="preserve">Unanticipated adverse device effect (Any serious adverse effect on health or safety or any </w:t>
      </w:r>
      <w:proofErr w:type="gramStart"/>
      <w:r w:rsidRPr="00E02EBB">
        <w:rPr>
          <w:rFonts w:cstheme="minorHAnsi"/>
        </w:rPr>
        <w:t>life threatening</w:t>
      </w:r>
      <w:proofErr w:type="gramEnd"/>
      <w:r w:rsidRPr="00E02EBB">
        <w:rPr>
          <w:rFonts w:cstheme="minorHAnsi"/>
        </w:rPr>
        <w:t xml:space="preserve">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141A9900" w14:textId="77777777" w:rsidR="00864040" w:rsidRPr="00864040" w:rsidRDefault="00864040" w:rsidP="004B0F40">
      <w:pPr>
        <w:numPr>
          <w:ilvl w:val="0"/>
          <w:numId w:val="62"/>
        </w:numPr>
        <w:rPr>
          <w:rFonts w:cstheme="minorHAnsi"/>
        </w:rPr>
      </w:pPr>
      <w:r w:rsidRPr="00864040">
        <w:rPr>
          <w:rFonts w:cstheme="minorHAnsi"/>
        </w:rPr>
        <w:t>New information that may affect adversely the safety of the participants or the conduct of the clinical trial. (ICH-GCP)</w:t>
      </w:r>
    </w:p>
    <w:p w14:paraId="5B6C56DC" w14:textId="77777777" w:rsidR="00864040" w:rsidRPr="00864040" w:rsidRDefault="00864040" w:rsidP="004B0F40">
      <w:pPr>
        <w:numPr>
          <w:ilvl w:val="0"/>
          <w:numId w:val="62"/>
        </w:numPr>
        <w:rPr>
          <w:rFonts w:cstheme="minorHAnsi"/>
        </w:rPr>
      </w:pPr>
      <w:r w:rsidRPr="00864040">
        <w:rPr>
          <w:rFonts w:cstheme="minorHAnsi"/>
        </w:rPr>
        <w:t>Any changes significantly affecting the conduct of the clinical trial or increasing the risk to participants. (ICH-GCP).</w:t>
      </w:r>
    </w:p>
    <w:p w14:paraId="664D2929" w14:textId="77777777" w:rsidR="00864040" w:rsidRPr="00864040" w:rsidRDefault="00864040" w:rsidP="00864040">
      <w:pPr>
        <w:rPr>
          <w:rFonts w:cstheme="minorHAnsi"/>
        </w:rPr>
      </w:pPr>
    </w:p>
    <w:p w14:paraId="3930F1AC" w14:textId="09447A44" w:rsidR="00864040" w:rsidRPr="00864040" w:rsidRDefault="00864040" w:rsidP="00864040">
      <w:pPr>
        <w:rPr>
          <w:rFonts w:cstheme="minorHAnsi"/>
        </w:rPr>
      </w:pPr>
      <w:r w:rsidRPr="00864040">
        <w:rPr>
          <w:rFonts w:cstheme="minorHAnsi"/>
        </w:rPr>
        <w:t xml:space="preserve">All reported problems will be reviewed by the IRB Chair or </w:t>
      </w:r>
      <w:r w:rsidR="00070FC6">
        <w:rPr>
          <w:rFonts w:cstheme="minorHAnsi"/>
        </w:rPr>
        <w:t>their</w:t>
      </w:r>
      <w:r w:rsidRPr="00864040">
        <w:rPr>
          <w:rFonts w:cstheme="minorHAnsi"/>
        </w:rPr>
        <w:t xml:space="preserve"> designee. The reviewer will be provided the IRB Adverse Event and Other Problem Report Form and the study file. This reviewer will determine and document whether the reported problem is an unanticipated problem involving new or increased risk of harm to participants or others based on whether the event is:</w:t>
      </w:r>
    </w:p>
    <w:p w14:paraId="25B41CEB" w14:textId="77777777" w:rsidR="00864040" w:rsidRPr="00864040" w:rsidRDefault="00864040" w:rsidP="004B0F40">
      <w:pPr>
        <w:numPr>
          <w:ilvl w:val="1"/>
          <w:numId w:val="63"/>
        </w:numPr>
        <w:rPr>
          <w:rFonts w:cstheme="minorHAnsi"/>
        </w:rPr>
      </w:pPr>
      <w:r w:rsidRPr="00864040">
        <w:rPr>
          <w:rFonts w:cstheme="minorHAnsi"/>
        </w:rPr>
        <w:t>Related (or possibly related) to the study.</w:t>
      </w:r>
    </w:p>
    <w:p w14:paraId="09C61726" w14:textId="77777777" w:rsidR="00864040" w:rsidRPr="00864040" w:rsidRDefault="00864040" w:rsidP="004B0F40">
      <w:pPr>
        <w:numPr>
          <w:ilvl w:val="1"/>
          <w:numId w:val="63"/>
        </w:numPr>
        <w:rPr>
          <w:rFonts w:cstheme="minorHAnsi"/>
        </w:rPr>
      </w:pPr>
      <w:r w:rsidRPr="00864040">
        <w:rPr>
          <w:rFonts w:cstheme="minorHAnsi"/>
        </w:rPr>
        <w:t>Unexpected</w:t>
      </w:r>
    </w:p>
    <w:p w14:paraId="0F72D3FD" w14:textId="77777777" w:rsidR="00864040" w:rsidRPr="00864040" w:rsidRDefault="00864040" w:rsidP="004B0F40">
      <w:pPr>
        <w:numPr>
          <w:ilvl w:val="1"/>
          <w:numId w:val="63"/>
        </w:numPr>
        <w:rPr>
          <w:rFonts w:cstheme="minorHAnsi"/>
        </w:rPr>
      </w:pPr>
      <w:r w:rsidRPr="00864040">
        <w:rPr>
          <w:rFonts w:cstheme="minorHAnsi"/>
        </w:rPr>
        <w:lastRenderedPageBreak/>
        <w:t>New or increased risk of harm.</w:t>
      </w:r>
    </w:p>
    <w:p w14:paraId="433B59D1" w14:textId="08EE438C" w:rsidR="00864040" w:rsidRPr="00864040" w:rsidRDefault="00864040" w:rsidP="00864040">
      <w:pPr>
        <w:rPr>
          <w:rFonts w:cstheme="minorHAnsi"/>
        </w:rPr>
      </w:pPr>
      <w:r w:rsidRPr="00864040">
        <w:rPr>
          <w:rFonts w:cstheme="minorHAnsi"/>
        </w:rPr>
        <w:t xml:space="preserve">If the reviewer determines that the event is an unanticipated problem involving risk to participants or others that are greater than minimal risk, </w:t>
      </w:r>
      <w:r w:rsidR="000D43B4">
        <w:rPr>
          <w:rFonts w:cstheme="minorHAnsi"/>
        </w:rPr>
        <w:t>they</w:t>
      </w:r>
      <w:r w:rsidRPr="00864040">
        <w:rPr>
          <w:rFonts w:cstheme="minorHAnsi"/>
        </w:rPr>
        <w:t xml:space="preserve"> will require review by the convened IRB. The reviewer must also determine if immediate action is warranted (e.g., suspension of activities; notification of subjects) to prevent an immediate hazard or if no immediate action is warranted to prevent an immediate hazard prior to the IRB review. If the reviewer determines that the event is an unanticipated problem involving risks to participants or others that are minimal risk, no full board actions are </w:t>
      </w:r>
      <w:proofErr w:type="gramStart"/>
      <w:r w:rsidRPr="00864040">
        <w:rPr>
          <w:rFonts w:cstheme="minorHAnsi"/>
        </w:rPr>
        <w:t>required</w:t>
      </w:r>
      <w:proofErr w:type="gramEnd"/>
      <w:r w:rsidRPr="00864040">
        <w:rPr>
          <w:rFonts w:cstheme="minorHAnsi"/>
        </w:rPr>
        <w:t xml:space="preserve"> and the report will be listed as informational on the agenda.</w:t>
      </w:r>
    </w:p>
    <w:p w14:paraId="56F176A6" w14:textId="77777777" w:rsidR="00864040" w:rsidRPr="00864040" w:rsidRDefault="00864040" w:rsidP="00864040">
      <w:pPr>
        <w:rPr>
          <w:rFonts w:cstheme="minorHAnsi"/>
        </w:rPr>
      </w:pPr>
    </w:p>
    <w:p w14:paraId="0861A256" w14:textId="77777777" w:rsidR="00864040" w:rsidRPr="00864040" w:rsidRDefault="00864040" w:rsidP="00864040">
      <w:pPr>
        <w:rPr>
          <w:rFonts w:cstheme="minorHAnsi"/>
        </w:rPr>
      </w:pPr>
      <w:r w:rsidRPr="00864040">
        <w:rPr>
          <w:rFonts w:cstheme="minorHAnsi"/>
        </w:rPr>
        <w:t xml:space="preserve">The convened IRB will </w:t>
      </w:r>
      <w:proofErr w:type="gramStart"/>
      <w:r w:rsidRPr="00864040">
        <w:rPr>
          <w:rFonts w:cstheme="minorHAnsi"/>
        </w:rPr>
        <w:t>make a determination</w:t>
      </w:r>
      <w:proofErr w:type="gramEnd"/>
      <w:r w:rsidRPr="00864040">
        <w:rPr>
          <w:rFonts w:cstheme="minorHAnsi"/>
        </w:rPr>
        <w:t xml:space="preserve"> on referred unanticipated problems involving new or increased risk of harm to participants or others and the board action will be reflected in the minutes of the meeting. If the convened IRB determines that the event is not an unanticipated problem involving new or increased risk of harm to participants or others, no further considerations or actions are required. All IRB members will receive a copy of the IRB Adverse Event and Other Problem Report Form, any materials the investigator sent, the protocol and consent document (if applicable) and the reviewer’s comments.</w:t>
      </w:r>
    </w:p>
    <w:p w14:paraId="249D8387" w14:textId="77777777" w:rsidR="00864040" w:rsidRPr="00864040" w:rsidRDefault="00864040" w:rsidP="00864040">
      <w:pPr>
        <w:rPr>
          <w:rFonts w:cstheme="minorHAnsi"/>
        </w:rPr>
      </w:pPr>
    </w:p>
    <w:p w14:paraId="440B401A" w14:textId="77777777" w:rsidR="00E02EBB" w:rsidRDefault="00864040" w:rsidP="00E02EBB">
      <w:pPr>
        <w:rPr>
          <w:rFonts w:cstheme="minorHAnsi"/>
        </w:rPr>
      </w:pPr>
      <w:r w:rsidRPr="00864040">
        <w:rPr>
          <w:rFonts w:cstheme="minorHAnsi"/>
        </w:rPr>
        <w:t>The range of actions to be considered by the convened IRB, include:</w:t>
      </w:r>
    </w:p>
    <w:p w14:paraId="0F5D5B96" w14:textId="77777777" w:rsidR="00E02EBB" w:rsidRDefault="00864040" w:rsidP="004B0F40">
      <w:pPr>
        <w:pStyle w:val="ListParagraph"/>
        <w:numPr>
          <w:ilvl w:val="0"/>
          <w:numId w:val="65"/>
        </w:numPr>
        <w:rPr>
          <w:rFonts w:cstheme="minorHAnsi"/>
        </w:rPr>
      </w:pPr>
      <w:r w:rsidRPr="00E02EBB">
        <w:rPr>
          <w:rFonts w:cstheme="minorHAnsi"/>
        </w:rPr>
        <w:t>Modification of the research protocol</w:t>
      </w:r>
    </w:p>
    <w:p w14:paraId="01CF9488" w14:textId="77777777" w:rsidR="00E02EBB" w:rsidRDefault="00864040" w:rsidP="004B0F40">
      <w:pPr>
        <w:pStyle w:val="ListParagraph"/>
        <w:numPr>
          <w:ilvl w:val="0"/>
          <w:numId w:val="65"/>
        </w:numPr>
        <w:rPr>
          <w:rFonts w:cstheme="minorHAnsi"/>
        </w:rPr>
      </w:pPr>
      <w:r w:rsidRPr="00E02EBB">
        <w:rPr>
          <w:rFonts w:cstheme="minorHAnsi"/>
        </w:rPr>
        <w:t>Modification of the information disclosed during the consent process</w:t>
      </w:r>
    </w:p>
    <w:p w14:paraId="0EDB0E7F" w14:textId="77777777" w:rsidR="00E02EBB" w:rsidRDefault="00864040" w:rsidP="004B0F40">
      <w:pPr>
        <w:pStyle w:val="ListParagraph"/>
        <w:numPr>
          <w:ilvl w:val="0"/>
          <w:numId w:val="65"/>
        </w:numPr>
        <w:rPr>
          <w:rFonts w:cstheme="minorHAnsi"/>
        </w:rPr>
      </w:pPr>
      <w:r w:rsidRPr="00E02EBB">
        <w:rPr>
          <w:rFonts w:cstheme="minorHAnsi"/>
        </w:rPr>
        <w:t>Providing additional information to past participants</w:t>
      </w:r>
    </w:p>
    <w:p w14:paraId="333808DE" w14:textId="340715C6" w:rsidR="00864040" w:rsidRPr="00E02EBB" w:rsidRDefault="00864040" w:rsidP="004B0F40">
      <w:pPr>
        <w:pStyle w:val="ListParagraph"/>
        <w:numPr>
          <w:ilvl w:val="0"/>
          <w:numId w:val="65"/>
        </w:numPr>
        <w:rPr>
          <w:rFonts w:cstheme="minorHAnsi"/>
        </w:rPr>
      </w:pPr>
      <w:r w:rsidRPr="00E02EBB">
        <w:rPr>
          <w:rFonts w:cstheme="minorHAnsi"/>
        </w:rPr>
        <w:t>Notification of current participants when such information may relate to participants' willingness to continue to take part in the research</w:t>
      </w:r>
    </w:p>
    <w:p w14:paraId="07B8F0FD" w14:textId="77777777" w:rsidR="00864040" w:rsidRPr="00864040" w:rsidRDefault="00864040" w:rsidP="004B0F40">
      <w:pPr>
        <w:numPr>
          <w:ilvl w:val="0"/>
          <w:numId w:val="64"/>
        </w:numPr>
        <w:rPr>
          <w:rFonts w:cstheme="minorHAnsi"/>
        </w:rPr>
      </w:pPr>
      <w:r w:rsidRPr="00864040">
        <w:rPr>
          <w:rFonts w:cstheme="minorHAnsi"/>
        </w:rPr>
        <w:t xml:space="preserve">Requirement that </w:t>
      </w:r>
      <w:proofErr w:type="gramStart"/>
      <w:r w:rsidRPr="00864040">
        <w:rPr>
          <w:rFonts w:cstheme="minorHAnsi"/>
        </w:rPr>
        <w:t>current</w:t>
      </w:r>
      <w:proofErr w:type="gramEnd"/>
      <w:r w:rsidRPr="00864040">
        <w:rPr>
          <w:rFonts w:cstheme="minorHAnsi"/>
        </w:rPr>
        <w:t xml:space="preserve"> participants re-consent to participation</w:t>
      </w:r>
    </w:p>
    <w:p w14:paraId="5D01C032" w14:textId="77777777" w:rsidR="00864040" w:rsidRPr="00864040" w:rsidRDefault="00864040" w:rsidP="004B0F40">
      <w:pPr>
        <w:numPr>
          <w:ilvl w:val="0"/>
          <w:numId w:val="64"/>
        </w:numPr>
        <w:rPr>
          <w:rFonts w:cstheme="minorHAnsi"/>
        </w:rPr>
      </w:pPr>
      <w:r w:rsidRPr="00864040">
        <w:rPr>
          <w:rFonts w:cstheme="minorHAnsi"/>
        </w:rPr>
        <w:t>Modification of the continuing review schedule</w:t>
      </w:r>
    </w:p>
    <w:p w14:paraId="27373766" w14:textId="77777777" w:rsidR="00864040" w:rsidRPr="00864040" w:rsidRDefault="00864040" w:rsidP="004B0F40">
      <w:pPr>
        <w:numPr>
          <w:ilvl w:val="0"/>
          <w:numId w:val="64"/>
        </w:numPr>
        <w:rPr>
          <w:rFonts w:cstheme="minorHAnsi"/>
        </w:rPr>
      </w:pPr>
      <w:r w:rsidRPr="00864040">
        <w:rPr>
          <w:rFonts w:cstheme="minorHAnsi"/>
        </w:rPr>
        <w:t>Monitoring of the research</w:t>
      </w:r>
    </w:p>
    <w:p w14:paraId="0C5519DA" w14:textId="77777777" w:rsidR="00864040" w:rsidRPr="00864040" w:rsidRDefault="00864040" w:rsidP="004B0F40">
      <w:pPr>
        <w:numPr>
          <w:ilvl w:val="0"/>
          <w:numId w:val="64"/>
        </w:numPr>
        <w:rPr>
          <w:rFonts w:cstheme="minorHAnsi"/>
        </w:rPr>
      </w:pPr>
      <w:r w:rsidRPr="00864040">
        <w:rPr>
          <w:rFonts w:cstheme="minorHAnsi"/>
        </w:rPr>
        <w:t>Monitoring of the consent</w:t>
      </w:r>
    </w:p>
    <w:p w14:paraId="37CD72D9" w14:textId="77777777" w:rsidR="00864040" w:rsidRPr="00864040" w:rsidRDefault="00864040" w:rsidP="004B0F40">
      <w:pPr>
        <w:numPr>
          <w:ilvl w:val="0"/>
          <w:numId w:val="64"/>
        </w:numPr>
        <w:rPr>
          <w:rFonts w:cstheme="minorHAnsi"/>
        </w:rPr>
      </w:pPr>
      <w:r w:rsidRPr="00864040">
        <w:rPr>
          <w:rFonts w:cstheme="minorHAnsi"/>
        </w:rPr>
        <w:t>Suspension of the research</w:t>
      </w:r>
    </w:p>
    <w:p w14:paraId="320B6BBB" w14:textId="3F77A23E" w:rsidR="00864040" w:rsidRPr="00864040" w:rsidRDefault="00864040" w:rsidP="00E02EBB">
      <w:pPr>
        <w:rPr>
          <w:rFonts w:cstheme="minorHAnsi"/>
        </w:rPr>
        <w:sectPr w:rsidR="00864040" w:rsidRPr="00864040" w:rsidSect="005455F3">
          <w:type w:val="continuous"/>
          <w:pgSz w:w="12240" w:h="15840"/>
          <w:pgMar w:top="720" w:right="720" w:bottom="720" w:left="720" w:header="720" w:footer="720" w:gutter="0"/>
          <w:cols w:space="720"/>
          <w:noEndnote/>
        </w:sectPr>
      </w:pPr>
    </w:p>
    <w:p w14:paraId="7B30B10F" w14:textId="77777777" w:rsidR="00864040" w:rsidRPr="00E02EBB" w:rsidRDefault="00864040" w:rsidP="004B0F40">
      <w:pPr>
        <w:pStyle w:val="ListParagraph"/>
        <w:numPr>
          <w:ilvl w:val="0"/>
          <w:numId w:val="64"/>
        </w:numPr>
        <w:rPr>
          <w:rFonts w:cstheme="minorHAnsi"/>
        </w:rPr>
      </w:pPr>
      <w:r w:rsidRPr="00E02EBB">
        <w:rPr>
          <w:rFonts w:cstheme="minorHAnsi"/>
        </w:rPr>
        <w:t>Termination of the research</w:t>
      </w:r>
    </w:p>
    <w:p w14:paraId="16057B45" w14:textId="77777777" w:rsidR="00864040" w:rsidRPr="00E02EBB" w:rsidRDefault="00864040" w:rsidP="004B0F40">
      <w:pPr>
        <w:pStyle w:val="ListParagraph"/>
        <w:numPr>
          <w:ilvl w:val="0"/>
          <w:numId w:val="64"/>
        </w:numPr>
        <w:rPr>
          <w:rFonts w:cstheme="minorHAnsi"/>
        </w:rPr>
      </w:pPr>
      <w:r w:rsidRPr="00E02EBB">
        <w:rPr>
          <w:rFonts w:cstheme="minorHAnsi"/>
        </w:rPr>
        <w:t>Referral to other organizational entities</w:t>
      </w:r>
    </w:p>
    <w:p w14:paraId="6B56D26B" w14:textId="77777777" w:rsidR="00864040" w:rsidRPr="00864040" w:rsidRDefault="00864040" w:rsidP="00864040">
      <w:pPr>
        <w:rPr>
          <w:rFonts w:cstheme="minorHAnsi"/>
        </w:rPr>
      </w:pPr>
    </w:p>
    <w:p w14:paraId="7CD3303A" w14:textId="77777777" w:rsidR="00864040" w:rsidRPr="00864040" w:rsidRDefault="00864040" w:rsidP="00864040">
      <w:pPr>
        <w:rPr>
          <w:rFonts w:cstheme="minorHAnsi"/>
        </w:rPr>
      </w:pPr>
      <w:r w:rsidRPr="00864040">
        <w:rPr>
          <w:rFonts w:cstheme="minorHAnsi"/>
        </w:rPr>
        <w:t>The Provost’s Office will report to the Institutional Official (President) and regulatory</w:t>
      </w:r>
    </w:p>
    <w:p w14:paraId="4CEE2DDC" w14:textId="747B0113" w:rsidR="00864040" w:rsidRPr="00864040" w:rsidRDefault="00864040" w:rsidP="00864040">
      <w:pPr>
        <w:rPr>
          <w:rFonts w:cstheme="minorHAnsi"/>
        </w:rPr>
      </w:pPr>
      <w:r w:rsidRPr="00864040">
        <w:rPr>
          <w:rFonts w:cstheme="minorHAnsi"/>
        </w:rPr>
        <w:t>The IRB Adverse Event and Other Problem Report Form can be found on the IRB website.</w:t>
      </w:r>
    </w:p>
    <w:p w14:paraId="006269FB" w14:textId="77777777" w:rsidR="00E02EBB" w:rsidRDefault="00E02EBB" w:rsidP="00864040">
      <w:pPr>
        <w:rPr>
          <w:rFonts w:cstheme="minorHAnsi"/>
        </w:rPr>
      </w:pPr>
      <w:bookmarkStart w:id="42" w:name="12._Informed_Consent"/>
      <w:bookmarkStart w:id="43" w:name="_bookmark11"/>
      <w:bookmarkEnd w:id="42"/>
      <w:bookmarkEnd w:id="43"/>
    </w:p>
    <w:p w14:paraId="3D67A4FA" w14:textId="2F69F01B" w:rsidR="00E02EBB" w:rsidRDefault="00E02EBB">
      <w:pPr>
        <w:rPr>
          <w:rFonts w:cstheme="minorHAnsi"/>
        </w:rPr>
      </w:pPr>
      <w:r>
        <w:rPr>
          <w:rFonts w:cstheme="minorHAnsi"/>
        </w:rPr>
        <w:br w:type="page"/>
      </w:r>
    </w:p>
    <w:p w14:paraId="0E2D005F" w14:textId="77777777" w:rsidR="00E02EBB" w:rsidRDefault="00E02EBB" w:rsidP="004B0F40">
      <w:pPr>
        <w:pStyle w:val="Heading1"/>
        <w:rPr>
          <w:rFonts w:cstheme="minorHAnsi"/>
        </w:rPr>
      </w:pPr>
    </w:p>
    <w:p w14:paraId="76BA490A" w14:textId="316B6E1B" w:rsidR="00864040" w:rsidRDefault="00864040" w:rsidP="004B0F40">
      <w:pPr>
        <w:pStyle w:val="Heading1"/>
        <w:rPr>
          <w:rFonts w:cstheme="minorHAnsi"/>
          <w:b w:val="0"/>
          <w:bCs w:val="0"/>
        </w:rPr>
      </w:pPr>
      <w:r w:rsidRPr="00E02EBB">
        <w:rPr>
          <w:rFonts w:cstheme="minorHAnsi"/>
        </w:rPr>
        <w:t xml:space="preserve"> </w:t>
      </w:r>
      <w:bookmarkStart w:id="44" w:name="_Toc77685559"/>
      <w:r w:rsidRPr="00E02EBB">
        <w:rPr>
          <w:rFonts w:cstheme="minorHAnsi"/>
        </w:rPr>
        <w:t>Informed Consent</w:t>
      </w:r>
      <w:bookmarkEnd w:id="44"/>
    </w:p>
    <w:p w14:paraId="016BDAC1" w14:textId="77777777" w:rsidR="00E02EBB" w:rsidRPr="00E02EBB" w:rsidRDefault="00E02EBB" w:rsidP="004B0F40">
      <w:pPr>
        <w:pStyle w:val="Heading1"/>
        <w:rPr>
          <w:rFonts w:cstheme="minorHAnsi"/>
        </w:rPr>
      </w:pPr>
    </w:p>
    <w:p w14:paraId="6390EA75"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establish guidelines for conducting the informed consent process and for obtaining the consent for human subjects to participate in research activities.</w:t>
      </w:r>
    </w:p>
    <w:p w14:paraId="497F8503" w14:textId="77777777" w:rsidR="00864040" w:rsidRPr="00864040" w:rsidRDefault="00864040" w:rsidP="00864040">
      <w:pPr>
        <w:rPr>
          <w:rFonts w:cstheme="minorHAnsi"/>
        </w:rPr>
      </w:pPr>
    </w:p>
    <w:p w14:paraId="3C1E9D41" w14:textId="7338D709" w:rsidR="00864040" w:rsidRPr="00864040" w:rsidRDefault="00864040" w:rsidP="00864040">
      <w:pPr>
        <w:rPr>
          <w:rFonts w:cstheme="minorHAnsi"/>
        </w:rPr>
      </w:pPr>
      <w:r w:rsidRPr="00864040">
        <w:rPr>
          <w:rFonts w:cstheme="minorHAnsi"/>
          <w:b/>
          <w:bCs/>
        </w:rPr>
        <w:t xml:space="preserve">POLICY: </w:t>
      </w:r>
      <w:r w:rsidRPr="00864040">
        <w:rPr>
          <w:rFonts w:cstheme="minorHAnsi"/>
        </w:rPr>
        <w:t xml:space="preserve">Obtaining informed consent is a process. The procedures used to obtain informed consent are designed to educate the human subject about the research project in terms that </w:t>
      </w:r>
      <w:r w:rsidR="000D43B4">
        <w:rPr>
          <w:rFonts w:cstheme="minorHAnsi"/>
        </w:rPr>
        <w:t>they</w:t>
      </w:r>
      <w:r w:rsidRPr="00864040">
        <w:rPr>
          <w:rFonts w:cstheme="minorHAnsi"/>
        </w:rPr>
        <w:t xml:space="preserve"> can understand. Prospective subjects are given sufficient information about the research and its risks and benefits to reach an informed decision as to whether they will </w:t>
      </w:r>
      <w:r w:rsidRPr="00864040">
        <w:rPr>
          <w:rFonts w:cstheme="minorHAnsi"/>
          <w:b/>
          <w:bCs/>
        </w:rPr>
        <w:t>voluntarily participate</w:t>
      </w:r>
      <w:r w:rsidRPr="00864040">
        <w:rPr>
          <w:rFonts w:cstheme="minorHAnsi"/>
        </w:rPr>
        <w:t>. Investigators must obtain the informed consent of prospective subjects before they can be included in research.</w:t>
      </w:r>
    </w:p>
    <w:p w14:paraId="7D83A64B" w14:textId="77777777" w:rsidR="00864040" w:rsidRPr="00864040" w:rsidRDefault="00864040" w:rsidP="00864040">
      <w:pPr>
        <w:rPr>
          <w:rFonts w:cstheme="minorHAnsi"/>
        </w:rPr>
      </w:pPr>
    </w:p>
    <w:p w14:paraId="3E8F89BA" w14:textId="21B3C288" w:rsidR="00864040" w:rsidRPr="00864040" w:rsidRDefault="00864040" w:rsidP="00864040">
      <w:pPr>
        <w:rPr>
          <w:rFonts w:cstheme="minorHAnsi"/>
        </w:rPr>
      </w:pPr>
      <w:r w:rsidRPr="00864040">
        <w:rPr>
          <w:rFonts w:cstheme="minorHAnsi"/>
        </w:rPr>
        <w:t xml:space="preserve">Various </w:t>
      </w:r>
      <w:r w:rsidRPr="00864040">
        <w:rPr>
          <w:rFonts w:cstheme="minorHAnsi"/>
          <w:b/>
          <w:bCs/>
        </w:rPr>
        <w:t xml:space="preserve">templates/waiver forms </w:t>
      </w:r>
      <w:r w:rsidRPr="00864040">
        <w:rPr>
          <w:rFonts w:cstheme="minorHAnsi"/>
        </w:rPr>
        <w:t>are available on the IRB website.</w:t>
      </w:r>
    </w:p>
    <w:p w14:paraId="23A36F6D" w14:textId="77777777" w:rsidR="00864040" w:rsidRPr="00864040" w:rsidRDefault="00864040" w:rsidP="00864040">
      <w:pPr>
        <w:rPr>
          <w:rFonts w:cstheme="minorHAnsi"/>
        </w:rPr>
      </w:pPr>
    </w:p>
    <w:p w14:paraId="4FF66DAE" w14:textId="77777777" w:rsidR="00864040" w:rsidRPr="00864040" w:rsidRDefault="00864040" w:rsidP="00864040">
      <w:pPr>
        <w:rPr>
          <w:rFonts w:cstheme="minorHAnsi"/>
        </w:rPr>
      </w:pPr>
      <w:r w:rsidRPr="00864040">
        <w:rPr>
          <w:rFonts w:cstheme="minorHAnsi"/>
          <w:b/>
          <w:bCs/>
        </w:rPr>
        <w:t xml:space="preserve">SCOPE: </w:t>
      </w:r>
      <w:r w:rsidRPr="00864040">
        <w:rPr>
          <w:rFonts w:cstheme="minorHAnsi"/>
        </w:rPr>
        <w:t>To approve research, the IRB must determine that legally effective informed consent is sought from each prospective subject or the subject's legally authorized representative, unless the informed consent requirements can be waived or altered under federal regulations.</w:t>
      </w:r>
    </w:p>
    <w:p w14:paraId="3BDA982F" w14:textId="77777777" w:rsidR="00864040" w:rsidRPr="00864040" w:rsidRDefault="00864040" w:rsidP="00864040">
      <w:pPr>
        <w:rPr>
          <w:rFonts w:cstheme="minorHAnsi"/>
        </w:rPr>
      </w:pPr>
    </w:p>
    <w:p w14:paraId="4C0D1319" w14:textId="77777777" w:rsidR="00864040" w:rsidRPr="00864040" w:rsidRDefault="00864040" w:rsidP="00864040">
      <w:pPr>
        <w:rPr>
          <w:rFonts w:cstheme="minorHAnsi"/>
          <w:b/>
          <w:bCs/>
        </w:rPr>
      </w:pPr>
      <w:r w:rsidRPr="00864040">
        <w:rPr>
          <w:rFonts w:cstheme="minorHAnsi"/>
          <w:b/>
          <w:bCs/>
        </w:rPr>
        <w:t>DEFINITIONS:</w:t>
      </w:r>
    </w:p>
    <w:p w14:paraId="2CA27F9F" w14:textId="77777777" w:rsidR="00864040" w:rsidRPr="00864040" w:rsidRDefault="00864040" w:rsidP="00864040">
      <w:pPr>
        <w:rPr>
          <w:rFonts w:cstheme="minorHAnsi"/>
        </w:rPr>
      </w:pPr>
      <w:r w:rsidRPr="00864040">
        <w:rPr>
          <w:rFonts w:cstheme="minorHAnsi"/>
          <w:b/>
          <w:bCs/>
        </w:rPr>
        <w:t xml:space="preserve">Child (DHHS/FDA): </w:t>
      </w:r>
      <w:r w:rsidRPr="00864040">
        <w:rPr>
          <w:rFonts w:cstheme="minorHAnsi"/>
        </w:rPr>
        <w:t>Persons who have not attained the legal age for consent to treatments or procedures involved in the research, under the applicable law of the jurisdiction in which the research will be conducted.</w:t>
      </w:r>
    </w:p>
    <w:p w14:paraId="7106D2EC" w14:textId="77777777" w:rsidR="00864040" w:rsidRPr="00864040" w:rsidRDefault="00864040" w:rsidP="00864040">
      <w:pPr>
        <w:rPr>
          <w:rFonts w:cstheme="minorHAnsi"/>
        </w:rPr>
      </w:pPr>
    </w:p>
    <w:p w14:paraId="2DD6919C" w14:textId="77777777" w:rsidR="00864040" w:rsidRPr="00864040" w:rsidRDefault="00864040" w:rsidP="00864040">
      <w:pPr>
        <w:rPr>
          <w:rFonts w:cstheme="minorHAnsi"/>
        </w:rPr>
      </w:pPr>
      <w:r w:rsidRPr="00864040">
        <w:rPr>
          <w:rFonts w:cstheme="minorHAnsi"/>
          <w:b/>
          <w:bCs/>
        </w:rPr>
        <w:t xml:space="preserve">Guardian (DHHS/FDA): </w:t>
      </w:r>
      <w:r w:rsidRPr="00864040">
        <w:rPr>
          <w:rFonts w:cstheme="minorHAnsi"/>
        </w:rPr>
        <w:t>An individual who is authorized under applicable State or local law to consent on behalf of a child to general medical care.</w:t>
      </w:r>
    </w:p>
    <w:p w14:paraId="1B9CDA7A" w14:textId="77777777" w:rsidR="00864040" w:rsidRPr="00864040" w:rsidRDefault="00864040" w:rsidP="00864040">
      <w:pPr>
        <w:rPr>
          <w:rFonts w:cstheme="minorHAnsi"/>
        </w:rPr>
      </w:pPr>
    </w:p>
    <w:p w14:paraId="6B7634C3" w14:textId="77777777" w:rsidR="00864040" w:rsidRPr="00864040" w:rsidRDefault="00864040" w:rsidP="00864040">
      <w:pPr>
        <w:rPr>
          <w:rFonts w:cstheme="minorHAnsi"/>
        </w:rPr>
      </w:pPr>
      <w:r w:rsidRPr="00864040">
        <w:rPr>
          <w:rFonts w:cstheme="minorHAnsi"/>
          <w:b/>
          <w:bCs/>
        </w:rPr>
        <w:t xml:space="preserve">Legally Authorized Representative (DHHS/FDA): </w:t>
      </w:r>
      <w:r w:rsidRPr="00864040">
        <w:rPr>
          <w:rFonts w:cstheme="minorHAnsi"/>
        </w:rPr>
        <w:t>Legally authorized representative means an individual or judicial or other body authorized under applicable law to consent on behalf of a prospective subject to the subject's participation in the procedure(s) involved in the research.</w:t>
      </w:r>
    </w:p>
    <w:p w14:paraId="30D310C1" w14:textId="77777777" w:rsidR="00864040" w:rsidRPr="00864040" w:rsidRDefault="00864040" w:rsidP="00864040">
      <w:pPr>
        <w:rPr>
          <w:rFonts w:cstheme="minorHAnsi"/>
        </w:rPr>
      </w:pPr>
      <w:r w:rsidRPr="00864040">
        <w:rPr>
          <w:rFonts w:cstheme="minorHAnsi"/>
        </w:rPr>
        <w:t>This definition is the same for DHHS and FDA. The selection of surrogate healthcare decision makers for incapacitated patients in the absence of an advance directive will be made consistent with the provisions of Virginia law.</w:t>
      </w:r>
    </w:p>
    <w:p w14:paraId="2C3695F4" w14:textId="77777777" w:rsidR="00864040" w:rsidRPr="00864040" w:rsidRDefault="00864040" w:rsidP="00864040">
      <w:pPr>
        <w:rPr>
          <w:rFonts w:cstheme="minorHAnsi"/>
        </w:rPr>
      </w:pPr>
    </w:p>
    <w:p w14:paraId="45238350" w14:textId="77777777" w:rsidR="00864040" w:rsidRPr="00864040" w:rsidRDefault="00864040" w:rsidP="00864040">
      <w:pPr>
        <w:rPr>
          <w:rFonts w:cstheme="minorHAnsi"/>
        </w:rPr>
      </w:pPr>
      <w:r w:rsidRPr="00864040">
        <w:rPr>
          <w:rFonts w:cstheme="minorHAnsi"/>
          <w:b/>
          <w:bCs/>
        </w:rPr>
        <w:t xml:space="preserve">For VAMC Research: </w:t>
      </w:r>
      <w:r w:rsidRPr="00864040">
        <w:rPr>
          <w:rFonts w:cstheme="minorHAnsi"/>
        </w:rPr>
        <w:t>A legally authorized representative is an individual or body authorized under applicable law to provide permission on behalf of a prospective subject to the subject's participation in the procedure(s) involved in the research. A legally authorized representative includes not only a person appointed as a health care agent under a Durable Power of Attorney or Health Care (DPAHC), a court appointed guardian (or special guardian) of the person, but also next-of-kin in the following order of priority unless otherwise specified by applicable state law: spouse, adult child (18 years of age or older), parent, adult sibling (18 years of age or older), grandparent, or adult grandchild (18 years of age or older) or close friend.</w:t>
      </w:r>
    </w:p>
    <w:p w14:paraId="7E716D73" w14:textId="77777777" w:rsidR="00864040" w:rsidRPr="00864040" w:rsidRDefault="00864040" w:rsidP="00864040">
      <w:pPr>
        <w:rPr>
          <w:rFonts w:cstheme="minorHAnsi"/>
        </w:rPr>
      </w:pPr>
    </w:p>
    <w:p w14:paraId="6080C95D" w14:textId="77777777" w:rsidR="00864040" w:rsidRPr="00864040" w:rsidRDefault="00864040" w:rsidP="00864040">
      <w:pPr>
        <w:rPr>
          <w:rFonts w:cstheme="minorHAnsi"/>
        </w:rPr>
      </w:pPr>
      <w:r w:rsidRPr="00864040">
        <w:rPr>
          <w:rFonts w:cstheme="minorHAnsi"/>
        </w:rPr>
        <w:t>Legally Authorized Representatives (LAR) may consent to research on behalf of a participant only in those instances authorized by state law and Randolph-Macon College Research Policies.</w:t>
      </w:r>
    </w:p>
    <w:p w14:paraId="47B9E6E7" w14:textId="77777777" w:rsidR="00864040" w:rsidRPr="00864040" w:rsidRDefault="00864040" w:rsidP="00864040">
      <w:pPr>
        <w:rPr>
          <w:rFonts w:cstheme="minorHAnsi"/>
        </w:rPr>
      </w:pPr>
    </w:p>
    <w:p w14:paraId="41DBF7E5" w14:textId="77777777" w:rsidR="00864040" w:rsidRPr="00864040" w:rsidRDefault="00864040" w:rsidP="00864040">
      <w:pPr>
        <w:rPr>
          <w:rFonts w:cstheme="minorHAnsi"/>
        </w:rPr>
      </w:pPr>
      <w:r w:rsidRPr="00864040">
        <w:rPr>
          <w:rFonts w:cstheme="minorHAnsi"/>
        </w:rPr>
        <w:t>LARs include those who are:</w:t>
      </w:r>
    </w:p>
    <w:p w14:paraId="2EC1ED13" w14:textId="77777777" w:rsidR="00864040" w:rsidRPr="00864040" w:rsidRDefault="00864040" w:rsidP="00864040">
      <w:pPr>
        <w:rPr>
          <w:rFonts w:cstheme="minorHAnsi"/>
        </w:rPr>
      </w:pPr>
    </w:p>
    <w:p w14:paraId="78B8F2E0" w14:textId="38B18EF1"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6A4A6CD0" w14:textId="77777777" w:rsidR="00864040" w:rsidRPr="00E02EBB" w:rsidRDefault="00864040" w:rsidP="004B0F40">
      <w:pPr>
        <w:pStyle w:val="ListParagraph"/>
        <w:numPr>
          <w:ilvl w:val="0"/>
          <w:numId w:val="66"/>
        </w:numPr>
        <w:rPr>
          <w:rFonts w:cstheme="minorHAnsi"/>
        </w:rPr>
      </w:pPr>
      <w:r w:rsidRPr="00E02EBB">
        <w:rPr>
          <w:rFonts w:cstheme="minorHAnsi"/>
        </w:rPr>
        <w:t xml:space="preserve">the </w:t>
      </w:r>
      <w:proofErr w:type="gramStart"/>
      <w:r w:rsidRPr="00E02EBB">
        <w:rPr>
          <w:rFonts w:cstheme="minorHAnsi"/>
        </w:rPr>
        <w:t>judicially-appointed</w:t>
      </w:r>
      <w:proofErr w:type="gramEnd"/>
      <w:r w:rsidRPr="00E02EBB">
        <w:rPr>
          <w:rFonts w:cstheme="minorHAnsi"/>
        </w:rPr>
        <w:t xml:space="preserve"> guardian of the person, if the guardian has been appointed and if medical decisions are within the scope of the guardianship;</w:t>
      </w:r>
    </w:p>
    <w:p w14:paraId="443D6811" w14:textId="77777777" w:rsidR="00864040" w:rsidRPr="00E02EBB" w:rsidRDefault="00864040" w:rsidP="004B0F40">
      <w:pPr>
        <w:pStyle w:val="ListParagraph"/>
        <w:numPr>
          <w:ilvl w:val="0"/>
          <w:numId w:val="66"/>
        </w:numPr>
        <w:rPr>
          <w:rFonts w:cstheme="minorHAnsi"/>
        </w:rPr>
      </w:pPr>
      <w:r w:rsidRPr="00E02EBB">
        <w:rPr>
          <w:rFonts w:cstheme="minorHAnsi"/>
        </w:rPr>
        <w:lastRenderedPageBreak/>
        <w:t xml:space="preserve">the attorney-in-fact named in a durable power of attorney, if the durable power of attorney specifically includes authority for health care </w:t>
      </w:r>
      <w:proofErr w:type="gramStart"/>
      <w:r w:rsidRPr="00E02EBB">
        <w:rPr>
          <w:rFonts w:cstheme="minorHAnsi"/>
        </w:rPr>
        <w:t>decisions;</w:t>
      </w:r>
      <w:proofErr w:type="gramEnd"/>
    </w:p>
    <w:p w14:paraId="02CE1B5D" w14:textId="77777777" w:rsidR="00864040" w:rsidRPr="00E02EBB" w:rsidRDefault="00864040" w:rsidP="004B0F40">
      <w:pPr>
        <w:pStyle w:val="ListParagraph"/>
        <w:numPr>
          <w:ilvl w:val="0"/>
          <w:numId w:val="66"/>
        </w:numPr>
        <w:rPr>
          <w:rFonts w:cstheme="minorHAnsi"/>
        </w:rPr>
      </w:pPr>
      <w:r w:rsidRPr="00E02EBB">
        <w:rPr>
          <w:rFonts w:cstheme="minorHAnsi"/>
        </w:rPr>
        <w:t xml:space="preserve">the parent or spouse of the </w:t>
      </w:r>
      <w:proofErr w:type="gramStart"/>
      <w:r w:rsidRPr="00E02EBB">
        <w:rPr>
          <w:rFonts w:cstheme="minorHAnsi"/>
        </w:rPr>
        <w:t>person;</w:t>
      </w:r>
      <w:proofErr w:type="gramEnd"/>
    </w:p>
    <w:p w14:paraId="37FC6154" w14:textId="77777777" w:rsidR="00864040" w:rsidRPr="00E02EBB" w:rsidRDefault="00864040" w:rsidP="004B0F40">
      <w:pPr>
        <w:pStyle w:val="ListParagraph"/>
        <w:numPr>
          <w:ilvl w:val="0"/>
          <w:numId w:val="66"/>
        </w:numPr>
        <w:rPr>
          <w:rFonts w:cstheme="minorHAnsi"/>
        </w:rPr>
      </w:pPr>
      <w:r w:rsidRPr="00E02EBB">
        <w:rPr>
          <w:rFonts w:cstheme="minorHAnsi"/>
        </w:rPr>
        <w:t xml:space="preserve">if the person is incompetent, an adult child of the person, or if the person has more than one (1) child, the majority of the adult children who are reasonably available for </w:t>
      </w:r>
      <w:proofErr w:type="gramStart"/>
      <w:r w:rsidRPr="00E02EBB">
        <w:rPr>
          <w:rFonts w:cstheme="minorHAnsi"/>
        </w:rPr>
        <w:t>consultation;</w:t>
      </w:r>
      <w:proofErr w:type="gramEnd"/>
    </w:p>
    <w:p w14:paraId="682EA33D" w14:textId="77777777" w:rsidR="00864040" w:rsidRPr="00E02EBB" w:rsidRDefault="00864040" w:rsidP="004B0F40">
      <w:pPr>
        <w:pStyle w:val="ListParagraph"/>
        <w:numPr>
          <w:ilvl w:val="0"/>
          <w:numId w:val="66"/>
        </w:numPr>
        <w:rPr>
          <w:rFonts w:cstheme="minorHAnsi"/>
        </w:rPr>
      </w:pPr>
      <w:r w:rsidRPr="00E02EBB">
        <w:rPr>
          <w:rFonts w:cstheme="minorHAnsi"/>
        </w:rPr>
        <w:t xml:space="preserve">the nearest living relative of the person, or if more than one (1) relative of the same relation is reasonably available for consultation, </w:t>
      </w:r>
      <w:proofErr w:type="gramStart"/>
      <w:r w:rsidRPr="00E02EBB">
        <w:rPr>
          <w:rFonts w:cstheme="minorHAnsi"/>
        </w:rPr>
        <w:t>a majority of</w:t>
      </w:r>
      <w:proofErr w:type="gramEnd"/>
      <w:r w:rsidRPr="00E02EBB">
        <w:rPr>
          <w:rFonts w:cstheme="minorHAnsi"/>
        </w:rPr>
        <w:t xml:space="preserve"> the nearest living relatives. Under WV, Ohio, and Kentucky law, the individuals who meet the DHHS and FDA definition of “guardian” include those who are:</w:t>
      </w:r>
    </w:p>
    <w:p w14:paraId="60395631" w14:textId="77777777" w:rsidR="00864040" w:rsidRPr="00E02EBB" w:rsidRDefault="00864040" w:rsidP="004B0F40">
      <w:pPr>
        <w:pStyle w:val="ListParagraph"/>
        <w:numPr>
          <w:ilvl w:val="0"/>
          <w:numId w:val="66"/>
        </w:numPr>
        <w:rPr>
          <w:rFonts w:cstheme="minorHAnsi"/>
        </w:rPr>
      </w:pPr>
      <w:r w:rsidRPr="00E02EBB">
        <w:rPr>
          <w:rFonts w:cstheme="minorHAnsi"/>
        </w:rPr>
        <w:t xml:space="preserve">the </w:t>
      </w:r>
      <w:proofErr w:type="gramStart"/>
      <w:r w:rsidRPr="00E02EBB">
        <w:rPr>
          <w:rFonts w:cstheme="minorHAnsi"/>
        </w:rPr>
        <w:t>judicially-appointed</w:t>
      </w:r>
      <w:proofErr w:type="gramEnd"/>
      <w:r w:rsidRPr="00E02EBB">
        <w:rPr>
          <w:rFonts w:cstheme="minorHAnsi"/>
        </w:rPr>
        <w:t xml:space="preserve"> guardian of the child, if the guardian has been appointed and if medical decisions are within the scope of the guardianship;</w:t>
      </w:r>
    </w:p>
    <w:p w14:paraId="12AC7962" w14:textId="77777777" w:rsidR="00864040" w:rsidRPr="00E02EBB" w:rsidRDefault="00864040" w:rsidP="004B0F40">
      <w:pPr>
        <w:pStyle w:val="ListParagraph"/>
        <w:numPr>
          <w:ilvl w:val="0"/>
          <w:numId w:val="66"/>
        </w:numPr>
        <w:rPr>
          <w:rFonts w:cstheme="minorHAnsi"/>
        </w:rPr>
      </w:pPr>
      <w:r w:rsidRPr="00E02EBB">
        <w:rPr>
          <w:rFonts w:cstheme="minorHAnsi"/>
        </w:rPr>
        <w:t xml:space="preserve">the attorney-in-fact named in a durable power of attorney, if the durable power of attorney specifically includes authority for health care </w:t>
      </w:r>
      <w:proofErr w:type="gramStart"/>
      <w:r w:rsidRPr="00E02EBB">
        <w:rPr>
          <w:rFonts w:cstheme="minorHAnsi"/>
        </w:rPr>
        <w:t>decisions;</w:t>
      </w:r>
      <w:proofErr w:type="gramEnd"/>
    </w:p>
    <w:p w14:paraId="7DB9676F" w14:textId="77777777" w:rsidR="00864040" w:rsidRPr="00E02EBB" w:rsidRDefault="00864040" w:rsidP="004B0F40">
      <w:pPr>
        <w:pStyle w:val="ListParagraph"/>
        <w:numPr>
          <w:ilvl w:val="0"/>
          <w:numId w:val="66"/>
        </w:numPr>
        <w:rPr>
          <w:rFonts w:cstheme="minorHAnsi"/>
        </w:rPr>
      </w:pPr>
      <w:r w:rsidRPr="00E02EBB">
        <w:rPr>
          <w:rFonts w:cstheme="minorHAnsi"/>
        </w:rPr>
        <w:t>the legally authorized representative of the child as defined above.</w:t>
      </w:r>
    </w:p>
    <w:p w14:paraId="4CC20E6D" w14:textId="77777777" w:rsidR="00864040" w:rsidRPr="00864040" w:rsidRDefault="00864040" w:rsidP="00864040">
      <w:pPr>
        <w:rPr>
          <w:rFonts w:cstheme="minorHAnsi"/>
        </w:rPr>
      </w:pPr>
    </w:p>
    <w:p w14:paraId="4BB0443D" w14:textId="77777777" w:rsidR="00864040" w:rsidRPr="00864040" w:rsidRDefault="00864040" w:rsidP="00864040">
      <w:pPr>
        <w:rPr>
          <w:rFonts w:cstheme="minorHAnsi"/>
        </w:rPr>
      </w:pPr>
      <w:r w:rsidRPr="00864040">
        <w:rPr>
          <w:rFonts w:cstheme="minorHAnsi"/>
        </w:rPr>
        <w:t>In order to give informed consent to treatments or procedures involved in research, a person must be legally competent to do so and be eighteen years of age or older. The IRB determines whether the information is adequate and may consult legal counsel.</w:t>
      </w:r>
    </w:p>
    <w:p w14:paraId="4436AD6E" w14:textId="77777777" w:rsidR="00864040" w:rsidRPr="00864040" w:rsidRDefault="00864040" w:rsidP="00864040">
      <w:pPr>
        <w:rPr>
          <w:rFonts w:cstheme="minorHAnsi"/>
        </w:rPr>
      </w:pPr>
    </w:p>
    <w:p w14:paraId="00A82391" w14:textId="77777777" w:rsidR="00864040" w:rsidRPr="00864040" w:rsidRDefault="00864040" w:rsidP="00864040">
      <w:pPr>
        <w:rPr>
          <w:rFonts w:cstheme="minorHAnsi"/>
          <w:b/>
          <w:bCs/>
        </w:rPr>
      </w:pPr>
      <w:r w:rsidRPr="00864040">
        <w:rPr>
          <w:rFonts w:cstheme="minorHAnsi"/>
          <w:b/>
          <w:bCs/>
        </w:rPr>
        <w:t>RESPONSIBILITIES:</w:t>
      </w:r>
    </w:p>
    <w:p w14:paraId="4D69138B" w14:textId="77777777" w:rsidR="00864040" w:rsidRPr="00864040" w:rsidRDefault="00864040" w:rsidP="00864040">
      <w:pPr>
        <w:rPr>
          <w:rFonts w:cstheme="minorHAnsi"/>
        </w:rPr>
      </w:pPr>
      <w:r w:rsidRPr="00864040">
        <w:rPr>
          <w:rFonts w:cstheme="minorHAnsi"/>
          <w:b/>
          <w:bCs/>
        </w:rPr>
        <w:t xml:space="preserve">The Provost’s Office </w:t>
      </w:r>
      <w:r w:rsidRPr="00864040">
        <w:rPr>
          <w:rFonts w:cstheme="minorHAnsi"/>
        </w:rPr>
        <w:t>or someone designed by the Provost’s Office is responsible for the periodic monitoring of the informed consent process and for auditing the informed consent documents that are maintained in the investigator’s files.</w:t>
      </w:r>
    </w:p>
    <w:p w14:paraId="531F993B" w14:textId="77777777" w:rsidR="00864040" w:rsidRPr="00864040" w:rsidRDefault="00864040" w:rsidP="00864040">
      <w:pPr>
        <w:rPr>
          <w:rFonts w:cstheme="minorHAnsi"/>
        </w:rPr>
      </w:pPr>
    </w:p>
    <w:p w14:paraId="7E465AA6" w14:textId="77777777" w:rsidR="00864040" w:rsidRPr="00864040" w:rsidRDefault="00864040" w:rsidP="00864040">
      <w:pPr>
        <w:rPr>
          <w:rFonts w:cstheme="minorHAnsi"/>
        </w:rPr>
      </w:pPr>
      <w:r w:rsidRPr="00864040">
        <w:rPr>
          <w:rFonts w:cstheme="minorHAnsi"/>
        </w:rPr>
        <w:t xml:space="preserve">The </w:t>
      </w:r>
      <w:r w:rsidRPr="00864040">
        <w:rPr>
          <w:rFonts w:cstheme="minorHAnsi"/>
          <w:b/>
          <w:bCs/>
        </w:rPr>
        <w:t xml:space="preserve">IRB Chairperson </w:t>
      </w:r>
      <w:r w:rsidRPr="00864040">
        <w:rPr>
          <w:rFonts w:cstheme="minorHAnsi"/>
        </w:rPr>
        <w:t xml:space="preserve">and </w:t>
      </w:r>
      <w:r w:rsidRPr="00864040">
        <w:rPr>
          <w:rFonts w:cstheme="minorHAnsi"/>
          <w:b/>
          <w:bCs/>
        </w:rPr>
        <w:t xml:space="preserve">IRB members </w:t>
      </w:r>
      <w:r w:rsidRPr="00864040">
        <w:rPr>
          <w:rFonts w:cstheme="minorHAnsi"/>
        </w:rPr>
        <w:t>are responsible for ensuring that the informed consent document contains all required elements and additional elements when appropriate. They must ensure the language in the informed consent form is consistent with that in the protocol and, when applicable, in the HIPAA authorization. They are also responsible for ensuring that the informed consent process is properly carried out by the investigator or a properly trained member of the research team.</w:t>
      </w:r>
    </w:p>
    <w:p w14:paraId="6C1099EC" w14:textId="77777777" w:rsidR="00864040" w:rsidRPr="00864040" w:rsidRDefault="00864040" w:rsidP="00864040">
      <w:pPr>
        <w:rPr>
          <w:rFonts w:cstheme="minorHAnsi"/>
        </w:rPr>
      </w:pPr>
    </w:p>
    <w:p w14:paraId="53EDEA3E" w14:textId="77777777" w:rsidR="00864040" w:rsidRPr="00864040" w:rsidRDefault="00864040" w:rsidP="00864040">
      <w:pPr>
        <w:rPr>
          <w:rFonts w:cstheme="minorHAnsi"/>
        </w:rPr>
      </w:pPr>
      <w:r w:rsidRPr="00864040">
        <w:rPr>
          <w:rFonts w:cstheme="minorHAnsi"/>
        </w:rPr>
        <w:t xml:space="preserve">The </w:t>
      </w:r>
      <w:r w:rsidRPr="00864040">
        <w:rPr>
          <w:rFonts w:cstheme="minorHAnsi"/>
          <w:b/>
          <w:bCs/>
        </w:rPr>
        <w:t xml:space="preserve">Principal Investigator (PI) </w:t>
      </w:r>
      <w:r w:rsidRPr="00864040">
        <w:rPr>
          <w:rFonts w:cstheme="minorHAnsi"/>
        </w:rPr>
        <w:t xml:space="preserve">is responsible for explaining the consent process, the research, and the consent form to the subject in language they can understand and for obtaining the signed consent. The PI is responsible for determining if the human subject has the legal, mental, and emotional ability to understand the consent process; otherwise, the subject's legally authorized representative must be contacted. The PI must also ensure that the informed consent process is followed, regardless of which member(s) of the research team are authorized to </w:t>
      </w:r>
      <w:proofErr w:type="gramStart"/>
      <w:r w:rsidRPr="00864040">
        <w:rPr>
          <w:rFonts w:cstheme="minorHAnsi"/>
        </w:rPr>
        <w:t>actually obtain</w:t>
      </w:r>
      <w:proofErr w:type="gramEnd"/>
      <w:r w:rsidRPr="00864040">
        <w:rPr>
          <w:rFonts w:cstheme="minorHAnsi"/>
        </w:rPr>
        <w:t xml:space="preserve"> the consent and that the consent is documented properly. The PI is responsible for assuring that the informed consent contains all required </w:t>
      </w:r>
      <w:proofErr w:type="gramStart"/>
      <w:r w:rsidRPr="00864040">
        <w:rPr>
          <w:rFonts w:cstheme="minorHAnsi"/>
        </w:rPr>
        <w:t>elements</w:t>
      </w:r>
      <w:proofErr w:type="gramEnd"/>
      <w:r w:rsidRPr="00864040">
        <w:rPr>
          <w:rFonts w:cstheme="minorHAnsi"/>
        </w:rPr>
        <w:t xml:space="preserve"> and it is approved by the IRB </w:t>
      </w:r>
      <w:r w:rsidRPr="00864040">
        <w:rPr>
          <w:rFonts w:cstheme="minorHAnsi"/>
          <w:b/>
          <w:bCs/>
        </w:rPr>
        <w:t xml:space="preserve">prior to </w:t>
      </w:r>
      <w:r w:rsidRPr="00864040">
        <w:rPr>
          <w:rFonts w:cstheme="minorHAnsi"/>
        </w:rPr>
        <w:t xml:space="preserve">utilizing the form. All informed consents should have the pages numbered and a place for the subject to initial any page that does not have a signature (i.e. </w:t>
      </w:r>
      <w:proofErr w:type="gramStart"/>
      <w:r w:rsidRPr="00864040">
        <w:rPr>
          <w:rFonts w:cstheme="minorHAnsi"/>
        </w:rPr>
        <w:t>Initials</w:t>
      </w:r>
      <w:r w:rsidRPr="00864040">
        <w:rPr>
          <w:rFonts w:cstheme="minorHAnsi"/>
          <w:u w:val="single"/>
        </w:rPr>
        <w:t xml:space="preserve"> </w:t>
      </w:r>
      <w:r w:rsidRPr="00864040">
        <w:rPr>
          <w:rFonts w:cstheme="minorHAnsi"/>
        </w:rPr>
        <w:t>)</w:t>
      </w:r>
      <w:proofErr w:type="gramEnd"/>
      <w:r w:rsidRPr="00864040">
        <w:rPr>
          <w:rFonts w:cstheme="minorHAnsi"/>
        </w:rPr>
        <w:t>. Any changes to the informed consent must also be approved by the IRB prior to utilizing the changed informed consent.</w:t>
      </w:r>
    </w:p>
    <w:p w14:paraId="694041EF" w14:textId="77777777" w:rsidR="00864040" w:rsidRPr="00864040" w:rsidRDefault="00864040" w:rsidP="00864040">
      <w:pPr>
        <w:rPr>
          <w:rFonts w:cstheme="minorHAnsi"/>
        </w:rPr>
      </w:pPr>
    </w:p>
    <w:p w14:paraId="4B208CA8" w14:textId="3F207215"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3AC0EE09" w14:textId="77777777" w:rsidR="00864040" w:rsidRPr="00864040" w:rsidRDefault="00864040" w:rsidP="00864040">
      <w:pPr>
        <w:rPr>
          <w:rFonts w:cstheme="minorHAnsi"/>
        </w:rPr>
      </w:pPr>
      <w:r w:rsidRPr="00864040">
        <w:rPr>
          <w:rFonts w:cstheme="minorHAnsi"/>
        </w:rPr>
        <w:t xml:space="preserve">The </w:t>
      </w:r>
      <w:r w:rsidRPr="00864040">
        <w:rPr>
          <w:rFonts w:cstheme="minorHAnsi"/>
          <w:b/>
          <w:bCs/>
        </w:rPr>
        <w:t xml:space="preserve">IRB Coordinator </w:t>
      </w:r>
      <w:r w:rsidRPr="00864040">
        <w:rPr>
          <w:rFonts w:cstheme="minorHAnsi"/>
        </w:rPr>
        <w:t xml:space="preserve">is responsible for maintaining a copy of all approved informed consent documents. The </w:t>
      </w:r>
      <w:proofErr w:type="gramStart"/>
      <w:r w:rsidRPr="00864040">
        <w:rPr>
          <w:rFonts w:cstheme="minorHAnsi"/>
        </w:rPr>
        <w:t>Coordinator</w:t>
      </w:r>
      <w:proofErr w:type="gramEnd"/>
      <w:r w:rsidRPr="00864040">
        <w:rPr>
          <w:rFonts w:cstheme="minorHAnsi"/>
        </w:rPr>
        <w:t xml:space="preserve"> is also responsible for documentation of exceptions from Informed Consent requirements for emergency use of a test article in the IRB records, when applicable.</w:t>
      </w:r>
    </w:p>
    <w:p w14:paraId="1678A36B" w14:textId="77777777" w:rsidR="00864040" w:rsidRPr="00864040" w:rsidRDefault="00864040" w:rsidP="00864040">
      <w:pPr>
        <w:rPr>
          <w:rFonts w:cstheme="minorHAnsi"/>
        </w:rPr>
      </w:pPr>
      <w:r w:rsidRPr="00864040">
        <w:rPr>
          <w:rFonts w:cstheme="minorHAnsi"/>
        </w:rPr>
        <w:t>The IRB coordinator will also ensure that the Randolph-Macon College approval stamp includes the study number, initial approval date, expiration date and is included on all consent forms.</w:t>
      </w:r>
    </w:p>
    <w:p w14:paraId="2D21F2AD" w14:textId="77777777" w:rsidR="00864040" w:rsidRPr="00864040" w:rsidRDefault="00864040" w:rsidP="00864040">
      <w:pPr>
        <w:rPr>
          <w:rFonts w:cstheme="minorHAnsi"/>
        </w:rPr>
      </w:pPr>
    </w:p>
    <w:p w14:paraId="0A67902C" w14:textId="77777777" w:rsidR="00864040" w:rsidRPr="00864040" w:rsidRDefault="00864040" w:rsidP="00864040">
      <w:pPr>
        <w:rPr>
          <w:rFonts w:cstheme="minorHAnsi"/>
          <w:b/>
          <w:bCs/>
        </w:rPr>
      </w:pPr>
      <w:r w:rsidRPr="00864040">
        <w:rPr>
          <w:rFonts w:cstheme="minorHAnsi"/>
          <w:b/>
          <w:bCs/>
        </w:rPr>
        <w:t>PROCEDURES:</w:t>
      </w:r>
    </w:p>
    <w:p w14:paraId="421299BD" w14:textId="77777777" w:rsidR="00864040" w:rsidRPr="00864040" w:rsidRDefault="00864040" w:rsidP="00864040">
      <w:pPr>
        <w:rPr>
          <w:rFonts w:cstheme="minorHAnsi"/>
        </w:rPr>
      </w:pPr>
      <w:r w:rsidRPr="00864040">
        <w:rPr>
          <w:rFonts w:cstheme="minorHAnsi"/>
        </w:rPr>
        <w:lastRenderedPageBreak/>
        <w:t>To approve research activities, the IRB must determine that a legally effective informed consent is sought from each prospective subject or the subject's legally authorized representative unless waiver of consent or waiver of documentation of consent is approved according to federal regulations. The IRB must determine whether consent by the subject's legally authorized representative is allowed.</w:t>
      </w:r>
    </w:p>
    <w:p w14:paraId="5EA0B283" w14:textId="77777777" w:rsidR="00864040" w:rsidRPr="00864040" w:rsidRDefault="00864040" w:rsidP="00864040">
      <w:pPr>
        <w:rPr>
          <w:rFonts w:cstheme="minorHAnsi"/>
        </w:rPr>
      </w:pPr>
    </w:p>
    <w:p w14:paraId="55ED3709" w14:textId="77777777" w:rsidR="00864040" w:rsidRPr="00864040" w:rsidRDefault="00864040" w:rsidP="00864040">
      <w:pPr>
        <w:rPr>
          <w:rFonts w:cstheme="minorHAnsi"/>
        </w:rPr>
      </w:pPr>
      <w:r w:rsidRPr="00864040">
        <w:rPr>
          <w:rFonts w:cstheme="minorHAnsi"/>
          <w:b/>
          <w:bCs/>
        </w:rPr>
        <w:t xml:space="preserve">Legal Counsel </w:t>
      </w:r>
      <w:r w:rsidRPr="00864040">
        <w:rPr>
          <w:rFonts w:cstheme="minorHAnsi"/>
        </w:rPr>
        <w:t>- for access to legal counsel for assistance in applying laws other than federal to research involving humans as participants, contact the Provost’s Office.</w:t>
      </w:r>
    </w:p>
    <w:p w14:paraId="0865403F" w14:textId="77777777" w:rsidR="00864040" w:rsidRPr="00864040" w:rsidRDefault="00864040" w:rsidP="00864040">
      <w:pPr>
        <w:rPr>
          <w:rFonts w:cstheme="minorHAnsi"/>
        </w:rPr>
      </w:pPr>
    </w:p>
    <w:p w14:paraId="2F5E5A8C" w14:textId="0388020A" w:rsidR="00864040" w:rsidRPr="00864040" w:rsidRDefault="00864040" w:rsidP="00864040">
      <w:pPr>
        <w:rPr>
          <w:rFonts w:cstheme="minorHAnsi"/>
        </w:rPr>
      </w:pPr>
      <w:r w:rsidRPr="00864040">
        <w:rPr>
          <w:rFonts w:cstheme="minorHAnsi"/>
          <w:b/>
          <w:bCs/>
        </w:rPr>
        <w:t xml:space="preserve">Informed Consent. </w:t>
      </w:r>
      <w:r w:rsidRPr="00864040">
        <w:rPr>
          <w:rFonts w:cstheme="minorHAnsi"/>
        </w:rPr>
        <w:t xml:space="preserve">Informed consent may only be sought under circumstances that provide the subject (or the legally authorized representative) with sufficient opportunity to consider </w:t>
      </w:r>
      <w:r w:rsidR="00E02EBB" w:rsidRPr="00864040">
        <w:rPr>
          <w:rFonts w:cstheme="minorHAnsi"/>
        </w:rPr>
        <w:t>whether</w:t>
      </w:r>
      <w:r w:rsidRPr="00864040">
        <w:rPr>
          <w:rFonts w:cstheme="minorHAnsi"/>
        </w:rPr>
        <w:t xml:space="preserve"> to participate and that minimize the possibility of coercion or undue influence.</w:t>
      </w:r>
    </w:p>
    <w:p w14:paraId="51C48666" w14:textId="77777777" w:rsidR="00864040" w:rsidRPr="00864040" w:rsidRDefault="00864040" w:rsidP="00864040">
      <w:pPr>
        <w:rPr>
          <w:rFonts w:cstheme="minorHAnsi"/>
        </w:rPr>
      </w:pPr>
    </w:p>
    <w:p w14:paraId="7B64D337" w14:textId="77777777" w:rsidR="00864040" w:rsidRPr="00864040" w:rsidRDefault="00864040" w:rsidP="00864040">
      <w:pPr>
        <w:rPr>
          <w:rFonts w:cstheme="minorHAnsi"/>
        </w:rPr>
      </w:pPr>
      <w:r w:rsidRPr="00864040">
        <w:rPr>
          <w:rFonts w:cstheme="minorHAnsi"/>
        </w:rPr>
        <w:t>For example:</w:t>
      </w:r>
    </w:p>
    <w:p w14:paraId="6607CEDA" w14:textId="46568891" w:rsidR="00864040" w:rsidRPr="00864040" w:rsidRDefault="00864040" w:rsidP="004B0F40">
      <w:pPr>
        <w:numPr>
          <w:ilvl w:val="0"/>
          <w:numId w:val="67"/>
        </w:numPr>
        <w:rPr>
          <w:rFonts w:cstheme="minorHAnsi"/>
        </w:rPr>
      </w:pPr>
      <w:r w:rsidRPr="00864040">
        <w:rPr>
          <w:rFonts w:cstheme="minorHAnsi"/>
        </w:rPr>
        <w:t>Informed consent information must be presented in language that is understandable to the subject (or the legally authorized representative).</w:t>
      </w:r>
      <w:r w:rsidR="00E02EBB">
        <w:rPr>
          <w:rFonts w:cstheme="minorHAnsi"/>
        </w:rPr>
        <w:t xml:space="preserve">  A 5</w:t>
      </w:r>
      <w:r w:rsidR="00E02EBB" w:rsidRPr="00E02EBB">
        <w:rPr>
          <w:rFonts w:cstheme="minorHAnsi"/>
          <w:vertAlign w:val="superscript"/>
        </w:rPr>
        <w:t>th</w:t>
      </w:r>
      <w:r w:rsidR="00E02EBB">
        <w:rPr>
          <w:rFonts w:cstheme="minorHAnsi"/>
        </w:rPr>
        <w:t xml:space="preserve"> grade reading level is suggested. </w:t>
      </w:r>
    </w:p>
    <w:p w14:paraId="5497745C" w14:textId="77777777" w:rsidR="00864040" w:rsidRPr="00864040" w:rsidRDefault="00864040" w:rsidP="004B0F40">
      <w:pPr>
        <w:numPr>
          <w:ilvl w:val="0"/>
          <w:numId w:val="67"/>
        </w:numPr>
        <w:rPr>
          <w:rFonts w:cstheme="minorHAnsi"/>
        </w:rPr>
      </w:pPr>
      <w:r w:rsidRPr="00864040">
        <w:rPr>
          <w:rFonts w:cstheme="minorHAnsi"/>
        </w:rPr>
        <w:t xml:space="preserve">No informed consent process may include any exculpatory language through which the subject is made to waive, or appear to waive, any of the subject’s legal rights or through which the investigator, the sponsor, Randolph-Macon College, or the College’s employees or agents are released from liability for </w:t>
      </w:r>
      <w:proofErr w:type="gramStart"/>
      <w:r w:rsidRPr="00864040">
        <w:rPr>
          <w:rFonts w:cstheme="minorHAnsi"/>
        </w:rPr>
        <w:t>negligence, or</w:t>
      </w:r>
      <w:proofErr w:type="gramEnd"/>
      <w:r w:rsidRPr="00864040">
        <w:rPr>
          <w:rFonts w:cstheme="minorHAnsi"/>
        </w:rPr>
        <w:t xml:space="preserve"> appear to be so released.</w:t>
      </w:r>
    </w:p>
    <w:p w14:paraId="5157CE3A" w14:textId="77777777" w:rsidR="00864040" w:rsidRPr="00864040" w:rsidRDefault="00864040" w:rsidP="004B0F40">
      <w:pPr>
        <w:numPr>
          <w:ilvl w:val="0"/>
          <w:numId w:val="67"/>
        </w:numPr>
        <w:rPr>
          <w:rFonts w:cstheme="minorHAnsi"/>
        </w:rPr>
      </w:pPr>
      <w:r w:rsidRPr="00864040">
        <w:rPr>
          <w:rFonts w:cstheme="minorHAnsi"/>
        </w:rPr>
        <w:t xml:space="preserve">Informed consent must be obtained </w:t>
      </w:r>
      <w:r w:rsidRPr="00864040">
        <w:rPr>
          <w:rFonts w:cstheme="minorHAnsi"/>
          <w:b/>
          <w:bCs/>
        </w:rPr>
        <w:t xml:space="preserve">prior </w:t>
      </w:r>
      <w:r w:rsidRPr="00864040">
        <w:rPr>
          <w:rFonts w:cstheme="minorHAnsi"/>
        </w:rPr>
        <w:t>to initiation of any clinical screening procedures that are performed solely for the purposes of determining eligibility for research.</w:t>
      </w:r>
    </w:p>
    <w:p w14:paraId="308F7AFC" w14:textId="77777777" w:rsidR="00864040" w:rsidRPr="00864040" w:rsidRDefault="00864040" w:rsidP="00864040">
      <w:pPr>
        <w:rPr>
          <w:rFonts w:cstheme="minorHAnsi"/>
        </w:rPr>
      </w:pPr>
    </w:p>
    <w:p w14:paraId="0B6DEF51" w14:textId="77777777" w:rsidR="00864040" w:rsidRPr="00864040" w:rsidRDefault="00864040" w:rsidP="00864040">
      <w:pPr>
        <w:rPr>
          <w:rFonts w:cstheme="minorHAnsi"/>
          <w:b/>
          <w:bCs/>
        </w:rPr>
      </w:pPr>
      <w:r w:rsidRPr="00864040">
        <w:rPr>
          <w:rFonts w:cstheme="minorHAnsi"/>
          <w:b/>
          <w:bCs/>
        </w:rPr>
        <w:t>The Informed Consent form must be used and must contain the required eight (8) elements:</w:t>
      </w:r>
    </w:p>
    <w:p w14:paraId="13829AC5" w14:textId="1CFAC6E2" w:rsidR="00864040" w:rsidRDefault="00864040" w:rsidP="00864040">
      <w:pPr>
        <w:rPr>
          <w:rFonts w:cstheme="minorHAnsi"/>
          <w:i/>
          <w:iCs/>
        </w:rPr>
      </w:pPr>
      <w:r w:rsidRPr="00864040">
        <w:rPr>
          <w:rFonts w:cstheme="minorHAnsi"/>
          <w:i/>
          <w:iCs/>
        </w:rPr>
        <w:t>(</w:t>
      </w:r>
      <w:proofErr w:type="gramStart"/>
      <w:r w:rsidRPr="00864040">
        <w:rPr>
          <w:rFonts w:cstheme="minorHAnsi"/>
          <w:i/>
          <w:iCs/>
        </w:rPr>
        <w:t>an</w:t>
      </w:r>
      <w:proofErr w:type="gramEnd"/>
      <w:r w:rsidRPr="00864040">
        <w:rPr>
          <w:rFonts w:cstheme="minorHAnsi"/>
          <w:i/>
          <w:iCs/>
        </w:rPr>
        <w:t xml:space="preserve"> informed consent checklist is available from the link at the end of this SOP to help determine if you have included all the elements)</w:t>
      </w:r>
    </w:p>
    <w:p w14:paraId="5BAC8EF9" w14:textId="77777777" w:rsidR="00E02EBB" w:rsidRPr="00864040" w:rsidRDefault="00E02EBB" w:rsidP="00864040">
      <w:pPr>
        <w:rPr>
          <w:rFonts w:cstheme="minorHAnsi"/>
          <w:i/>
          <w:iCs/>
        </w:rPr>
      </w:pPr>
    </w:p>
    <w:p w14:paraId="14782EB7" w14:textId="77777777" w:rsidR="00864040" w:rsidRPr="00864040" w:rsidRDefault="00864040" w:rsidP="00864040">
      <w:pPr>
        <w:rPr>
          <w:rFonts w:cstheme="minorHAnsi"/>
        </w:rPr>
      </w:pPr>
      <w:r w:rsidRPr="00864040">
        <w:rPr>
          <w:rFonts w:cstheme="minorHAnsi"/>
          <w:b/>
          <w:bCs/>
        </w:rPr>
        <w:t xml:space="preserve">Required Element #1: Research Statement. </w:t>
      </w:r>
      <w:r w:rsidRPr="00864040">
        <w:rPr>
          <w:rFonts w:cstheme="minorHAnsi"/>
        </w:rPr>
        <w:t>Informed consent information must include the following:</w:t>
      </w:r>
    </w:p>
    <w:p w14:paraId="61A4F054" w14:textId="77777777" w:rsidR="00864040" w:rsidRPr="00864040" w:rsidRDefault="00864040" w:rsidP="004B0F40">
      <w:pPr>
        <w:numPr>
          <w:ilvl w:val="0"/>
          <w:numId w:val="27"/>
        </w:numPr>
        <w:rPr>
          <w:rFonts w:cstheme="minorHAnsi"/>
        </w:rPr>
      </w:pPr>
      <w:r w:rsidRPr="00864040">
        <w:rPr>
          <w:rFonts w:cstheme="minorHAnsi"/>
        </w:rPr>
        <w:t>A statement that the study involves research.</w:t>
      </w:r>
    </w:p>
    <w:p w14:paraId="0FA4BC28" w14:textId="77777777" w:rsidR="00864040" w:rsidRPr="00864040" w:rsidRDefault="00864040" w:rsidP="004B0F40">
      <w:pPr>
        <w:numPr>
          <w:ilvl w:val="0"/>
          <w:numId w:val="27"/>
        </w:numPr>
        <w:rPr>
          <w:rFonts w:cstheme="minorHAnsi"/>
        </w:rPr>
      </w:pPr>
      <w:r w:rsidRPr="00864040">
        <w:rPr>
          <w:rFonts w:cstheme="minorHAnsi"/>
        </w:rPr>
        <w:t>An explanation of the purposes of the research.</w:t>
      </w:r>
    </w:p>
    <w:p w14:paraId="3DD304C0" w14:textId="77777777" w:rsidR="00864040" w:rsidRPr="00864040" w:rsidRDefault="00864040" w:rsidP="004B0F40">
      <w:pPr>
        <w:numPr>
          <w:ilvl w:val="0"/>
          <w:numId w:val="27"/>
        </w:numPr>
        <w:rPr>
          <w:rFonts w:cstheme="minorHAnsi"/>
        </w:rPr>
      </w:pPr>
      <w:r w:rsidRPr="00864040">
        <w:rPr>
          <w:rFonts w:cstheme="minorHAnsi"/>
        </w:rPr>
        <w:t>An explanation of the expected duration of subjects’ participation.</w:t>
      </w:r>
    </w:p>
    <w:p w14:paraId="636A18C2" w14:textId="77777777" w:rsidR="00864040" w:rsidRPr="00864040" w:rsidRDefault="00864040" w:rsidP="004B0F40">
      <w:pPr>
        <w:numPr>
          <w:ilvl w:val="0"/>
          <w:numId w:val="27"/>
        </w:numPr>
        <w:rPr>
          <w:rFonts w:cstheme="minorHAnsi"/>
        </w:rPr>
      </w:pPr>
      <w:r w:rsidRPr="00864040">
        <w:rPr>
          <w:rFonts w:cstheme="minorHAnsi"/>
        </w:rPr>
        <w:t>A description of what procedures will be followed.</w:t>
      </w:r>
    </w:p>
    <w:p w14:paraId="7844B09A" w14:textId="77777777" w:rsidR="00864040" w:rsidRPr="00864040" w:rsidRDefault="00864040" w:rsidP="004B0F40">
      <w:pPr>
        <w:numPr>
          <w:ilvl w:val="0"/>
          <w:numId w:val="27"/>
        </w:numPr>
        <w:rPr>
          <w:rFonts w:cstheme="minorHAnsi"/>
        </w:rPr>
      </w:pPr>
      <w:r w:rsidRPr="00864040">
        <w:rPr>
          <w:rFonts w:cstheme="minorHAnsi"/>
        </w:rPr>
        <w:t>Identification of any procedures that are experimental.</w:t>
      </w:r>
    </w:p>
    <w:p w14:paraId="7E37F3E2" w14:textId="77777777" w:rsidR="00864040" w:rsidRPr="00864040" w:rsidRDefault="00864040" w:rsidP="00864040">
      <w:pPr>
        <w:rPr>
          <w:rFonts w:cstheme="minorHAnsi"/>
        </w:rPr>
      </w:pPr>
    </w:p>
    <w:p w14:paraId="340376F2" w14:textId="5842A158" w:rsidR="00864040" w:rsidRPr="00864040" w:rsidRDefault="00864040" w:rsidP="00864040">
      <w:pPr>
        <w:rPr>
          <w:rFonts w:cstheme="minorHAnsi"/>
          <w:i/>
          <w:iCs/>
        </w:rPr>
        <w:sectPr w:rsidR="00864040" w:rsidRPr="00864040" w:rsidSect="005455F3">
          <w:type w:val="continuous"/>
          <w:pgSz w:w="12240" w:h="15840"/>
          <w:pgMar w:top="720" w:right="720" w:bottom="720" w:left="720" w:header="720" w:footer="720" w:gutter="0"/>
          <w:cols w:space="720"/>
          <w:noEndnote/>
        </w:sectPr>
      </w:pPr>
      <w:r w:rsidRPr="00864040">
        <w:rPr>
          <w:rFonts w:cstheme="minorHAnsi"/>
          <w:i/>
          <w:iCs/>
        </w:rPr>
        <w:t>If the treating physician is also the research investigator, some subjects may not realize they are participating in research, but believe they are just being treated for their condition. By</w:t>
      </w:r>
      <w:r w:rsidR="00E02EBB" w:rsidRPr="00E02EBB">
        <w:t xml:space="preserve"> </w:t>
      </w:r>
      <w:r w:rsidR="00E02EBB" w:rsidRPr="00E02EBB">
        <w:rPr>
          <w:rFonts w:cstheme="minorHAnsi"/>
          <w:i/>
          <w:iCs/>
        </w:rPr>
        <w:t>specifying the purpose of the research and describing experimental procedures, it is intended that subjects will be able to recognize the difference between research and treatment.</w:t>
      </w:r>
    </w:p>
    <w:p w14:paraId="353ECB9F" w14:textId="77777777" w:rsidR="00864040" w:rsidRPr="00864040" w:rsidRDefault="00864040" w:rsidP="00864040">
      <w:pPr>
        <w:rPr>
          <w:rFonts w:cstheme="minorHAnsi"/>
          <w:i/>
          <w:iCs/>
        </w:rPr>
      </w:pPr>
    </w:p>
    <w:p w14:paraId="45166D6D" w14:textId="77777777" w:rsidR="00864040" w:rsidRPr="00864040" w:rsidRDefault="00864040" w:rsidP="00864040">
      <w:pPr>
        <w:rPr>
          <w:rFonts w:cstheme="minorHAnsi"/>
        </w:rPr>
      </w:pPr>
      <w:r w:rsidRPr="00864040">
        <w:rPr>
          <w:rFonts w:cstheme="minorHAnsi"/>
          <w:b/>
          <w:bCs/>
        </w:rPr>
        <w:t xml:space="preserve">Required Element #2: Reasonably Foreseeable Risks or Discomforts. </w:t>
      </w:r>
      <w:r w:rsidRPr="00864040">
        <w:rPr>
          <w:rFonts w:cstheme="minorHAnsi"/>
        </w:rPr>
        <w:t>Informed consent information must describe any reasonably foreseeable risks or discomforts associated with the research. Risks should be listed in descending order of probability and magnitude (risk of death, even if remote) before risks associated with blood draw, for example). If possible, categorize risks/discomforts as Likely, Less Likely, Rare but Serious as opposed to a long unbroken list of every side effect ever noted.</w:t>
      </w:r>
    </w:p>
    <w:p w14:paraId="0870C033" w14:textId="77777777" w:rsidR="00864040" w:rsidRPr="00864040" w:rsidRDefault="00864040" w:rsidP="00864040">
      <w:pPr>
        <w:rPr>
          <w:rFonts w:cstheme="minorHAnsi"/>
        </w:rPr>
      </w:pPr>
    </w:p>
    <w:p w14:paraId="688A1095" w14:textId="77777777" w:rsidR="00864040" w:rsidRPr="00864040" w:rsidRDefault="00864040" w:rsidP="00864040">
      <w:pPr>
        <w:rPr>
          <w:rFonts w:cstheme="minorHAnsi"/>
        </w:rPr>
      </w:pPr>
      <w:r w:rsidRPr="00864040">
        <w:rPr>
          <w:rFonts w:cstheme="minorHAnsi"/>
          <w:b/>
          <w:bCs/>
        </w:rPr>
        <w:t xml:space="preserve">Required Element #3: Reasonably Expected Benefits to Subjects or Others. </w:t>
      </w:r>
      <w:r w:rsidRPr="00864040">
        <w:rPr>
          <w:rFonts w:cstheme="minorHAnsi"/>
        </w:rPr>
        <w:t>Informed consent information must describe any benefits to subjects or to others that may reasonably be expected from the research. However, care must be taken not to overstate the benefits and create an undue influence on subjects. Payment for subject’s participation in a research project is not to be considered as a benefit of the research.</w:t>
      </w:r>
    </w:p>
    <w:p w14:paraId="13AB1CD7" w14:textId="77777777" w:rsidR="00864040" w:rsidRPr="00864040" w:rsidRDefault="00864040" w:rsidP="00864040">
      <w:pPr>
        <w:rPr>
          <w:rFonts w:cstheme="minorHAnsi"/>
        </w:rPr>
      </w:pPr>
    </w:p>
    <w:p w14:paraId="267E2F7C" w14:textId="77777777" w:rsidR="00864040" w:rsidRPr="00864040" w:rsidRDefault="00864040" w:rsidP="00864040">
      <w:pPr>
        <w:rPr>
          <w:rFonts w:cstheme="minorHAnsi"/>
        </w:rPr>
      </w:pPr>
      <w:r w:rsidRPr="00864040">
        <w:rPr>
          <w:rFonts w:cstheme="minorHAnsi"/>
          <w:b/>
          <w:bCs/>
        </w:rPr>
        <w:t xml:space="preserve">Required Element #4: Appropriate Alternatives. </w:t>
      </w:r>
      <w:r w:rsidRPr="00864040">
        <w:rPr>
          <w:rFonts w:cstheme="minorHAnsi"/>
        </w:rPr>
        <w:t>Informed consent information must include a disclosure of any appropriate alternative procedures or courses of treatment that may be advantageous to the subject. Enough detail must be presented so that the subject can understand and appreciate the nature of any alternatives. It is not sufficient simply to state, for example,</w:t>
      </w:r>
    </w:p>
    <w:p w14:paraId="51F0778C" w14:textId="77777777" w:rsidR="00864040" w:rsidRPr="00864040" w:rsidRDefault="00864040" w:rsidP="00864040">
      <w:pPr>
        <w:rPr>
          <w:rFonts w:cstheme="minorHAnsi"/>
        </w:rPr>
      </w:pPr>
      <w:r w:rsidRPr="00864040">
        <w:rPr>
          <w:rFonts w:cstheme="minorHAnsi"/>
        </w:rPr>
        <w:t>“The doctor will discuss alternatives to participating.”</w:t>
      </w:r>
    </w:p>
    <w:p w14:paraId="112704FD" w14:textId="77777777" w:rsidR="00864040" w:rsidRPr="00864040" w:rsidRDefault="00864040" w:rsidP="00864040">
      <w:pPr>
        <w:rPr>
          <w:rFonts w:cstheme="minorHAnsi"/>
        </w:rPr>
      </w:pPr>
    </w:p>
    <w:p w14:paraId="20F70A32" w14:textId="77777777" w:rsidR="00864040" w:rsidRPr="00864040" w:rsidRDefault="00864040" w:rsidP="00864040">
      <w:pPr>
        <w:rPr>
          <w:rFonts w:cstheme="minorHAnsi"/>
        </w:rPr>
      </w:pPr>
      <w:r w:rsidRPr="00864040">
        <w:rPr>
          <w:rFonts w:cstheme="minorHAnsi"/>
          <w:b/>
          <w:bCs/>
        </w:rPr>
        <w:t xml:space="preserve">Required Element #5: Extent of Confidentiality. </w:t>
      </w:r>
      <w:r w:rsidRPr="00864040">
        <w:rPr>
          <w:rFonts w:cstheme="minorHAnsi"/>
        </w:rPr>
        <w:t xml:space="preserve">Informed consent information </w:t>
      </w:r>
      <w:r w:rsidRPr="00864040">
        <w:rPr>
          <w:rFonts w:cstheme="minorHAnsi"/>
          <w:b/>
          <w:bCs/>
        </w:rPr>
        <w:t xml:space="preserve">must </w:t>
      </w:r>
      <w:r w:rsidRPr="00864040">
        <w:rPr>
          <w:rFonts w:cstheme="minorHAnsi"/>
        </w:rPr>
        <w:t>describe the extent to which confidentiality of records identifying the subject will be maintained (or not maintained). Research often poses the risk of loss of confidentiality to subjects who participate. Many persons who would not otherwise have access to identifiable, private information about the subject may be involved in the research process. Consent information should describe any procedures that the research team will use to protect subjects’ private records. In some research, loss of privacy may be the greatest risk of participation.</w:t>
      </w:r>
    </w:p>
    <w:p w14:paraId="404EE10D" w14:textId="77777777" w:rsidR="00864040" w:rsidRPr="00864040" w:rsidRDefault="00864040" w:rsidP="00864040">
      <w:pPr>
        <w:rPr>
          <w:rFonts w:cstheme="minorHAnsi"/>
        </w:rPr>
      </w:pPr>
    </w:p>
    <w:p w14:paraId="2D1C951A" w14:textId="77777777" w:rsidR="00864040" w:rsidRPr="00864040" w:rsidRDefault="00864040" w:rsidP="00864040">
      <w:pPr>
        <w:rPr>
          <w:rFonts w:cstheme="minorHAnsi"/>
        </w:rPr>
      </w:pPr>
      <w:r w:rsidRPr="00864040">
        <w:rPr>
          <w:rFonts w:cstheme="minorHAnsi"/>
        </w:rPr>
        <w:t>For FDA-regulated research the consent must inform the participant that the FDA may choose to inspect and copy medical or research records that identify individual research subjects.</w:t>
      </w:r>
    </w:p>
    <w:p w14:paraId="3C90D712" w14:textId="77777777" w:rsidR="00864040" w:rsidRPr="00864040" w:rsidRDefault="00864040" w:rsidP="00864040">
      <w:pPr>
        <w:rPr>
          <w:rFonts w:cstheme="minorHAnsi"/>
        </w:rPr>
      </w:pPr>
    </w:p>
    <w:p w14:paraId="1B97921A" w14:textId="77777777" w:rsidR="00864040" w:rsidRPr="00864040" w:rsidRDefault="00864040" w:rsidP="00864040">
      <w:pPr>
        <w:rPr>
          <w:rFonts w:cstheme="minorHAnsi"/>
        </w:rPr>
      </w:pPr>
      <w:r w:rsidRPr="00864040">
        <w:rPr>
          <w:rFonts w:cstheme="minorHAnsi"/>
        </w:rPr>
        <w:t>A comparable statement is recommended for any research that is subject to audit or inspection by any funding agency or sponsor.</w:t>
      </w:r>
    </w:p>
    <w:p w14:paraId="20CCAAA4" w14:textId="77777777" w:rsidR="00864040" w:rsidRPr="00864040" w:rsidRDefault="00864040" w:rsidP="00864040">
      <w:pPr>
        <w:rPr>
          <w:rFonts w:cstheme="minorHAnsi"/>
        </w:rPr>
      </w:pPr>
    </w:p>
    <w:p w14:paraId="5B28EC60" w14:textId="75299B4B"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r w:rsidRPr="00864040">
        <w:rPr>
          <w:rFonts w:cstheme="minorHAnsi"/>
        </w:rPr>
        <w:t>Where research involves the collection of highly sensitive information about individually identifiable subjects, the IRB may determine that special protections are needed to protect subjects from the risks of investigative or judicial processes. In such situations, the IRB may require that an investigator obtain a Department of Health and Human Services (DHHS) Certificate of Confidentiality (</w:t>
      </w:r>
      <w:proofErr w:type="spellStart"/>
      <w:r w:rsidRPr="00864040">
        <w:rPr>
          <w:rFonts w:cstheme="minorHAnsi"/>
        </w:rPr>
        <w:t>CoC</w:t>
      </w:r>
      <w:proofErr w:type="spellEnd"/>
      <w:r w:rsidRPr="00864040">
        <w:rPr>
          <w:rFonts w:cstheme="minorHAnsi"/>
        </w:rPr>
        <w:t xml:space="preserve">). A </w:t>
      </w:r>
      <w:r w:rsidRPr="00864040">
        <w:rPr>
          <w:rFonts w:cstheme="minorHAnsi"/>
          <w:b/>
          <w:bCs/>
        </w:rPr>
        <w:t xml:space="preserve">Certificate of Confidentiality </w:t>
      </w:r>
      <w:r w:rsidRPr="00864040">
        <w:rPr>
          <w:rFonts w:cstheme="minorHAnsi"/>
        </w:rPr>
        <w:t>(</w:t>
      </w:r>
      <w:proofErr w:type="spellStart"/>
      <w:r w:rsidRPr="00864040">
        <w:rPr>
          <w:rFonts w:cstheme="minorHAnsi"/>
        </w:rPr>
        <w:t>CoC</w:t>
      </w:r>
      <w:proofErr w:type="spellEnd"/>
      <w:r w:rsidRPr="00864040">
        <w:rPr>
          <w:rFonts w:cstheme="minorHAnsi"/>
        </w:rPr>
        <w:t xml:space="preserve">) protects against the involuntary release of sensitive information about individual subjects for use in Federal, state, or local civil, criminal, administrative, legislative, or other legal proceedings. The </w:t>
      </w:r>
      <w:proofErr w:type="spellStart"/>
      <w:r w:rsidRPr="00864040">
        <w:rPr>
          <w:rFonts w:cstheme="minorHAnsi"/>
        </w:rPr>
        <w:t>CoC</w:t>
      </w:r>
      <w:proofErr w:type="spellEnd"/>
      <w:r w:rsidRPr="00864040">
        <w:rPr>
          <w:rFonts w:cstheme="minorHAnsi"/>
        </w:rPr>
        <w:t xml:space="preserve"> does not prohibit voluntary disclosure of information by an investigator, such as voluntary reporting to local authorities of child abuse or of a communicable disease. The </w:t>
      </w:r>
      <w:proofErr w:type="spellStart"/>
      <w:r w:rsidRPr="00864040">
        <w:rPr>
          <w:rFonts w:cstheme="minorHAnsi"/>
        </w:rPr>
        <w:t>CoC</w:t>
      </w:r>
      <w:proofErr w:type="spellEnd"/>
      <w:r w:rsidRPr="00864040">
        <w:rPr>
          <w:rFonts w:cstheme="minorHAnsi"/>
        </w:rPr>
        <w:t xml:space="preserve"> does not protect against the release of information to VA, DHHS, or FDA for audit purposes. Consequently, the IRB</w:t>
      </w:r>
      <w:r w:rsidR="00E02EBB" w:rsidRPr="00E02EBB">
        <w:t xml:space="preserve"> </w:t>
      </w:r>
      <w:r w:rsidR="00E02EBB" w:rsidRPr="00E02EBB">
        <w:rPr>
          <w:rFonts w:cstheme="minorHAnsi"/>
        </w:rPr>
        <w:t>requires that the conditions for release be stated clearly and explicitly in the informed consent document.</w:t>
      </w:r>
    </w:p>
    <w:p w14:paraId="5E240133" w14:textId="77777777" w:rsidR="00864040" w:rsidRPr="00864040" w:rsidRDefault="00864040" w:rsidP="00864040">
      <w:pPr>
        <w:rPr>
          <w:rFonts w:cstheme="minorHAnsi"/>
        </w:rPr>
      </w:pPr>
    </w:p>
    <w:p w14:paraId="264EF1D9" w14:textId="77777777" w:rsidR="00864040" w:rsidRPr="00864040" w:rsidRDefault="00864040" w:rsidP="00864040">
      <w:pPr>
        <w:rPr>
          <w:rFonts w:cstheme="minorHAnsi"/>
        </w:rPr>
      </w:pPr>
      <w:r w:rsidRPr="00864040">
        <w:rPr>
          <w:rFonts w:cstheme="minorHAnsi"/>
        </w:rPr>
        <w:t xml:space="preserve">For studies not funded by DHHS, if there is an Investigational New Drug Application (IND) or an Investigational Drug Exemption (IDE), the sponsor can request a </w:t>
      </w:r>
      <w:proofErr w:type="spellStart"/>
      <w:r w:rsidRPr="00864040">
        <w:rPr>
          <w:rFonts w:cstheme="minorHAnsi"/>
        </w:rPr>
        <w:t>CoC</w:t>
      </w:r>
      <w:proofErr w:type="spellEnd"/>
      <w:r w:rsidRPr="00864040">
        <w:rPr>
          <w:rFonts w:cstheme="minorHAnsi"/>
        </w:rPr>
        <w:t xml:space="preserve"> from the FDA.</w:t>
      </w:r>
    </w:p>
    <w:p w14:paraId="3DA0D006" w14:textId="77777777" w:rsidR="00864040" w:rsidRPr="00864040" w:rsidRDefault="00864040" w:rsidP="00864040">
      <w:pPr>
        <w:rPr>
          <w:rFonts w:cstheme="minorHAnsi"/>
        </w:rPr>
      </w:pPr>
    </w:p>
    <w:p w14:paraId="5D5946E0" w14:textId="77777777" w:rsidR="00864040" w:rsidRPr="00864040" w:rsidRDefault="00864040" w:rsidP="00864040">
      <w:pPr>
        <w:rPr>
          <w:rFonts w:cstheme="minorHAnsi"/>
        </w:rPr>
      </w:pPr>
      <w:r w:rsidRPr="00864040">
        <w:rPr>
          <w:rFonts w:cstheme="minorHAnsi"/>
        </w:rPr>
        <w:t>Disclosure of mandatory reporting is required when research involves circumstances that lead to such disclosure. The IRB should consider disclosing this information for issues, such as child abuse, elder abuse, HIV results, and disease reporting.</w:t>
      </w:r>
    </w:p>
    <w:p w14:paraId="4500F144" w14:textId="77777777" w:rsidR="00864040" w:rsidRPr="00864040" w:rsidRDefault="00864040" w:rsidP="00864040">
      <w:pPr>
        <w:rPr>
          <w:rFonts w:cstheme="minorHAnsi"/>
        </w:rPr>
      </w:pPr>
    </w:p>
    <w:p w14:paraId="50349B23" w14:textId="77777777" w:rsidR="00864040" w:rsidRPr="00864040" w:rsidRDefault="00864040" w:rsidP="00864040">
      <w:pPr>
        <w:rPr>
          <w:rFonts w:cstheme="minorHAnsi"/>
        </w:rPr>
      </w:pPr>
      <w:r w:rsidRPr="00864040">
        <w:rPr>
          <w:rFonts w:cstheme="minorHAnsi"/>
        </w:rPr>
        <w:t xml:space="preserve">When following Department of Justice </w:t>
      </w:r>
      <w:proofErr w:type="gramStart"/>
      <w:r w:rsidRPr="00864040">
        <w:rPr>
          <w:rFonts w:cstheme="minorHAnsi"/>
        </w:rPr>
        <w:t>regulations</w:t>
      </w:r>
      <w:proofErr w:type="gramEnd"/>
      <w:r w:rsidRPr="00864040">
        <w:rPr>
          <w:rFonts w:cstheme="minorHAnsi"/>
        </w:rPr>
        <w:t xml:space="preserve"> the following applies:</w:t>
      </w:r>
    </w:p>
    <w:p w14:paraId="61E3B9D6" w14:textId="77777777" w:rsidR="00E02EBB" w:rsidRDefault="00E02EBB" w:rsidP="00E02EBB">
      <w:pPr>
        <w:rPr>
          <w:rFonts w:cstheme="minorHAnsi"/>
        </w:rPr>
      </w:pPr>
    </w:p>
    <w:p w14:paraId="0D307AF7" w14:textId="58377080" w:rsidR="00864040" w:rsidRPr="00864040" w:rsidRDefault="00864040" w:rsidP="00E02EBB">
      <w:pPr>
        <w:rPr>
          <w:rFonts w:cstheme="minorHAnsi"/>
        </w:rPr>
      </w:pPr>
      <w:r w:rsidRPr="00864040">
        <w:rPr>
          <w:rFonts w:cstheme="minorHAnsi"/>
        </w:rPr>
        <w:t>For National Institute of Justice-funded research:</w:t>
      </w:r>
    </w:p>
    <w:p w14:paraId="17EA02C4" w14:textId="77777777" w:rsidR="00864040" w:rsidRPr="00864040" w:rsidRDefault="00864040" w:rsidP="004B0F40">
      <w:pPr>
        <w:numPr>
          <w:ilvl w:val="1"/>
          <w:numId w:val="26"/>
        </w:numPr>
        <w:rPr>
          <w:rFonts w:cstheme="minorHAnsi"/>
        </w:rPr>
      </w:pPr>
      <w:r w:rsidRPr="00864040">
        <w:rPr>
          <w:rFonts w:cstheme="minorHAnsi"/>
        </w:rPr>
        <w:t>The confidentiality statement on the consent form must state that confidentiality can only be broken if the participant reports immediate harm to participants or others.</w:t>
      </w:r>
    </w:p>
    <w:p w14:paraId="0778D30D" w14:textId="77777777" w:rsidR="00864040" w:rsidRPr="00864040" w:rsidRDefault="00864040" w:rsidP="004B0F40">
      <w:pPr>
        <w:numPr>
          <w:ilvl w:val="1"/>
          <w:numId w:val="26"/>
        </w:numPr>
        <w:rPr>
          <w:rFonts w:cstheme="minorHAnsi"/>
        </w:rPr>
      </w:pPr>
      <w:r w:rsidRPr="00864040">
        <w:rPr>
          <w:rFonts w:cstheme="minorHAnsi"/>
        </w:rPr>
        <w:t>Under a privacy certificate, researchers and research staff do not have to report child abuse unless the participant signs another consent form to allow child abuse reporting.</w:t>
      </w:r>
    </w:p>
    <w:p w14:paraId="2A21C9FF" w14:textId="77777777" w:rsidR="00E02EBB" w:rsidRDefault="00E02EBB" w:rsidP="00E02EBB">
      <w:pPr>
        <w:ind w:left="120"/>
        <w:rPr>
          <w:rFonts w:cstheme="minorHAnsi"/>
        </w:rPr>
      </w:pPr>
    </w:p>
    <w:p w14:paraId="414555E4" w14:textId="785D30B0" w:rsidR="00864040" w:rsidRPr="00864040" w:rsidRDefault="00864040" w:rsidP="00E02EBB">
      <w:pPr>
        <w:ind w:left="120"/>
        <w:rPr>
          <w:rFonts w:cstheme="minorHAnsi"/>
        </w:rPr>
      </w:pPr>
      <w:r w:rsidRPr="00864040">
        <w:rPr>
          <w:rFonts w:cstheme="minorHAnsi"/>
        </w:rPr>
        <w:t>For research conducted within the Bureau of Prisons required elements of disclosure include:</w:t>
      </w:r>
    </w:p>
    <w:p w14:paraId="1BFCE033" w14:textId="77777777" w:rsidR="00864040" w:rsidRPr="00864040" w:rsidRDefault="00864040" w:rsidP="004B0F40">
      <w:pPr>
        <w:numPr>
          <w:ilvl w:val="1"/>
          <w:numId w:val="26"/>
        </w:numPr>
        <w:rPr>
          <w:rFonts w:cstheme="minorHAnsi"/>
        </w:rPr>
      </w:pPr>
      <w:r w:rsidRPr="00864040">
        <w:rPr>
          <w:rFonts w:cstheme="minorHAnsi"/>
        </w:rPr>
        <w:t>Identification of the researchers.</w:t>
      </w:r>
    </w:p>
    <w:p w14:paraId="4F31CC3C" w14:textId="77777777" w:rsidR="00864040" w:rsidRPr="00864040" w:rsidRDefault="00864040" w:rsidP="004B0F40">
      <w:pPr>
        <w:numPr>
          <w:ilvl w:val="1"/>
          <w:numId w:val="26"/>
        </w:numPr>
        <w:rPr>
          <w:rFonts w:cstheme="minorHAnsi"/>
        </w:rPr>
      </w:pPr>
      <w:r w:rsidRPr="00864040">
        <w:rPr>
          <w:rFonts w:cstheme="minorHAnsi"/>
        </w:rPr>
        <w:lastRenderedPageBreak/>
        <w:t>Anticipated uses of the results of the research.</w:t>
      </w:r>
    </w:p>
    <w:p w14:paraId="4474ED1E" w14:textId="77777777" w:rsidR="00864040" w:rsidRPr="00864040" w:rsidRDefault="00864040" w:rsidP="004B0F40">
      <w:pPr>
        <w:numPr>
          <w:ilvl w:val="1"/>
          <w:numId w:val="26"/>
        </w:numPr>
        <w:rPr>
          <w:rFonts w:cstheme="minorHAnsi"/>
        </w:rPr>
      </w:pPr>
      <w:r w:rsidRPr="00864040">
        <w:rPr>
          <w:rFonts w:cstheme="minorHAnsi"/>
        </w:rPr>
        <w:t>A statement that participation is completely voluntary and that the participant may withdraw consent and end participation in the project at any time without penalty or prejudice (the inmate will be returned to regular assignment or activity by staff as soon as practicable).</w:t>
      </w:r>
    </w:p>
    <w:p w14:paraId="6936325D" w14:textId="02ED47EC" w:rsidR="00864040" w:rsidRPr="00864040" w:rsidRDefault="00864040" w:rsidP="004B0F40">
      <w:pPr>
        <w:numPr>
          <w:ilvl w:val="1"/>
          <w:numId w:val="26"/>
        </w:numPr>
        <w:rPr>
          <w:rFonts w:cstheme="minorHAnsi"/>
        </w:rPr>
      </w:pPr>
      <w:r w:rsidRPr="00864040">
        <w:rPr>
          <w:rFonts w:cstheme="minorHAnsi"/>
        </w:rPr>
        <w:t xml:space="preserve">A statement regarding the confidentiality of the research information and exceptions to any guarantees of confidentiality required by federal or state law. For example, a researcher may not guarantee confidentiality when the participant indicates intent to commit future criminal conduct or harm </w:t>
      </w:r>
      <w:r w:rsidR="00B8737E">
        <w:rPr>
          <w:rFonts w:cstheme="minorHAnsi"/>
        </w:rPr>
        <w:t>themself</w:t>
      </w:r>
      <w:r w:rsidRPr="00864040">
        <w:rPr>
          <w:rFonts w:cstheme="minorHAnsi"/>
        </w:rPr>
        <w:t xml:space="preserve"> or someone else, or, if the participant is an inmate, indicates intent to</w:t>
      </w:r>
      <w:r w:rsidR="00E02EBB">
        <w:rPr>
          <w:rFonts w:cstheme="minorHAnsi"/>
        </w:rPr>
        <w:t xml:space="preserve"> </w:t>
      </w:r>
      <w:r w:rsidRPr="00864040">
        <w:rPr>
          <w:rFonts w:cstheme="minorHAnsi"/>
        </w:rPr>
        <w:t>leave the facility without authorization.</w:t>
      </w:r>
    </w:p>
    <w:p w14:paraId="5F371424" w14:textId="77777777" w:rsidR="00864040" w:rsidRPr="00864040" w:rsidRDefault="00864040" w:rsidP="004B0F40">
      <w:pPr>
        <w:numPr>
          <w:ilvl w:val="1"/>
          <w:numId w:val="26"/>
        </w:numPr>
        <w:rPr>
          <w:rFonts w:cstheme="minorHAnsi"/>
        </w:rPr>
      </w:pPr>
      <w:r w:rsidRPr="00864040">
        <w:rPr>
          <w:rFonts w:cstheme="minorHAnsi"/>
        </w:rPr>
        <w:t>A statement that participation in the research project will have no effect on the inmate participant's release date or parole eligibility.</w:t>
      </w:r>
    </w:p>
    <w:p w14:paraId="5F0C9AAB" w14:textId="77777777" w:rsidR="00864040" w:rsidRPr="00864040" w:rsidRDefault="00864040" w:rsidP="00864040">
      <w:pPr>
        <w:rPr>
          <w:rFonts w:cstheme="minorHAnsi"/>
        </w:rPr>
      </w:pPr>
    </w:p>
    <w:p w14:paraId="01967A0D" w14:textId="77777777" w:rsidR="00864040" w:rsidRPr="00864040" w:rsidRDefault="00864040" w:rsidP="00864040">
      <w:pPr>
        <w:rPr>
          <w:rFonts w:cstheme="minorHAnsi"/>
        </w:rPr>
      </w:pPr>
      <w:r w:rsidRPr="00864040">
        <w:rPr>
          <w:rFonts w:cstheme="minorHAnsi"/>
          <w:b/>
          <w:bCs/>
        </w:rPr>
        <w:t xml:space="preserve">Required Element #6: Compensation or Treatment for Injury. </w:t>
      </w:r>
      <w:r w:rsidRPr="00864040">
        <w:rPr>
          <w:rFonts w:cstheme="minorHAnsi"/>
        </w:rPr>
        <w:t xml:space="preserve">Informed consent information for research involving </w:t>
      </w:r>
      <w:r w:rsidRPr="00864040">
        <w:rPr>
          <w:rFonts w:cstheme="minorHAnsi"/>
          <w:b/>
          <w:bCs/>
        </w:rPr>
        <w:t xml:space="preserve">more than minimal risk </w:t>
      </w:r>
      <w:r w:rsidRPr="00864040">
        <w:rPr>
          <w:rFonts w:cstheme="minorHAnsi"/>
        </w:rPr>
        <w:t>must include explanations regarding:</w:t>
      </w:r>
    </w:p>
    <w:p w14:paraId="04D4F5BB" w14:textId="77777777" w:rsidR="00864040" w:rsidRPr="00864040" w:rsidRDefault="00864040" w:rsidP="004B0F40">
      <w:pPr>
        <w:numPr>
          <w:ilvl w:val="0"/>
          <w:numId w:val="25"/>
        </w:numPr>
        <w:rPr>
          <w:rFonts w:cstheme="minorHAnsi"/>
        </w:rPr>
      </w:pPr>
      <w:r w:rsidRPr="00864040">
        <w:rPr>
          <w:rFonts w:cstheme="minorHAnsi"/>
        </w:rPr>
        <w:t>Whether any compensation is available if injury occurs.</w:t>
      </w:r>
    </w:p>
    <w:p w14:paraId="78E3B277" w14:textId="77777777" w:rsidR="00864040" w:rsidRPr="00864040" w:rsidRDefault="00864040" w:rsidP="004B0F40">
      <w:pPr>
        <w:numPr>
          <w:ilvl w:val="0"/>
          <w:numId w:val="25"/>
        </w:numPr>
        <w:rPr>
          <w:rFonts w:cstheme="minorHAnsi"/>
        </w:rPr>
      </w:pPr>
      <w:r w:rsidRPr="00864040">
        <w:rPr>
          <w:rFonts w:cstheme="minorHAnsi"/>
        </w:rPr>
        <w:t>Whether any medical treatments are available if injury occurs.</w:t>
      </w:r>
    </w:p>
    <w:p w14:paraId="52427905" w14:textId="77777777" w:rsidR="00864040" w:rsidRPr="00864040" w:rsidRDefault="00864040" w:rsidP="004B0F40">
      <w:pPr>
        <w:numPr>
          <w:ilvl w:val="0"/>
          <w:numId w:val="25"/>
        </w:numPr>
        <w:rPr>
          <w:rFonts w:cstheme="minorHAnsi"/>
        </w:rPr>
      </w:pPr>
      <w:r w:rsidRPr="00864040">
        <w:rPr>
          <w:rFonts w:cstheme="minorHAnsi"/>
        </w:rPr>
        <w:t>A description of any such compensation or medical treatments or where more information about them is available.</w:t>
      </w:r>
    </w:p>
    <w:p w14:paraId="5B29A415" w14:textId="77777777" w:rsidR="00864040" w:rsidRPr="00864040" w:rsidRDefault="00864040" w:rsidP="004B0F40">
      <w:pPr>
        <w:numPr>
          <w:ilvl w:val="0"/>
          <w:numId w:val="25"/>
        </w:numPr>
        <w:rPr>
          <w:rFonts w:cstheme="minorHAnsi"/>
        </w:rPr>
      </w:pPr>
      <w:r w:rsidRPr="00864040">
        <w:rPr>
          <w:rFonts w:cstheme="minorHAnsi"/>
        </w:rPr>
        <w:t>A description of any applicable state law.</w:t>
      </w:r>
    </w:p>
    <w:p w14:paraId="6788AFB7" w14:textId="77777777" w:rsidR="00864040" w:rsidRPr="00864040" w:rsidRDefault="00864040" w:rsidP="00864040">
      <w:pPr>
        <w:rPr>
          <w:rFonts w:cstheme="minorHAnsi"/>
        </w:rPr>
      </w:pPr>
    </w:p>
    <w:p w14:paraId="01C9E384" w14:textId="77777777" w:rsidR="00864040" w:rsidRPr="00864040" w:rsidRDefault="00864040" w:rsidP="00864040">
      <w:pPr>
        <w:rPr>
          <w:rFonts w:cstheme="minorHAnsi"/>
        </w:rPr>
      </w:pPr>
      <w:r w:rsidRPr="00864040">
        <w:rPr>
          <w:rFonts w:cstheme="minorHAnsi"/>
        </w:rPr>
        <w:t>When no system has been set up to provide funds in the event injury occurs, the preferred wording is, "no funds have been set aside for this study to provide compensation for injury or to pay for medical treatment for injury; the cost of any medical treatments will be billed to you or your insurance company."</w:t>
      </w:r>
    </w:p>
    <w:p w14:paraId="48073CC8" w14:textId="2A7DF6F2"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58B39B1F" w14:textId="3D776473" w:rsidR="00864040" w:rsidRDefault="00864040" w:rsidP="00864040">
      <w:pPr>
        <w:rPr>
          <w:rFonts w:cstheme="minorHAnsi"/>
        </w:rPr>
      </w:pPr>
      <w:r w:rsidRPr="00864040">
        <w:rPr>
          <w:rFonts w:cstheme="minorHAnsi"/>
        </w:rPr>
        <w:t>Department of Defense components may have stricter requirements that the Common Rule requirements for research-related injury.</w:t>
      </w:r>
    </w:p>
    <w:p w14:paraId="28557502" w14:textId="77777777" w:rsidR="00E02EBB" w:rsidRPr="00864040" w:rsidRDefault="00E02EBB" w:rsidP="00864040">
      <w:pPr>
        <w:rPr>
          <w:rFonts w:cstheme="minorHAnsi"/>
        </w:rPr>
      </w:pPr>
    </w:p>
    <w:p w14:paraId="7D52E5A0" w14:textId="77777777" w:rsidR="00864040" w:rsidRPr="00864040" w:rsidRDefault="00864040" w:rsidP="00864040">
      <w:pPr>
        <w:rPr>
          <w:rFonts w:cstheme="minorHAnsi"/>
        </w:rPr>
      </w:pPr>
    </w:p>
    <w:p w14:paraId="70402482" w14:textId="77777777" w:rsidR="00864040" w:rsidRPr="00864040" w:rsidRDefault="00864040" w:rsidP="00864040">
      <w:pPr>
        <w:rPr>
          <w:rFonts w:cstheme="minorHAnsi"/>
        </w:rPr>
      </w:pPr>
      <w:r w:rsidRPr="00864040">
        <w:rPr>
          <w:rFonts w:cstheme="minorHAnsi"/>
          <w:b/>
          <w:bCs/>
        </w:rPr>
        <w:t xml:space="preserve">Required Element #7: Contact Information. </w:t>
      </w:r>
      <w:r w:rsidRPr="00864040">
        <w:rPr>
          <w:rFonts w:cstheme="minorHAnsi"/>
        </w:rPr>
        <w:t>Informed consent information must include details, including telephone numbers, about whom to contact for the following situations:</w:t>
      </w:r>
    </w:p>
    <w:p w14:paraId="67C572F4" w14:textId="0C603232" w:rsidR="00864040" w:rsidRPr="00864040" w:rsidRDefault="00864040" w:rsidP="004B0F40">
      <w:pPr>
        <w:numPr>
          <w:ilvl w:val="0"/>
          <w:numId w:val="69"/>
        </w:numPr>
        <w:rPr>
          <w:rFonts w:cstheme="minorHAnsi"/>
          <w:u w:val="single"/>
        </w:rPr>
      </w:pPr>
      <w:r w:rsidRPr="00864040">
        <w:rPr>
          <w:rFonts w:cstheme="minorHAnsi"/>
        </w:rPr>
        <w:t>For answers to questions about the research or to express concerns or complaints. The principal investigator and other members of the research team are appropriate contacts for this information.</w:t>
      </w:r>
      <w:r w:rsidR="00E02EBB">
        <w:rPr>
          <w:rFonts w:cstheme="minorHAnsi"/>
        </w:rPr>
        <w:t xml:space="preserve">  </w:t>
      </w:r>
      <w:r w:rsidR="00E02EBB" w:rsidRPr="00E02EBB">
        <w:rPr>
          <w:rFonts w:cstheme="minorHAnsi"/>
          <w:u w:val="single"/>
        </w:rPr>
        <w:t xml:space="preserve">No student contact information should be included in this portion of the document. </w:t>
      </w:r>
    </w:p>
    <w:p w14:paraId="1CD7F1DB" w14:textId="77777777" w:rsidR="00864040" w:rsidRPr="00864040" w:rsidRDefault="00864040" w:rsidP="004B0F40">
      <w:pPr>
        <w:numPr>
          <w:ilvl w:val="0"/>
          <w:numId w:val="69"/>
        </w:numPr>
        <w:rPr>
          <w:rFonts w:cstheme="minorHAnsi"/>
        </w:rPr>
      </w:pPr>
      <w:r w:rsidRPr="00864040">
        <w:rPr>
          <w:rFonts w:cstheme="minorHAnsi"/>
        </w:rPr>
        <w:t>For answers to questions about subjects’ rights. The IRB Office or Patient Advocate Office is the appropriate contact for this information.</w:t>
      </w:r>
    </w:p>
    <w:p w14:paraId="236611A9" w14:textId="77777777" w:rsidR="00864040" w:rsidRPr="00864040" w:rsidRDefault="00864040" w:rsidP="004B0F40">
      <w:pPr>
        <w:numPr>
          <w:ilvl w:val="0"/>
          <w:numId w:val="69"/>
        </w:numPr>
        <w:rPr>
          <w:rFonts w:cstheme="minorHAnsi"/>
        </w:rPr>
      </w:pPr>
      <w:r w:rsidRPr="00864040">
        <w:rPr>
          <w:rFonts w:cstheme="minorHAnsi"/>
        </w:rPr>
        <w:t>In the event a research-related injury occurs. Depending upon the nature of the research, the research team, the emergency services department, or the risk management office may serve as appropriate contacts for this information.</w:t>
      </w:r>
    </w:p>
    <w:p w14:paraId="76A0497C" w14:textId="04D4048A" w:rsidR="00864040" w:rsidRPr="00864040" w:rsidRDefault="00864040" w:rsidP="004B0F40">
      <w:pPr>
        <w:numPr>
          <w:ilvl w:val="0"/>
          <w:numId w:val="69"/>
        </w:numPr>
        <w:rPr>
          <w:rFonts w:cstheme="minorHAnsi"/>
        </w:rPr>
      </w:pPr>
      <w:r w:rsidRPr="00864040">
        <w:rPr>
          <w:rFonts w:cstheme="minorHAnsi"/>
        </w:rPr>
        <w:t>Provide participants with contact information for a person independent of the research team to:</w:t>
      </w:r>
    </w:p>
    <w:p w14:paraId="7E300CC2" w14:textId="77777777" w:rsidR="00864040" w:rsidRPr="00C13E5E" w:rsidRDefault="00864040" w:rsidP="004B0F40">
      <w:pPr>
        <w:pStyle w:val="ListParagraph"/>
        <w:numPr>
          <w:ilvl w:val="1"/>
          <w:numId w:val="69"/>
        </w:numPr>
        <w:rPr>
          <w:rFonts w:cstheme="minorHAnsi"/>
        </w:rPr>
      </w:pPr>
      <w:r w:rsidRPr="00C13E5E">
        <w:rPr>
          <w:rFonts w:cstheme="minorHAnsi"/>
        </w:rPr>
        <w:t>Obtain answers to questions about the research.</w:t>
      </w:r>
    </w:p>
    <w:p w14:paraId="14667247" w14:textId="77777777" w:rsidR="00864040" w:rsidRPr="00C13E5E" w:rsidRDefault="00864040" w:rsidP="004B0F40">
      <w:pPr>
        <w:pStyle w:val="ListParagraph"/>
        <w:numPr>
          <w:ilvl w:val="1"/>
          <w:numId w:val="69"/>
        </w:numPr>
        <w:rPr>
          <w:rFonts w:cstheme="minorHAnsi"/>
        </w:rPr>
      </w:pPr>
      <w:r w:rsidRPr="00C13E5E">
        <w:rPr>
          <w:rFonts w:cstheme="minorHAnsi"/>
        </w:rPr>
        <w:t>Voice concerns about the research.</w:t>
      </w:r>
    </w:p>
    <w:p w14:paraId="393AD4C0" w14:textId="77777777" w:rsidR="00864040" w:rsidRPr="00C13E5E" w:rsidRDefault="00864040" w:rsidP="004B0F40">
      <w:pPr>
        <w:pStyle w:val="ListParagraph"/>
        <w:numPr>
          <w:ilvl w:val="1"/>
          <w:numId w:val="69"/>
        </w:numPr>
        <w:rPr>
          <w:rFonts w:cstheme="minorHAnsi"/>
        </w:rPr>
      </w:pPr>
      <w:r w:rsidRPr="00C13E5E">
        <w:rPr>
          <w:rFonts w:cstheme="minorHAnsi"/>
        </w:rPr>
        <w:t>Voice complaints about the research.</w:t>
      </w:r>
    </w:p>
    <w:p w14:paraId="2100A41E" w14:textId="77777777" w:rsidR="00864040" w:rsidRPr="00864040" w:rsidRDefault="00864040" w:rsidP="004B0F40">
      <w:pPr>
        <w:numPr>
          <w:ilvl w:val="0"/>
          <w:numId w:val="69"/>
        </w:numPr>
        <w:rPr>
          <w:rFonts w:cstheme="minorHAnsi"/>
        </w:rPr>
      </w:pPr>
      <w:r w:rsidRPr="00864040">
        <w:rPr>
          <w:rFonts w:cstheme="minorHAnsi"/>
        </w:rPr>
        <w:t xml:space="preserve">Provide participants with contact information for a person independent of the research team </w:t>
      </w:r>
      <w:proofErr w:type="gramStart"/>
      <w:r w:rsidRPr="00864040">
        <w:rPr>
          <w:rFonts w:cstheme="minorHAnsi"/>
        </w:rPr>
        <w:t>in the event that</w:t>
      </w:r>
      <w:proofErr w:type="gramEnd"/>
      <w:r w:rsidRPr="00864040">
        <w:rPr>
          <w:rFonts w:cstheme="minorHAnsi"/>
        </w:rPr>
        <w:t>:</w:t>
      </w:r>
    </w:p>
    <w:p w14:paraId="30A4C8A0" w14:textId="77777777" w:rsidR="00864040" w:rsidRPr="00C13E5E" w:rsidRDefault="00864040" w:rsidP="004B0F40">
      <w:pPr>
        <w:pStyle w:val="ListParagraph"/>
        <w:numPr>
          <w:ilvl w:val="0"/>
          <w:numId w:val="68"/>
        </w:numPr>
        <w:rPr>
          <w:rFonts w:cstheme="minorHAnsi"/>
        </w:rPr>
      </w:pPr>
      <w:r w:rsidRPr="00C13E5E">
        <w:rPr>
          <w:rFonts w:cstheme="minorHAnsi"/>
        </w:rPr>
        <w:t>The research staff could not be reached.</w:t>
      </w:r>
    </w:p>
    <w:p w14:paraId="3CB15EAB" w14:textId="77777777" w:rsidR="00864040" w:rsidRPr="00C13E5E" w:rsidRDefault="00864040" w:rsidP="004B0F40">
      <w:pPr>
        <w:pStyle w:val="ListParagraph"/>
        <w:numPr>
          <w:ilvl w:val="0"/>
          <w:numId w:val="68"/>
        </w:numPr>
        <w:rPr>
          <w:rFonts w:cstheme="minorHAnsi"/>
        </w:rPr>
      </w:pPr>
      <w:r w:rsidRPr="00C13E5E">
        <w:rPr>
          <w:rFonts w:cstheme="minorHAnsi"/>
        </w:rPr>
        <w:t>The participant or representative wishes to talk to someone other than the research staff.</w:t>
      </w:r>
    </w:p>
    <w:p w14:paraId="7B8996F7" w14:textId="77777777" w:rsidR="00864040" w:rsidRPr="00864040" w:rsidRDefault="00864040" w:rsidP="00864040">
      <w:pPr>
        <w:rPr>
          <w:rFonts w:cstheme="minorHAnsi"/>
        </w:rPr>
      </w:pPr>
    </w:p>
    <w:p w14:paraId="6871818E" w14:textId="77777777" w:rsidR="00864040" w:rsidRPr="00864040" w:rsidRDefault="00864040" w:rsidP="00864040">
      <w:pPr>
        <w:rPr>
          <w:rFonts w:cstheme="minorHAnsi"/>
        </w:rPr>
      </w:pPr>
      <w:r w:rsidRPr="00864040">
        <w:rPr>
          <w:rFonts w:cstheme="minorHAnsi"/>
          <w:b/>
          <w:bCs/>
        </w:rPr>
        <w:lastRenderedPageBreak/>
        <w:t xml:space="preserve">Required Element #8: Voluntary Participation Statement. </w:t>
      </w:r>
      <w:r w:rsidRPr="00864040">
        <w:rPr>
          <w:rFonts w:cstheme="minorHAnsi"/>
        </w:rPr>
        <w:t>It is particularly important for subjects and prospective subjects to understand and have complete confidence that failure to participate will not jeopardize any ongoing care. Informed consent information must contain clear statements of the following:</w:t>
      </w:r>
    </w:p>
    <w:p w14:paraId="6584204A" w14:textId="77777777" w:rsidR="00864040" w:rsidRPr="00C13E5E" w:rsidRDefault="00864040" w:rsidP="004B0F40">
      <w:pPr>
        <w:pStyle w:val="ListParagraph"/>
        <w:numPr>
          <w:ilvl w:val="0"/>
          <w:numId w:val="70"/>
        </w:numPr>
        <w:rPr>
          <w:rFonts w:cstheme="minorHAnsi"/>
        </w:rPr>
      </w:pPr>
      <w:r w:rsidRPr="00C13E5E">
        <w:rPr>
          <w:rFonts w:cstheme="minorHAnsi"/>
        </w:rPr>
        <w:t>Participation in the research is voluntary.</w:t>
      </w:r>
    </w:p>
    <w:p w14:paraId="18D7B2D1" w14:textId="77777777" w:rsidR="00864040" w:rsidRPr="00C13E5E" w:rsidRDefault="00864040" w:rsidP="004B0F40">
      <w:pPr>
        <w:pStyle w:val="ListParagraph"/>
        <w:numPr>
          <w:ilvl w:val="0"/>
          <w:numId w:val="70"/>
        </w:numPr>
        <w:rPr>
          <w:rFonts w:cstheme="minorHAnsi"/>
        </w:rPr>
      </w:pPr>
      <w:r w:rsidRPr="00C13E5E">
        <w:rPr>
          <w:rFonts w:cstheme="minorHAnsi"/>
        </w:rPr>
        <w:t>Refusal to participate will involve no penalty or loss of benefits to which the subject is otherwise entitled.</w:t>
      </w:r>
    </w:p>
    <w:p w14:paraId="25F3C00A" w14:textId="77777777" w:rsidR="00864040" w:rsidRPr="00C13E5E" w:rsidRDefault="00864040" w:rsidP="004B0F40">
      <w:pPr>
        <w:pStyle w:val="ListParagraph"/>
        <w:numPr>
          <w:ilvl w:val="0"/>
          <w:numId w:val="70"/>
        </w:numPr>
        <w:rPr>
          <w:rFonts w:cstheme="minorHAnsi"/>
        </w:rPr>
      </w:pPr>
      <w:r w:rsidRPr="00C13E5E">
        <w:rPr>
          <w:rFonts w:cstheme="minorHAnsi"/>
        </w:rPr>
        <w:t>The subject may discontinue participation at any time without penalty or loss of benefits to which the subject is otherwise entitled.</w:t>
      </w:r>
    </w:p>
    <w:p w14:paraId="131AF762" w14:textId="77777777" w:rsidR="00864040" w:rsidRPr="00864040" w:rsidRDefault="00864040" w:rsidP="00864040">
      <w:pPr>
        <w:rPr>
          <w:rFonts w:cstheme="minorHAnsi"/>
        </w:rPr>
      </w:pPr>
    </w:p>
    <w:p w14:paraId="0C91237A" w14:textId="77777777" w:rsidR="00864040" w:rsidRPr="00864040" w:rsidRDefault="00864040" w:rsidP="00864040">
      <w:pPr>
        <w:rPr>
          <w:rFonts w:cstheme="minorHAnsi"/>
        </w:rPr>
      </w:pPr>
      <w:r w:rsidRPr="00864040">
        <w:rPr>
          <w:rFonts w:cstheme="minorHAnsi"/>
          <w:b/>
          <w:bCs/>
        </w:rPr>
        <w:t xml:space="preserve">Additional Elements Where Appropriate. </w:t>
      </w:r>
      <w:r w:rsidRPr="00864040">
        <w:rPr>
          <w:rFonts w:cstheme="minorHAnsi"/>
        </w:rPr>
        <w:t>Where appropriate, the regulations require that one or more of the following six additional elements are included in the informed consent information:</w:t>
      </w:r>
    </w:p>
    <w:p w14:paraId="1447987B" w14:textId="77777777" w:rsidR="00C13E5E" w:rsidRDefault="00864040" w:rsidP="004B0F40">
      <w:pPr>
        <w:pStyle w:val="ListParagraph"/>
        <w:numPr>
          <w:ilvl w:val="0"/>
          <w:numId w:val="71"/>
        </w:numPr>
        <w:rPr>
          <w:rFonts w:cstheme="minorHAnsi"/>
          <w:b/>
          <w:bCs/>
        </w:rPr>
      </w:pPr>
      <w:r w:rsidRPr="00C13E5E">
        <w:rPr>
          <w:rFonts w:cstheme="minorHAnsi"/>
          <w:b/>
          <w:bCs/>
        </w:rPr>
        <w:t>Unforeseeable Risks to Subjects, Embryos, or Fetuses.</w:t>
      </w:r>
    </w:p>
    <w:p w14:paraId="1F3D26B3" w14:textId="77777777" w:rsidR="00C13E5E" w:rsidRPr="00C13E5E" w:rsidRDefault="00864040" w:rsidP="004B0F40">
      <w:pPr>
        <w:pStyle w:val="ListParagraph"/>
        <w:numPr>
          <w:ilvl w:val="1"/>
          <w:numId w:val="71"/>
        </w:numPr>
        <w:rPr>
          <w:rFonts w:cstheme="minorHAnsi"/>
          <w:b/>
          <w:bCs/>
        </w:rPr>
      </w:pPr>
      <w:r w:rsidRPr="00C13E5E">
        <w:rPr>
          <w:rFonts w:cstheme="minorHAnsi"/>
        </w:rPr>
        <w:t xml:space="preserve">If the </w:t>
      </w:r>
      <w:proofErr w:type="gramStart"/>
      <w:r w:rsidRPr="00C13E5E">
        <w:rPr>
          <w:rFonts w:cstheme="minorHAnsi"/>
        </w:rPr>
        <w:t>particular treatment</w:t>
      </w:r>
      <w:proofErr w:type="gramEnd"/>
      <w:r w:rsidRPr="00C13E5E">
        <w:rPr>
          <w:rFonts w:cstheme="minorHAnsi"/>
        </w:rPr>
        <w:t xml:space="preserve"> or procedure might involve risks to the participant, which are currently unforeseeable. If the research involves an investigational article or involves procedures whose risk profile in humans is not well known.</w:t>
      </w:r>
    </w:p>
    <w:p w14:paraId="7B3F7958" w14:textId="28547900" w:rsidR="00C13E5E" w:rsidRPr="00C13E5E" w:rsidRDefault="00864040" w:rsidP="004B0F40">
      <w:pPr>
        <w:pStyle w:val="ListParagraph"/>
        <w:numPr>
          <w:ilvl w:val="1"/>
          <w:numId w:val="71"/>
        </w:numPr>
        <w:rPr>
          <w:rFonts w:cstheme="minorHAnsi"/>
          <w:b/>
          <w:bCs/>
        </w:rPr>
      </w:pPr>
      <w:r w:rsidRPr="00C13E5E">
        <w:rPr>
          <w:rFonts w:cstheme="minorHAnsi"/>
        </w:rPr>
        <w:t xml:space="preserve">If the participant is or becomes pregnant, the </w:t>
      </w:r>
      <w:proofErr w:type="gramStart"/>
      <w:r w:rsidRPr="00C13E5E">
        <w:rPr>
          <w:rFonts w:cstheme="minorHAnsi"/>
        </w:rPr>
        <w:t>particular treatment</w:t>
      </w:r>
      <w:proofErr w:type="gramEnd"/>
      <w:r w:rsidRPr="00C13E5E">
        <w:rPr>
          <w:rFonts w:cstheme="minorHAnsi"/>
        </w:rPr>
        <w:t xml:space="preserve"> or procedure might involve risks to the embryo or fetus, which were currently unforeseeable. If the research involves pregnant </w:t>
      </w:r>
      <w:r w:rsidR="007E6594">
        <w:rPr>
          <w:rFonts w:cstheme="minorHAnsi"/>
        </w:rPr>
        <w:t>persons</w:t>
      </w:r>
      <w:r w:rsidRPr="00C13E5E">
        <w:rPr>
          <w:rFonts w:cstheme="minorHAnsi"/>
        </w:rPr>
        <w:t xml:space="preserve"> or </w:t>
      </w:r>
      <w:r w:rsidR="007E6594">
        <w:rPr>
          <w:rFonts w:cstheme="minorHAnsi"/>
        </w:rPr>
        <w:t>people</w:t>
      </w:r>
      <w:r w:rsidRPr="00C13E5E">
        <w:rPr>
          <w:rFonts w:cstheme="minorHAnsi"/>
        </w:rPr>
        <w:t xml:space="preserve"> of childbearing </w:t>
      </w:r>
      <w:proofErr w:type="gramStart"/>
      <w:r w:rsidRPr="00C13E5E">
        <w:rPr>
          <w:rFonts w:cstheme="minorHAnsi"/>
        </w:rPr>
        <w:t>potential, and</w:t>
      </w:r>
      <w:proofErr w:type="gramEnd"/>
      <w:r w:rsidRPr="00C13E5E">
        <w:rPr>
          <w:rFonts w:cstheme="minorHAnsi"/>
        </w:rPr>
        <w:t xml:space="preserve"> involves procedures whose effects on a pregnancy are not well known.</w:t>
      </w:r>
    </w:p>
    <w:p w14:paraId="04887397" w14:textId="2BE7A109" w:rsidR="00864040" w:rsidRPr="00C13E5E" w:rsidRDefault="00864040" w:rsidP="004B0F40">
      <w:pPr>
        <w:pStyle w:val="ListParagraph"/>
        <w:numPr>
          <w:ilvl w:val="0"/>
          <w:numId w:val="71"/>
        </w:numPr>
        <w:rPr>
          <w:rFonts w:cstheme="minorHAnsi"/>
          <w:b/>
          <w:bCs/>
        </w:rPr>
        <w:sectPr w:rsidR="00864040" w:rsidRPr="00C13E5E" w:rsidSect="005455F3">
          <w:type w:val="continuous"/>
          <w:pgSz w:w="12240" w:h="15840"/>
          <w:pgMar w:top="720" w:right="720" w:bottom="720" w:left="720" w:header="720" w:footer="720" w:gutter="0"/>
          <w:cols w:space="720"/>
          <w:noEndnote/>
        </w:sectPr>
      </w:pPr>
      <w:r w:rsidRPr="00C13E5E">
        <w:rPr>
          <w:rFonts w:cstheme="minorHAnsi"/>
          <w:b/>
          <w:bCs/>
        </w:rPr>
        <w:t xml:space="preserve">Investigator-Initiated Termination of Participation. </w:t>
      </w:r>
      <w:r w:rsidRPr="00C13E5E">
        <w:rPr>
          <w:rFonts w:cstheme="minorHAnsi"/>
        </w:rPr>
        <w:t xml:space="preserve">There may be instances that would require investigators to terminate the participation of </w:t>
      </w:r>
      <w:proofErr w:type="gramStart"/>
      <w:r w:rsidRPr="00C13E5E">
        <w:rPr>
          <w:rFonts w:cstheme="minorHAnsi"/>
        </w:rPr>
        <w:t>particular subjects</w:t>
      </w:r>
      <w:proofErr w:type="gramEnd"/>
      <w:r w:rsidRPr="00C13E5E">
        <w:rPr>
          <w:rFonts w:cstheme="minorHAnsi"/>
        </w:rPr>
        <w:t xml:space="preserve"> (e.g., subject</w:t>
      </w:r>
      <w:r w:rsidR="00C13E5E">
        <w:rPr>
          <w:rFonts w:cstheme="minorHAnsi"/>
        </w:rPr>
        <w:t xml:space="preserve"> </w:t>
      </w:r>
      <w:r w:rsidR="00C13E5E" w:rsidRPr="00C13E5E">
        <w:rPr>
          <w:rFonts w:cstheme="minorHAnsi"/>
        </w:rPr>
        <w:t>noncompliance with research, subject not benefiting from research). The informed consent information must specify these circumstance</w:t>
      </w:r>
      <w:r w:rsidR="00C13E5E">
        <w:rPr>
          <w:rFonts w:cstheme="minorHAnsi"/>
        </w:rPr>
        <w:t>s.</w:t>
      </w:r>
    </w:p>
    <w:p w14:paraId="4CCCB06F" w14:textId="2A27DCFC" w:rsidR="00864040" w:rsidRPr="00C13E5E" w:rsidRDefault="00864040" w:rsidP="004B0F40">
      <w:pPr>
        <w:pStyle w:val="ListParagraph"/>
        <w:numPr>
          <w:ilvl w:val="0"/>
          <w:numId w:val="71"/>
        </w:numPr>
        <w:rPr>
          <w:rFonts w:cstheme="minorHAnsi"/>
        </w:rPr>
      </w:pPr>
      <w:r w:rsidRPr="00C13E5E">
        <w:rPr>
          <w:rFonts w:cstheme="minorHAnsi"/>
          <w:b/>
          <w:bCs/>
        </w:rPr>
        <w:t xml:space="preserve">Additional Costs. </w:t>
      </w:r>
      <w:r w:rsidRPr="00C13E5E">
        <w:rPr>
          <w:rFonts w:cstheme="minorHAnsi"/>
        </w:rPr>
        <w:t>If subjects must bear any additional costs (transportation, time away from work, health costs, etc.), these must be disclosed in the informed consent information. Any such costs must be consistent with Federal laws concerning veterans' eligibility for medical care and treatment.</w:t>
      </w:r>
    </w:p>
    <w:p w14:paraId="63995F93" w14:textId="1771D70B" w:rsidR="00864040" w:rsidRPr="00C13E5E" w:rsidRDefault="00864040" w:rsidP="004B0F40">
      <w:pPr>
        <w:pStyle w:val="ListParagraph"/>
        <w:numPr>
          <w:ilvl w:val="0"/>
          <w:numId w:val="71"/>
        </w:numPr>
        <w:rPr>
          <w:rFonts w:cstheme="minorHAnsi"/>
        </w:rPr>
      </w:pPr>
      <w:r w:rsidRPr="00C13E5E">
        <w:rPr>
          <w:rFonts w:cstheme="minorHAnsi"/>
          <w:b/>
          <w:bCs/>
        </w:rPr>
        <w:t xml:space="preserve">Early Withdrawal/Procedures for Termination. </w:t>
      </w:r>
      <w:r w:rsidRPr="00C13E5E">
        <w:rPr>
          <w:rFonts w:cstheme="minorHAnsi"/>
        </w:rPr>
        <w:t>Subjects have the right to withdraw from the research. However, some studies involve medications or procedures that would be dangerous for subjects to discontinue abruptly. For studies of this nature, the informed consent information must provide subjects with knowledge of the consequences affecting a decision to withdraw. In addition, if there are procedures regarding how to withdraw safely from the research, these must also be described. It is not appropriate for research staffs to administer any additional research- oriented questionnaires or interventions that do not affect the safety of subjects who have decided to withdraw.</w:t>
      </w:r>
    </w:p>
    <w:p w14:paraId="0DF485AA" w14:textId="77777777" w:rsidR="00864040" w:rsidRPr="00864040" w:rsidRDefault="00864040" w:rsidP="00864040">
      <w:pPr>
        <w:rPr>
          <w:rFonts w:cstheme="minorHAnsi"/>
        </w:rPr>
      </w:pPr>
    </w:p>
    <w:p w14:paraId="78B87683" w14:textId="77777777" w:rsidR="00864040" w:rsidRPr="00864040" w:rsidRDefault="00864040" w:rsidP="00864040">
      <w:pPr>
        <w:rPr>
          <w:rFonts w:cstheme="minorHAnsi"/>
        </w:rPr>
      </w:pPr>
      <w:r w:rsidRPr="00864040">
        <w:rPr>
          <w:rFonts w:cstheme="minorHAnsi"/>
        </w:rPr>
        <w:t>When a participant withdraws from a clinical trial, IRB determines:</w:t>
      </w:r>
    </w:p>
    <w:p w14:paraId="57A782CA" w14:textId="77777777" w:rsidR="00864040" w:rsidRPr="00864040" w:rsidRDefault="00864040" w:rsidP="004B0F40">
      <w:pPr>
        <w:numPr>
          <w:ilvl w:val="1"/>
          <w:numId w:val="71"/>
        </w:numPr>
        <w:rPr>
          <w:rFonts w:cstheme="minorHAnsi"/>
        </w:rPr>
      </w:pPr>
      <w:r w:rsidRPr="00864040">
        <w:rPr>
          <w:rFonts w:cstheme="minorHAnsi"/>
        </w:rPr>
        <w:t>When a participant withdraws from a study, the data collected on the participant to the point of withdrawal remains part of the study database and may not be removed. The consent document cannot give the participant the option of having data removed.</w:t>
      </w:r>
    </w:p>
    <w:p w14:paraId="50515B52" w14:textId="77777777" w:rsidR="00864040" w:rsidRPr="00864040" w:rsidRDefault="00864040" w:rsidP="004B0F40">
      <w:pPr>
        <w:numPr>
          <w:ilvl w:val="1"/>
          <w:numId w:val="71"/>
        </w:numPr>
        <w:rPr>
          <w:rFonts w:cstheme="minorHAnsi"/>
        </w:rPr>
      </w:pPr>
      <w:r w:rsidRPr="00864040">
        <w:rPr>
          <w:rFonts w:cstheme="minorHAnsi"/>
        </w:rPr>
        <w:t xml:space="preserve">A researcher may ask a participant who is withdrawing whether the participant wishes to provide continued follow-up and further data collection </w:t>
      </w:r>
      <w:proofErr w:type="gramStart"/>
      <w:r w:rsidRPr="00864040">
        <w:rPr>
          <w:rFonts w:cstheme="minorHAnsi"/>
        </w:rPr>
        <w:t>subsequent to</w:t>
      </w:r>
      <w:proofErr w:type="gramEnd"/>
      <w:r w:rsidRPr="00864040">
        <w:rPr>
          <w:rFonts w:cstheme="minorHAnsi"/>
        </w:rPr>
        <w:t xml:space="preserve"> their withdrawal from the interventional portion of the study. Under this circumstance, the discussion with the participant distinguishes between study-related interventions and continued follow-up of associated clinical outcome information, such as medical course or laboratory results obtained through non-invasive chart </w:t>
      </w:r>
      <w:proofErr w:type="gramStart"/>
      <w:r w:rsidRPr="00864040">
        <w:rPr>
          <w:rFonts w:cstheme="minorHAnsi"/>
        </w:rPr>
        <w:t>review, and</w:t>
      </w:r>
      <w:proofErr w:type="gramEnd"/>
      <w:r w:rsidRPr="00864040">
        <w:rPr>
          <w:rFonts w:cstheme="minorHAnsi"/>
        </w:rPr>
        <w:t xml:space="preserve"> address the maintenance of privacy and confidentiality of the participant's information.</w:t>
      </w:r>
    </w:p>
    <w:p w14:paraId="5C292DC2" w14:textId="77777777" w:rsidR="00864040" w:rsidRPr="00864040" w:rsidRDefault="00864040" w:rsidP="004B0F40">
      <w:pPr>
        <w:numPr>
          <w:ilvl w:val="1"/>
          <w:numId w:val="71"/>
        </w:numPr>
        <w:rPr>
          <w:rFonts w:cstheme="minorHAnsi"/>
        </w:rPr>
      </w:pPr>
      <w:r w:rsidRPr="00864040">
        <w:rPr>
          <w:rFonts w:cstheme="minorHAnsi"/>
        </w:rPr>
        <w:t>The researcher must obtain the participant’s consent for this limited participation in the study (assuming such a situation was not described in the original consent document). The IRB must approve the consent document.</w:t>
      </w:r>
    </w:p>
    <w:p w14:paraId="32CD4491" w14:textId="77777777" w:rsidR="00864040" w:rsidRPr="00864040" w:rsidRDefault="00864040" w:rsidP="004B0F40">
      <w:pPr>
        <w:numPr>
          <w:ilvl w:val="1"/>
          <w:numId w:val="71"/>
        </w:numPr>
        <w:rPr>
          <w:rFonts w:cstheme="minorHAnsi"/>
        </w:rPr>
      </w:pPr>
      <w:r w:rsidRPr="00864040">
        <w:rPr>
          <w:rFonts w:cstheme="minorHAnsi"/>
        </w:rPr>
        <w:lastRenderedPageBreak/>
        <w:t>If a participant withdraws from the interventional portion of a study and does not consent to continued follow-up of associated clinical outcome information, the researcher must not access for purposes related to the study the participant's medical record or other confidential records requiring the participant's consent. However, a researcher may review study data related to the participant collected prior to the participant's withdrawal from the study, and may consult public records, such as those establishing survival status.</w:t>
      </w:r>
    </w:p>
    <w:p w14:paraId="07CC4765" w14:textId="77777777" w:rsidR="00864040" w:rsidRPr="00864040" w:rsidRDefault="00864040" w:rsidP="00864040">
      <w:pPr>
        <w:rPr>
          <w:rFonts w:cstheme="minorHAnsi"/>
        </w:rPr>
      </w:pPr>
    </w:p>
    <w:p w14:paraId="698B44CF" w14:textId="77777777" w:rsidR="00C13E5E" w:rsidRDefault="00864040" w:rsidP="004B0F40">
      <w:pPr>
        <w:numPr>
          <w:ilvl w:val="0"/>
          <w:numId w:val="71"/>
        </w:numPr>
        <w:rPr>
          <w:rFonts w:cstheme="minorHAnsi"/>
        </w:rPr>
      </w:pPr>
      <w:r w:rsidRPr="00864040">
        <w:rPr>
          <w:rFonts w:cstheme="minorHAnsi"/>
          <w:b/>
          <w:bCs/>
        </w:rPr>
        <w:t xml:space="preserve">Significant New Findings. </w:t>
      </w:r>
      <w:proofErr w:type="gramStart"/>
      <w:r w:rsidRPr="00864040">
        <w:rPr>
          <w:rFonts w:cstheme="minorHAnsi"/>
        </w:rPr>
        <w:t>During the course of</w:t>
      </w:r>
      <w:proofErr w:type="gramEnd"/>
      <w:r w:rsidRPr="00864040">
        <w:rPr>
          <w:rFonts w:cstheme="minorHAnsi"/>
        </w:rPr>
        <w:t xml:space="preserve"> research, significant new knowledge, findings about the </w:t>
      </w:r>
    </w:p>
    <w:p w14:paraId="42DBA391" w14:textId="4342823D" w:rsidR="00864040" w:rsidRPr="00864040" w:rsidRDefault="00864040" w:rsidP="00C13E5E">
      <w:pPr>
        <w:ind w:left="720"/>
        <w:rPr>
          <w:rFonts w:cstheme="minorHAnsi"/>
        </w:rPr>
      </w:pPr>
      <w:r w:rsidRPr="00864040">
        <w:rPr>
          <w:rFonts w:cstheme="minorHAnsi"/>
        </w:rPr>
        <w:t>medication or test article or the condition under study may develop. Since the new knowledge or findings may affect the risks or benefits to subjects or subjects’ willingness to continue in the research, the informed consent information must detail the procedures for contacting subjects regarding this new information and for affirming their continued participation. The research participants should be notified as soon as possible about any such significant new knowledge or findings about the medication or test article or the condition under study.</w:t>
      </w:r>
    </w:p>
    <w:p w14:paraId="3CDEF121" w14:textId="77777777" w:rsidR="00864040" w:rsidRDefault="00864040" w:rsidP="004B0F40">
      <w:pPr>
        <w:numPr>
          <w:ilvl w:val="0"/>
          <w:numId w:val="71"/>
        </w:numPr>
        <w:rPr>
          <w:rFonts w:cstheme="minorHAnsi"/>
        </w:rPr>
      </w:pPr>
      <w:r w:rsidRPr="00864040">
        <w:rPr>
          <w:rFonts w:cstheme="minorHAnsi"/>
          <w:b/>
          <w:bCs/>
        </w:rPr>
        <w:t xml:space="preserve">Approximate Number of Subjects. </w:t>
      </w:r>
      <w:r w:rsidRPr="00864040">
        <w:rPr>
          <w:rFonts w:cstheme="minorHAnsi"/>
        </w:rPr>
        <w:t>If known, the informed consent information should disclose the approximate number of subjects to be enrolled.</w:t>
      </w:r>
    </w:p>
    <w:p w14:paraId="2A78FB7C" w14:textId="3EAE3974" w:rsidR="00C13E5E" w:rsidRPr="00864040" w:rsidRDefault="00C13E5E" w:rsidP="00C13E5E">
      <w:pPr>
        <w:rPr>
          <w:rFonts w:cstheme="minorHAnsi"/>
        </w:rPr>
        <w:sectPr w:rsidR="00C13E5E" w:rsidRPr="00864040" w:rsidSect="005455F3">
          <w:type w:val="continuous"/>
          <w:pgSz w:w="12240" w:h="15840"/>
          <w:pgMar w:top="720" w:right="720" w:bottom="720" w:left="720" w:header="720" w:footer="720" w:gutter="0"/>
          <w:cols w:space="720"/>
          <w:noEndnote/>
        </w:sectPr>
      </w:pPr>
    </w:p>
    <w:p w14:paraId="7E5484B5" w14:textId="0C10B028" w:rsidR="00864040" w:rsidRPr="00C13E5E" w:rsidRDefault="00864040" w:rsidP="004B0F40">
      <w:pPr>
        <w:pStyle w:val="ListParagraph"/>
        <w:numPr>
          <w:ilvl w:val="0"/>
          <w:numId w:val="71"/>
        </w:numPr>
        <w:rPr>
          <w:rFonts w:cstheme="minorHAnsi"/>
        </w:rPr>
      </w:pPr>
      <w:r w:rsidRPr="00C13E5E">
        <w:rPr>
          <w:rFonts w:cstheme="minorHAnsi"/>
          <w:b/>
          <w:bCs/>
        </w:rPr>
        <w:t xml:space="preserve">Additional Elements of Informed Consent Required by VA. </w:t>
      </w:r>
      <w:r w:rsidRPr="00C13E5E">
        <w:rPr>
          <w:rFonts w:cstheme="minorHAnsi"/>
        </w:rPr>
        <w:t>When appropriate, VA requires one or more of the following elements of information to be provided to each subject. Also, when any of these additional elements are appropriate, VA requires them to be documented in the IRB-approved informed consent form, unless documentation of informed consent is waived.</w:t>
      </w:r>
    </w:p>
    <w:p w14:paraId="0B740A98" w14:textId="77777777" w:rsidR="00864040" w:rsidRPr="00864040" w:rsidRDefault="00864040" w:rsidP="00864040">
      <w:pPr>
        <w:rPr>
          <w:rFonts w:cstheme="minorHAnsi"/>
        </w:rPr>
      </w:pPr>
    </w:p>
    <w:p w14:paraId="7DC71FFD" w14:textId="77777777" w:rsidR="00864040" w:rsidRPr="00864040" w:rsidRDefault="00864040" w:rsidP="00864040">
      <w:pPr>
        <w:rPr>
          <w:rFonts w:cstheme="minorHAnsi"/>
        </w:rPr>
      </w:pPr>
      <w:r w:rsidRPr="00864040">
        <w:rPr>
          <w:rFonts w:cstheme="minorHAnsi"/>
          <w:b/>
          <w:bCs/>
        </w:rPr>
        <w:t>Additional Information</w:t>
      </w:r>
      <w:r w:rsidRPr="00864040">
        <w:rPr>
          <w:rFonts w:cstheme="minorHAnsi"/>
        </w:rPr>
        <w:t>. In some circumstances the informed consent information should include the following, where appropriate:</w:t>
      </w:r>
    </w:p>
    <w:p w14:paraId="5B2324A5" w14:textId="77777777" w:rsidR="00864040" w:rsidRPr="00864040" w:rsidRDefault="00864040" w:rsidP="00C13E5E">
      <w:pPr>
        <w:ind w:left="1440"/>
        <w:rPr>
          <w:rFonts w:cstheme="minorHAnsi"/>
        </w:rPr>
      </w:pPr>
      <w:r w:rsidRPr="00864040">
        <w:rPr>
          <w:rFonts w:cstheme="minorHAnsi"/>
          <w:b/>
          <w:bCs/>
        </w:rPr>
        <w:t xml:space="preserve">Authorization for Use of Bodily Fluids, Substances, or Tissues. </w:t>
      </w:r>
      <w:r w:rsidRPr="00864040">
        <w:rPr>
          <w:rFonts w:cstheme="minorHAnsi"/>
        </w:rPr>
        <w:t>If the investigator believes that bodily fluids, substances, or tissues could be part of or lead to the development of a commercially viable product, the informed consent information should include the following statement:</w:t>
      </w:r>
    </w:p>
    <w:p w14:paraId="6E41B1F8" w14:textId="77777777" w:rsidR="00864040" w:rsidRPr="00864040" w:rsidRDefault="00864040" w:rsidP="00C13E5E">
      <w:pPr>
        <w:ind w:left="1320"/>
        <w:rPr>
          <w:rFonts w:cstheme="minorHAnsi"/>
        </w:rPr>
      </w:pPr>
      <w:r w:rsidRPr="00864040">
        <w:rPr>
          <w:rFonts w:cstheme="minorHAnsi"/>
        </w:rPr>
        <w:t>“I authorize the use of my bodily fluids, substances or tissues in this research. It is possible that commercially profitable products may someday be developed from these bodily fluids, substances, or tissues. There are no plans to share any profits from such products with the subjects who were the source of these bodily fluids, substances, or tissues.”</w:t>
      </w:r>
    </w:p>
    <w:p w14:paraId="695563BD" w14:textId="77777777" w:rsidR="00864040" w:rsidRPr="00864040" w:rsidRDefault="00864040" w:rsidP="00864040">
      <w:pPr>
        <w:rPr>
          <w:rFonts w:cstheme="minorHAnsi"/>
        </w:rPr>
      </w:pPr>
    </w:p>
    <w:p w14:paraId="0BE03230" w14:textId="77777777" w:rsidR="00864040" w:rsidRPr="00864040" w:rsidRDefault="00864040" w:rsidP="00C13E5E">
      <w:pPr>
        <w:ind w:left="1320"/>
        <w:rPr>
          <w:rFonts w:cstheme="minorHAnsi"/>
        </w:rPr>
      </w:pPr>
      <w:r w:rsidRPr="00864040">
        <w:rPr>
          <w:rFonts w:cstheme="minorHAnsi"/>
          <w:b/>
          <w:bCs/>
        </w:rPr>
        <w:t xml:space="preserve">Payment for Participation. </w:t>
      </w:r>
      <w:r w:rsidRPr="00864040">
        <w:rPr>
          <w:rFonts w:cstheme="minorHAnsi"/>
        </w:rPr>
        <w:t xml:space="preserve">The informed consent information should include a clear statement describing any payment the subject is to receive for participation, the required conditions for payment, and the payment schedule. Since federal regulations at 38 CFR 16.116(a)(8), the Common Rule, and FDA regulations all stipulate </w:t>
      </w:r>
      <w:proofErr w:type="gramStart"/>
      <w:r w:rsidRPr="00864040">
        <w:rPr>
          <w:rFonts w:cstheme="minorHAnsi"/>
        </w:rPr>
        <w:t>that subjects</w:t>
      </w:r>
      <w:proofErr w:type="gramEnd"/>
      <w:r w:rsidRPr="00864040">
        <w:rPr>
          <w:rFonts w:cstheme="minorHAnsi"/>
        </w:rPr>
        <w:t xml:space="preserve"> may withdraw from research at any time without penalty of loss of benefits to which they are otherwise entitled, completing the research may not be made a condition of payment. For this </w:t>
      </w:r>
      <w:proofErr w:type="gramStart"/>
      <w:r w:rsidRPr="00864040">
        <w:rPr>
          <w:rFonts w:cstheme="minorHAnsi"/>
        </w:rPr>
        <w:t>reason</w:t>
      </w:r>
      <w:proofErr w:type="gramEnd"/>
      <w:r w:rsidRPr="00864040">
        <w:rPr>
          <w:rFonts w:cstheme="minorHAnsi"/>
        </w:rPr>
        <w:t xml:space="preserve"> there should be a description of how payment will be prorated and calculated for subjects who withdraw early.</w:t>
      </w:r>
    </w:p>
    <w:p w14:paraId="32F21DD3" w14:textId="77777777" w:rsidR="00864040" w:rsidRPr="00864040" w:rsidRDefault="00864040" w:rsidP="00C13E5E">
      <w:pPr>
        <w:ind w:left="1320"/>
        <w:rPr>
          <w:rFonts w:cstheme="minorHAnsi"/>
        </w:rPr>
      </w:pPr>
    </w:p>
    <w:p w14:paraId="0D6EFEF2" w14:textId="77777777" w:rsidR="00864040" w:rsidRPr="00864040" w:rsidRDefault="00864040" w:rsidP="00C13E5E">
      <w:pPr>
        <w:ind w:left="720"/>
        <w:rPr>
          <w:rFonts w:cstheme="minorHAnsi"/>
        </w:rPr>
      </w:pPr>
      <w:r w:rsidRPr="00864040">
        <w:rPr>
          <w:rFonts w:cstheme="minorHAnsi"/>
        </w:rPr>
        <w:t>Limitations on dual compensation for U.S. military personnel:</w:t>
      </w:r>
    </w:p>
    <w:p w14:paraId="763754D7" w14:textId="77777777" w:rsidR="00864040" w:rsidRPr="00C13E5E" w:rsidRDefault="00864040" w:rsidP="004B0F40">
      <w:pPr>
        <w:pStyle w:val="ListParagraph"/>
        <w:numPr>
          <w:ilvl w:val="0"/>
          <w:numId w:val="72"/>
        </w:numPr>
        <w:rPr>
          <w:rFonts w:cstheme="minorHAnsi"/>
        </w:rPr>
      </w:pPr>
      <w:r w:rsidRPr="00C13E5E">
        <w:rPr>
          <w:rFonts w:cstheme="minorHAnsi"/>
        </w:rPr>
        <w:t>Prohibits and individual from receiving pay from more than one position for more than 40 hours of work on one calendar week.</w:t>
      </w:r>
    </w:p>
    <w:p w14:paraId="43BEAE85" w14:textId="77777777" w:rsidR="00864040" w:rsidRPr="00C13E5E" w:rsidRDefault="00864040" w:rsidP="004B0F40">
      <w:pPr>
        <w:pStyle w:val="ListParagraph"/>
        <w:numPr>
          <w:ilvl w:val="0"/>
          <w:numId w:val="72"/>
        </w:numPr>
        <w:rPr>
          <w:rFonts w:cstheme="minorHAnsi"/>
        </w:rPr>
      </w:pPr>
      <w:r w:rsidRPr="00C13E5E">
        <w:rPr>
          <w:rFonts w:cstheme="minorHAnsi"/>
        </w:rPr>
        <w:t>Includes temporary, part-time, and intermittent appointments.</w:t>
      </w:r>
    </w:p>
    <w:p w14:paraId="053A0C3F" w14:textId="77777777" w:rsidR="00864040" w:rsidRPr="00864040" w:rsidRDefault="00864040" w:rsidP="00864040">
      <w:pPr>
        <w:rPr>
          <w:rFonts w:cstheme="minorHAnsi"/>
        </w:rPr>
      </w:pPr>
    </w:p>
    <w:p w14:paraId="1EF47DE4" w14:textId="77777777" w:rsidR="00864040" w:rsidRPr="00864040" w:rsidRDefault="00864040" w:rsidP="00864040">
      <w:pPr>
        <w:rPr>
          <w:rFonts w:cstheme="minorHAnsi"/>
        </w:rPr>
      </w:pPr>
      <w:r w:rsidRPr="00864040">
        <w:rPr>
          <w:rFonts w:cstheme="minorHAnsi"/>
          <w:b/>
          <w:bCs/>
        </w:rPr>
        <w:t xml:space="preserve">Obtaining Consent from Non-English Speakers. </w:t>
      </w:r>
      <w:r w:rsidRPr="00864040">
        <w:rPr>
          <w:rFonts w:cstheme="minorHAnsi"/>
        </w:rPr>
        <w:t xml:space="preserve">Regulations require that informed consent be obtained in language that is understandable to the subject (or the subject’s legally authorized representative). The IRB requires that informed consent conferences include a reliable translator when the prospective subject does </w:t>
      </w:r>
      <w:r w:rsidRPr="00864040">
        <w:rPr>
          <w:rFonts w:cstheme="minorHAnsi"/>
        </w:rPr>
        <w:lastRenderedPageBreak/>
        <w:t xml:space="preserve">not understand the language of the person who is obtaining consent. The IRB requires that appropriately translated consent documents be submitted to the IRB for review and approval </w:t>
      </w:r>
      <w:r w:rsidRPr="00864040">
        <w:rPr>
          <w:rFonts w:cstheme="minorHAnsi"/>
          <w:b/>
          <w:bCs/>
        </w:rPr>
        <w:t xml:space="preserve">prior </w:t>
      </w:r>
      <w:r w:rsidRPr="00864040">
        <w:rPr>
          <w:rFonts w:cstheme="minorHAnsi"/>
        </w:rPr>
        <w:t>to their use in enrolling subjects. The IRB may utilize expedited review procedures in approving such documents if the English language consent document has already been approved, and the investigator attests in writing to the accuracy of the translation. When a short-form consent document is used, the short form itself must be written in a language understandable to the subject, although the summary may be in English. The translator who took part in the informed consent conference may serve as the witness.</w:t>
      </w:r>
    </w:p>
    <w:p w14:paraId="248E65BA" w14:textId="77777777" w:rsidR="00864040" w:rsidRPr="00864040" w:rsidRDefault="00864040" w:rsidP="00864040">
      <w:pPr>
        <w:rPr>
          <w:rFonts w:cstheme="minorHAnsi"/>
        </w:rPr>
      </w:pPr>
    </w:p>
    <w:p w14:paraId="1B027731" w14:textId="2FA424C9" w:rsidR="00864040" w:rsidRPr="00864040" w:rsidRDefault="00864040" w:rsidP="00C13E5E">
      <w:pPr>
        <w:rPr>
          <w:rFonts w:cstheme="minorHAnsi"/>
        </w:rPr>
        <w:sectPr w:rsidR="00864040" w:rsidRPr="00864040" w:rsidSect="005455F3">
          <w:type w:val="continuous"/>
          <w:pgSz w:w="12240" w:h="15840"/>
          <w:pgMar w:top="720" w:right="720" w:bottom="720" w:left="720" w:header="720" w:footer="720" w:gutter="0"/>
          <w:cols w:space="720"/>
          <w:noEndnote/>
        </w:sectPr>
      </w:pPr>
      <w:r w:rsidRPr="00864040">
        <w:rPr>
          <w:rFonts w:cstheme="minorHAnsi"/>
          <w:b/>
          <w:bCs/>
        </w:rPr>
        <w:t xml:space="preserve">Short Form Consent. </w:t>
      </w:r>
      <w:r w:rsidRPr="00864040">
        <w:rPr>
          <w:rFonts w:cstheme="minorHAnsi"/>
        </w:rPr>
        <w:t>A short form written consent is a document stating that the elements of informed consent required by 45CFR46.116 have been presented orally to the subject or the subject’s legally authorized representative. When this method is used, there shall be a witness to the oral presentation. Also, the IRB shall approve a written summary of what is to be said to the</w:t>
      </w:r>
      <w:r w:rsidR="00C13E5E">
        <w:rPr>
          <w:rFonts w:cstheme="minorHAnsi"/>
        </w:rPr>
        <w:t xml:space="preserve"> </w:t>
      </w:r>
      <w:r w:rsidR="00C13E5E" w:rsidRPr="00C13E5E">
        <w:rPr>
          <w:rFonts w:cstheme="minorHAnsi"/>
        </w:rPr>
        <w:t xml:space="preserve">subject or the representative. Only the short form itself is to be signed and dated by the subject or the representative. However, the witness shall sign and date both the short form and a copy of the summary, and the person </w:t>
      </w:r>
      <w:proofErr w:type="gramStart"/>
      <w:r w:rsidR="00C13E5E" w:rsidRPr="00C13E5E">
        <w:rPr>
          <w:rFonts w:cstheme="minorHAnsi"/>
        </w:rPr>
        <w:t>actually obtaining</w:t>
      </w:r>
      <w:proofErr w:type="gramEnd"/>
      <w:r w:rsidR="00C13E5E" w:rsidRPr="00C13E5E">
        <w:rPr>
          <w:rFonts w:cstheme="minorHAnsi"/>
        </w:rPr>
        <w:t xml:space="preserve"> consent shall sign and date a copy of the summary.</w:t>
      </w:r>
      <w:r w:rsidR="00C13E5E">
        <w:rPr>
          <w:rFonts w:cstheme="minorHAnsi"/>
        </w:rPr>
        <w:t xml:space="preserve"> </w:t>
      </w:r>
      <w:r w:rsidR="00C13E5E" w:rsidRPr="00C13E5E">
        <w:rPr>
          <w:rFonts w:cstheme="minorHAnsi"/>
        </w:rPr>
        <w:t>A copy of the summary shall be given to the subject or the representative, in addition to a copy of the short form.</w:t>
      </w:r>
    </w:p>
    <w:p w14:paraId="71795795" w14:textId="77777777" w:rsidR="00864040" w:rsidRPr="00864040" w:rsidRDefault="00864040" w:rsidP="00864040">
      <w:pPr>
        <w:rPr>
          <w:rFonts w:cstheme="minorHAnsi"/>
        </w:rPr>
      </w:pPr>
    </w:p>
    <w:p w14:paraId="5721DE65" w14:textId="77777777" w:rsidR="00864040" w:rsidRPr="00864040" w:rsidRDefault="00864040" w:rsidP="00864040">
      <w:pPr>
        <w:rPr>
          <w:rFonts w:cstheme="minorHAnsi"/>
        </w:rPr>
      </w:pPr>
      <w:r w:rsidRPr="00864040">
        <w:rPr>
          <w:rFonts w:cstheme="minorHAnsi"/>
        </w:rPr>
        <w:t>To use the Short Form Consent you must:</w:t>
      </w:r>
    </w:p>
    <w:p w14:paraId="495DBEDA" w14:textId="77777777" w:rsidR="00864040" w:rsidRPr="00C13E5E" w:rsidRDefault="00864040" w:rsidP="004B0F40">
      <w:pPr>
        <w:pStyle w:val="ListParagraph"/>
        <w:numPr>
          <w:ilvl w:val="0"/>
          <w:numId w:val="73"/>
        </w:numPr>
        <w:rPr>
          <w:rFonts w:cstheme="minorHAnsi"/>
        </w:rPr>
      </w:pPr>
      <w:r w:rsidRPr="00C13E5E">
        <w:rPr>
          <w:rFonts w:cstheme="minorHAnsi"/>
        </w:rPr>
        <w:t>Obtain IRB approval prior to using the short form consent</w:t>
      </w:r>
    </w:p>
    <w:p w14:paraId="2C6F9C32" w14:textId="77777777" w:rsidR="00864040" w:rsidRPr="00C13E5E" w:rsidRDefault="00864040" w:rsidP="004B0F40">
      <w:pPr>
        <w:pStyle w:val="ListParagraph"/>
        <w:numPr>
          <w:ilvl w:val="0"/>
          <w:numId w:val="73"/>
        </w:numPr>
        <w:rPr>
          <w:rFonts w:cstheme="minorHAnsi"/>
        </w:rPr>
      </w:pPr>
      <w:r w:rsidRPr="00C13E5E">
        <w:rPr>
          <w:rFonts w:cstheme="minorHAnsi"/>
        </w:rPr>
        <w:t>Provide a summary document (</w:t>
      </w:r>
      <w:proofErr w:type="gramStart"/>
      <w:r w:rsidRPr="00C13E5E">
        <w:rPr>
          <w:rFonts w:cstheme="minorHAnsi"/>
        </w:rPr>
        <w:t>i.e.</w:t>
      </w:r>
      <w:proofErr w:type="gramEnd"/>
      <w:r w:rsidRPr="00C13E5E">
        <w:rPr>
          <w:rFonts w:cstheme="minorHAnsi"/>
        </w:rPr>
        <w:t xml:space="preserve"> the full informed consent)</w:t>
      </w:r>
    </w:p>
    <w:p w14:paraId="50C7EC53" w14:textId="77777777" w:rsidR="00864040" w:rsidRPr="00C13E5E" w:rsidRDefault="00864040" w:rsidP="004B0F40">
      <w:pPr>
        <w:pStyle w:val="ListParagraph"/>
        <w:numPr>
          <w:ilvl w:val="0"/>
          <w:numId w:val="73"/>
        </w:numPr>
        <w:rPr>
          <w:rFonts w:cstheme="minorHAnsi"/>
        </w:rPr>
      </w:pPr>
      <w:r w:rsidRPr="00C13E5E">
        <w:rPr>
          <w:rFonts w:cstheme="minorHAnsi"/>
        </w:rPr>
        <w:t>Provide the short form consent document (see below sample)</w:t>
      </w:r>
    </w:p>
    <w:p w14:paraId="20C214E8" w14:textId="77777777" w:rsidR="00864040" w:rsidRPr="00864040" w:rsidRDefault="00864040" w:rsidP="00864040">
      <w:pPr>
        <w:rPr>
          <w:rFonts w:cstheme="minorHAnsi"/>
        </w:rPr>
      </w:pPr>
    </w:p>
    <w:p w14:paraId="50A8B935" w14:textId="77777777" w:rsidR="00864040" w:rsidRPr="00864040" w:rsidRDefault="00864040" w:rsidP="00864040">
      <w:pPr>
        <w:rPr>
          <w:rFonts w:cstheme="minorHAnsi"/>
        </w:rPr>
      </w:pPr>
      <w:r w:rsidRPr="00864040">
        <w:rPr>
          <w:rFonts w:cstheme="minorHAnsi"/>
        </w:rPr>
        <w:t>These documents must accompany a new protocol application or be submitted as an amendment to an existing protocol.</w:t>
      </w:r>
    </w:p>
    <w:p w14:paraId="73D6178B" w14:textId="77777777" w:rsidR="00864040" w:rsidRPr="00864040" w:rsidRDefault="00864040" w:rsidP="00864040">
      <w:pPr>
        <w:rPr>
          <w:rFonts w:cstheme="minorHAnsi"/>
        </w:rPr>
      </w:pPr>
    </w:p>
    <w:p w14:paraId="775221E9" w14:textId="77777777" w:rsidR="00864040" w:rsidRPr="00864040" w:rsidRDefault="00864040" w:rsidP="00864040">
      <w:pPr>
        <w:rPr>
          <w:rFonts w:cstheme="minorHAnsi"/>
        </w:rPr>
      </w:pPr>
      <w:r w:rsidRPr="00864040">
        <w:rPr>
          <w:rFonts w:cstheme="minorHAnsi"/>
        </w:rPr>
        <w:t>The following are the required signature requirements:</w:t>
      </w:r>
    </w:p>
    <w:p w14:paraId="24EBCF92" w14:textId="77777777" w:rsidR="00864040" w:rsidRPr="00C13E5E" w:rsidRDefault="00864040" w:rsidP="004B0F40">
      <w:pPr>
        <w:pStyle w:val="ListParagraph"/>
        <w:numPr>
          <w:ilvl w:val="0"/>
          <w:numId w:val="74"/>
        </w:numPr>
        <w:rPr>
          <w:rFonts w:cstheme="minorHAnsi"/>
        </w:rPr>
      </w:pPr>
      <w:r w:rsidRPr="00C13E5E">
        <w:rPr>
          <w:rFonts w:cstheme="minorHAnsi"/>
        </w:rPr>
        <w:t>Ensure that the short form document is signed and dated by the subject (or the subject’s legally authorized representative).</w:t>
      </w:r>
    </w:p>
    <w:p w14:paraId="0586EB7C" w14:textId="77777777" w:rsidR="00864040" w:rsidRPr="00C13E5E" w:rsidRDefault="00864040" w:rsidP="004B0F40">
      <w:pPr>
        <w:pStyle w:val="ListParagraph"/>
        <w:numPr>
          <w:ilvl w:val="0"/>
          <w:numId w:val="74"/>
        </w:numPr>
        <w:rPr>
          <w:rFonts w:cstheme="minorHAnsi"/>
        </w:rPr>
      </w:pPr>
      <w:r w:rsidRPr="00C13E5E">
        <w:rPr>
          <w:rFonts w:cstheme="minorHAnsi"/>
        </w:rPr>
        <w:t>Ensure that the short summary is signed and dated by the person obtaining consent as authorized under the protocol (</w:t>
      </w:r>
      <w:proofErr w:type="gramStart"/>
      <w:r w:rsidRPr="00C13E5E">
        <w:rPr>
          <w:rFonts w:cstheme="minorHAnsi"/>
        </w:rPr>
        <w:t>i.e.</w:t>
      </w:r>
      <w:proofErr w:type="gramEnd"/>
      <w:r w:rsidRPr="00C13E5E">
        <w:rPr>
          <w:rFonts w:cstheme="minorHAnsi"/>
        </w:rPr>
        <w:t xml:space="preserve"> the oral presenter).</w:t>
      </w:r>
    </w:p>
    <w:p w14:paraId="2404A68D" w14:textId="77777777" w:rsidR="00864040" w:rsidRPr="00C13E5E" w:rsidRDefault="00864040" w:rsidP="004B0F40">
      <w:pPr>
        <w:pStyle w:val="ListParagraph"/>
        <w:numPr>
          <w:ilvl w:val="0"/>
          <w:numId w:val="74"/>
        </w:numPr>
        <w:rPr>
          <w:rFonts w:cstheme="minorHAnsi"/>
        </w:rPr>
      </w:pPr>
      <w:r w:rsidRPr="00C13E5E">
        <w:rPr>
          <w:rFonts w:cstheme="minorHAnsi"/>
        </w:rPr>
        <w:t>Ensure that the short form document and the summary document are signed and dated by a witness.</w:t>
      </w:r>
    </w:p>
    <w:p w14:paraId="61763308" w14:textId="77777777" w:rsidR="00864040" w:rsidRPr="00864040" w:rsidRDefault="00864040" w:rsidP="00864040">
      <w:pPr>
        <w:rPr>
          <w:rFonts w:cstheme="minorHAnsi"/>
        </w:rPr>
      </w:pPr>
    </w:p>
    <w:p w14:paraId="551D0D4C" w14:textId="51B809C2" w:rsidR="00864040" w:rsidRPr="00864040" w:rsidRDefault="00864040" w:rsidP="00864040">
      <w:pPr>
        <w:rPr>
          <w:rFonts w:cstheme="minorHAnsi"/>
        </w:rPr>
      </w:pPr>
      <w:r w:rsidRPr="00864040">
        <w:rPr>
          <w:rFonts w:cstheme="minorHAnsi"/>
        </w:rPr>
        <w:t>A copy of the signed and dated short form and the summary will be given to the participant or the representative.</w:t>
      </w:r>
    </w:p>
    <w:p w14:paraId="56940E46" w14:textId="77777777" w:rsidR="00864040" w:rsidRPr="00864040" w:rsidRDefault="00864040" w:rsidP="00864040">
      <w:pPr>
        <w:rPr>
          <w:rFonts w:cstheme="minorHAnsi"/>
        </w:rPr>
      </w:pPr>
    </w:p>
    <w:p w14:paraId="08F48254" w14:textId="1EEACC19" w:rsidR="00864040" w:rsidRPr="00864040" w:rsidRDefault="00864040" w:rsidP="00864040">
      <w:pPr>
        <w:rPr>
          <w:rFonts w:cstheme="minorHAnsi"/>
        </w:rPr>
      </w:pPr>
      <w:r w:rsidRPr="00864040">
        <w:rPr>
          <w:rFonts w:cstheme="minorHAnsi"/>
          <w:b/>
          <w:bCs/>
        </w:rPr>
        <w:t xml:space="preserve">Understanding the Informed Consent. </w:t>
      </w:r>
      <w:r w:rsidRPr="00864040">
        <w:rPr>
          <w:rFonts w:cstheme="minorHAnsi"/>
        </w:rPr>
        <w:t xml:space="preserve">Human subjects are at risk of not being able to make a truly informed decision as to their desire and willingness to participate in research when </w:t>
      </w:r>
      <w:r w:rsidR="00407708">
        <w:rPr>
          <w:rFonts w:cstheme="minorHAnsi"/>
        </w:rPr>
        <w:t>they do</w:t>
      </w:r>
      <w:r w:rsidRPr="00864040">
        <w:rPr>
          <w:rFonts w:cstheme="minorHAnsi"/>
        </w:rPr>
        <w:t xml:space="preserve"> not understand the informed consent. The language in the informed consent must be at the reading level of the subject.</w:t>
      </w:r>
    </w:p>
    <w:p w14:paraId="27387D66" w14:textId="77777777" w:rsidR="00864040" w:rsidRPr="00864040" w:rsidRDefault="00864040" w:rsidP="00864040">
      <w:pPr>
        <w:rPr>
          <w:rFonts w:cstheme="minorHAnsi"/>
        </w:rPr>
      </w:pPr>
    </w:p>
    <w:p w14:paraId="3D2F8454" w14:textId="77777777" w:rsidR="00864040" w:rsidRPr="00864040" w:rsidRDefault="00864040" w:rsidP="00864040">
      <w:pPr>
        <w:rPr>
          <w:rFonts w:cstheme="minorHAnsi"/>
        </w:rPr>
      </w:pPr>
      <w:r w:rsidRPr="00864040">
        <w:rPr>
          <w:rFonts w:cstheme="minorHAnsi"/>
          <w:b/>
          <w:bCs/>
        </w:rPr>
        <w:t xml:space="preserve">Waiver or Alteration of Informed Consent Requirements. </w:t>
      </w:r>
      <w:r w:rsidRPr="00864040">
        <w:rPr>
          <w:rFonts w:cstheme="minorHAnsi"/>
        </w:rPr>
        <w:t xml:space="preserve">The IRB may approve a consent procedure which does not </w:t>
      </w:r>
      <w:proofErr w:type="gramStart"/>
      <w:r w:rsidRPr="00864040">
        <w:rPr>
          <w:rFonts w:cstheme="minorHAnsi"/>
        </w:rPr>
        <w:t>include</w:t>
      </w:r>
      <w:proofErr w:type="gramEnd"/>
      <w:r w:rsidRPr="00864040">
        <w:rPr>
          <w:rFonts w:cstheme="minorHAnsi"/>
        </w:rPr>
        <w:t xml:space="preserve"> or which alters some or all of the required elements of the consent, or to waive the requirement to obtain informed consent altogether. To approve such a waiver or alteration, the IRB must find and document that:</w:t>
      </w:r>
    </w:p>
    <w:p w14:paraId="75320607" w14:textId="77777777" w:rsidR="00C13E5E" w:rsidRDefault="00C13E5E" w:rsidP="00C13E5E">
      <w:pPr>
        <w:rPr>
          <w:rFonts w:cstheme="minorHAnsi"/>
        </w:rPr>
      </w:pPr>
    </w:p>
    <w:p w14:paraId="5184ADB8" w14:textId="31A699E5" w:rsidR="00864040" w:rsidRPr="00C13E5E" w:rsidRDefault="00864040" w:rsidP="004B0F40">
      <w:pPr>
        <w:pStyle w:val="ListParagraph"/>
        <w:numPr>
          <w:ilvl w:val="0"/>
          <w:numId w:val="76"/>
        </w:numPr>
        <w:rPr>
          <w:rFonts w:cstheme="minorHAnsi"/>
        </w:rPr>
      </w:pPr>
      <w:r w:rsidRPr="00C13E5E">
        <w:rPr>
          <w:rFonts w:cstheme="minorHAnsi"/>
        </w:rPr>
        <w:t>The research involves a public benefit program study conducted by a state or local government. This is only applicable for research being conducted with the approval of local government officials. The IRB must also find and document that:</w:t>
      </w:r>
    </w:p>
    <w:p w14:paraId="6A093A97" w14:textId="7A36D93E" w:rsidR="00864040" w:rsidRPr="00C13E5E" w:rsidRDefault="00864040" w:rsidP="004B0F40">
      <w:pPr>
        <w:pStyle w:val="ListParagraph"/>
        <w:numPr>
          <w:ilvl w:val="1"/>
          <w:numId w:val="69"/>
        </w:numPr>
        <w:rPr>
          <w:rFonts w:cstheme="minorHAnsi"/>
        </w:rPr>
      </w:pPr>
      <w:r w:rsidRPr="00C13E5E">
        <w:rPr>
          <w:rFonts w:cstheme="minorHAnsi"/>
        </w:rPr>
        <w:lastRenderedPageBreak/>
        <w:t>The research or demonstration project is designed to study, evaluate, or otherwise examine:</w:t>
      </w:r>
    </w:p>
    <w:p w14:paraId="7F19AF62" w14:textId="77777777" w:rsidR="00864040" w:rsidRPr="00C13E5E" w:rsidRDefault="00864040" w:rsidP="004B0F40">
      <w:pPr>
        <w:pStyle w:val="ListParagraph"/>
        <w:numPr>
          <w:ilvl w:val="0"/>
          <w:numId w:val="75"/>
        </w:numPr>
        <w:rPr>
          <w:rFonts w:cstheme="minorHAnsi"/>
        </w:rPr>
      </w:pPr>
      <w:r w:rsidRPr="00C13E5E">
        <w:rPr>
          <w:rFonts w:cstheme="minorHAnsi"/>
        </w:rPr>
        <w:t>Public benefit or service programs</w:t>
      </w:r>
    </w:p>
    <w:p w14:paraId="176A3E76" w14:textId="77777777" w:rsidR="00864040" w:rsidRPr="00C13E5E" w:rsidRDefault="00864040" w:rsidP="004B0F40">
      <w:pPr>
        <w:pStyle w:val="ListParagraph"/>
        <w:numPr>
          <w:ilvl w:val="0"/>
          <w:numId w:val="75"/>
        </w:numPr>
        <w:rPr>
          <w:rFonts w:cstheme="minorHAnsi"/>
        </w:rPr>
      </w:pPr>
      <w:r w:rsidRPr="00C13E5E">
        <w:rPr>
          <w:rFonts w:cstheme="minorHAnsi"/>
        </w:rPr>
        <w:t>Procedures for obtaining benefits or services under those programs</w:t>
      </w:r>
    </w:p>
    <w:p w14:paraId="12913FAE" w14:textId="6C915AB9" w:rsidR="00864040" w:rsidRPr="00C13E5E" w:rsidRDefault="00864040" w:rsidP="004B0F40">
      <w:pPr>
        <w:pStyle w:val="ListParagraph"/>
        <w:numPr>
          <w:ilvl w:val="0"/>
          <w:numId w:val="75"/>
        </w:numPr>
        <w:rPr>
          <w:rFonts w:cstheme="minorHAnsi"/>
        </w:rPr>
        <w:sectPr w:rsidR="00864040" w:rsidRPr="00C13E5E" w:rsidSect="005455F3">
          <w:type w:val="continuous"/>
          <w:pgSz w:w="12240" w:h="15840"/>
          <w:pgMar w:top="720" w:right="720" w:bottom="720" w:left="720" w:header="720" w:footer="720" w:gutter="0"/>
          <w:cols w:space="720"/>
          <w:noEndnote/>
        </w:sectPr>
      </w:pPr>
      <w:r w:rsidRPr="00C13E5E">
        <w:rPr>
          <w:rFonts w:cstheme="minorHAnsi"/>
        </w:rPr>
        <w:t>Possible changes in or alternatives to those programs or procedures, or</w:t>
      </w:r>
    </w:p>
    <w:p w14:paraId="6944C482" w14:textId="77777777" w:rsidR="00864040" w:rsidRPr="00C13E5E" w:rsidRDefault="00864040" w:rsidP="004B0F40">
      <w:pPr>
        <w:pStyle w:val="ListParagraph"/>
        <w:numPr>
          <w:ilvl w:val="0"/>
          <w:numId w:val="75"/>
        </w:numPr>
        <w:rPr>
          <w:rFonts w:cstheme="minorHAnsi"/>
        </w:rPr>
      </w:pPr>
      <w:r w:rsidRPr="00C13E5E">
        <w:rPr>
          <w:rFonts w:cstheme="minorHAnsi"/>
        </w:rPr>
        <w:t>Possible changes in methods or levels of payment for benefits or services under those programs</w:t>
      </w:r>
    </w:p>
    <w:p w14:paraId="0E33A850" w14:textId="194284DA" w:rsidR="00864040" w:rsidRPr="00C13E5E" w:rsidRDefault="00864040" w:rsidP="004B0F40">
      <w:pPr>
        <w:pStyle w:val="ListParagraph"/>
        <w:numPr>
          <w:ilvl w:val="1"/>
          <w:numId w:val="69"/>
        </w:numPr>
        <w:rPr>
          <w:rFonts w:cstheme="minorHAnsi"/>
        </w:rPr>
      </w:pPr>
      <w:r w:rsidRPr="00C13E5E">
        <w:rPr>
          <w:rFonts w:cstheme="minorHAnsi"/>
        </w:rPr>
        <w:t>The research could not practicably be carried out without the waiver or alteration.</w:t>
      </w:r>
    </w:p>
    <w:p w14:paraId="6ECCCCEB" w14:textId="62F77E6F" w:rsidR="00864040" w:rsidRPr="00C13E5E" w:rsidRDefault="00864040" w:rsidP="004B0F40">
      <w:pPr>
        <w:pStyle w:val="ListParagraph"/>
        <w:numPr>
          <w:ilvl w:val="1"/>
          <w:numId w:val="69"/>
        </w:numPr>
        <w:rPr>
          <w:rFonts w:cstheme="minorHAnsi"/>
        </w:rPr>
      </w:pPr>
      <w:r w:rsidRPr="00C13E5E">
        <w:rPr>
          <w:rFonts w:cstheme="minorHAnsi"/>
        </w:rPr>
        <w:t>The research does not involve non-viable neonates.</w:t>
      </w:r>
    </w:p>
    <w:p w14:paraId="41DE34A1" w14:textId="3C65EAC9" w:rsidR="00864040" w:rsidRPr="00C13E5E" w:rsidRDefault="00864040" w:rsidP="004B0F40">
      <w:pPr>
        <w:pStyle w:val="ListParagraph"/>
        <w:numPr>
          <w:ilvl w:val="1"/>
          <w:numId w:val="69"/>
        </w:numPr>
        <w:rPr>
          <w:rFonts w:cstheme="minorHAnsi"/>
        </w:rPr>
      </w:pPr>
      <w:r w:rsidRPr="00C13E5E">
        <w:rPr>
          <w:rFonts w:cstheme="minorHAnsi"/>
        </w:rPr>
        <w:t>The research is not subject to FDA regulation.</w:t>
      </w:r>
    </w:p>
    <w:p w14:paraId="0495D5A4" w14:textId="77777777" w:rsidR="00864040" w:rsidRPr="00864040" w:rsidRDefault="00864040" w:rsidP="00864040">
      <w:pPr>
        <w:rPr>
          <w:rFonts w:cstheme="minorHAnsi"/>
        </w:rPr>
      </w:pPr>
    </w:p>
    <w:p w14:paraId="03319D31" w14:textId="3EEEDD6A" w:rsidR="00864040" w:rsidRPr="00C13E5E" w:rsidRDefault="00864040" w:rsidP="004B0F40">
      <w:pPr>
        <w:pStyle w:val="ListParagraph"/>
        <w:numPr>
          <w:ilvl w:val="0"/>
          <w:numId w:val="76"/>
        </w:numPr>
        <w:rPr>
          <w:rFonts w:cstheme="minorHAnsi"/>
        </w:rPr>
      </w:pPr>
      <w:r w:rsidRPr="00C13E5E">
        <w:rPr>
          <w:rFonts w:cstheme="minorHAnsi"/>
        </w:rPr>
        <w:t>For Minimal Risk Research:</w:t>
      </w:r>
    </w:p>
    <w:p w14:paraId="21682583" w14:textId="77777777" w:rsidR="00864040" w:rsidRPr="00864040" w:rsidRDefault="00864040" w:rsidP="004B0F40">
      <w:pPr>
        <w:numPr>
          <w:ilvl w:val="1"/>
          <w:numId w:val="76"/>
        </w:numPr>
        <w:rPr>
          <w:rFonts w:cstheme="minorHAnsi"/>
        </w:rPr>
      </w:pPr>
      <w:r w:rsidRPr="00864040">
        <w:rPr>
          <w:rFonts w:cstheme="minorHAnsi"/>
        </w:rPr>
        <w:t>The research involves no more than minimal risk to the subjects.</w:t>
      </w:r>
    </w:p>
    <w:p w14:paraId="3373DBB9" w14:textId="77777777" w:rsidR="00864040" w:rsidRPr="00864040" w:rsidRDefault="00864040" w:rsidP="004B0F40">
      <w:pPr>
        <w:numPr>
          <w:ilvl w:val="1"/>
          <w:numId w:val="76"/>
        </w:numPr>
        <w:rPr>
          <w:rFonts w:cstheme="minorHAnsi"/>
        </w:rPr>
      </w:pPr>
      <w:r w:rsidRPr="00864040">
        <w:rPr>
          <w:rFonts w:cstheme="minorHAnsi"/>
        </w:rPr>
        <w:t>The waiver or alteration shall not adversely affect the rights and welfare of the subjects.</w:t>
      </w:r>
    </w:p>
    <w:p w14:paraId="7EC11D79" w14:textId="77777777" w:rsidR="00864040" w:rsidRPr="00864040" w:rsidRDefault="00864040" w:rsidP="004B0F40">
      <w:pPr>
        <w:numPr>
          <w:ilvl w:val="1"/>
          <w:numId w:val="76"/>
        </w:numPr>
        <w:rPr>
          <w:rFonts w:cstheme="minorHAnsi"/>
        </w:rPr>
      </w:pPr>
      <w:r w:rsidRPr="00864040">
        <w:rPr>
          <w:rFonts w:cstheme="minorHAnsi"/>
        </w:rPr>
        <w:t>The research could not practically be carried out without the waiver or alteration.</w:t>
      </w:r>
    </w:p>
    <w:p w14:paraId="51949FEB" w14:textId="77777777" w:rsidR="00864040" w:rsidRPr="00864040" w:rsidRDefault="00864040" w:rsidP="004B0F40">
      <w:pPr>
        <w:numPr>
          <w:ilvl w:val="1"/>
          <w:numId w:val="76"/>
        </w:numPr>
        <w:rPr>
          <w:rFonts w:cstheme="minorHAnsi"/>
        </w:rPr>
      </w:pPr>
      <w:r w:rsidRPr="00864040">
        <w:rPr>
          <w:rFonts w:cstheme="minorHAnsi"/>
        </w:rPr>
        <w:t>Whenever appropriate, the subjects shall be provided with additional pertinent information after participation.</w:t>
      </w:r>
    </w:p>
    <w:p w14:paraId="4DC7E90A" w14:textId="77777777" w:rsidR="00864040" w:rsidRPr="00864040" w:rsidRDefault="00864040" w:rsidP="004B0F40">
      <w:pPr>
        <w:numPr>
          <w:ilvl w:val="1"/>
          <w:numId w:val="76"/>
        </w:numPr>
        <w:rPr>
          <w:rFonts w:cstheme="minorHAnsi"/>
        </w:rPr>
      </w:pPr>
      <w:r w:rsidRPr="00864040">
        <w:rPr>
          <w:rFonts w:cstheme="minorHAnsi"/>
        </w:rPr>
        <w:t>The research does not involve non-viable neonates.</w:t>
      </w:r>
    </w:p>
    <w:p w14:paraId="09440957" w14:textId="77777777" w:rsidR="00864040" w:rsidRPr="00864040" w:rsidRDefault="00864040" w:rsidP="004B0F40">
      <w:pPr>
        <w:numPr>
          <w:ilvl w:val="1"/>
          <w:numId w:val="76"/>
        </w:numPr>
        <w:rPr>
          <w:rFonts w:cstheme="minorHAnsi"/>
        </w:rPr>
      </w:pPr>
      <w:r w:rsidRPr="00864040">
        <w:rPr>
          <w:rFonts w:cstheme="minorHAnsi"/>
        </w:rPr>
        <w:t>The research is not subject to FDA regulation.</w:t>
      </w:r>
    </w:p>
    <w:p w14:paraId="122706E1" w14:textId="77777777" w:rsidR="00864040" w:rsidRPr="00864040" w:rsidRDefault="00864040" w:rsidP="00864040">
      <w:pPr>
        <w:rPr>
          <w:rFonts w:cstheme="minorHAnsi"/>
        </w:rPr>
      </w:pPr>
    </w:p>
    <w:p w14:paraId="7E3FA905" w14:textId="77777777" w:rsidR="00864040" w:rsidRPr="00864040" w:rsidRDefault="00864040" w:rsidP="004155C8">
      <w:pPr>
        <w:ind w:left="720"/>
        <w:rPr>
          <w:rFonts w:cstheme="minorHAnsi"/>
        </w:rPr>
      </w:pPr>
      <w:r w:rsidRPr="00864040">
        <w:rPr>
          <w:rFonts w:cstheme="minorHAnsi"/>
        </w:rPr>
        <w:t>These findings and their justifications will be clearly documented in IRB minutes when the IRB exercises this waiver provision. This waiver provision is not applicable to research governed by FDA regulations, and the IRB cannot approve such alterations or waivers for FDA-regulated research.</w:t>
      </w:r>
    </w:p>
    <w:p w14:paraId="6B44295D" w14:textId="77777777" w:rsidR="00864040" w:rsidRPr="00864040" w:rsidRDefault="00864040" w:rsidP="004155C8">
      <w:pPr>
        <w:ind w:left="720"/>
        <w:rPr>
          <w:rFonts w:cstheme="minorHAnsi"/>
        </w:rPr>
      </w:pPr>
    </w:p>
    <w:p w14:paraId="30F3BB10" w14:textId="77777777" w:rsidR="00864040" w:rsidRPr="00864040" w:rsidRDefault="00864040" w:rsidP="004155C8">
      <w:pPr>
        <w:ind w:left="720"/>
        <w:rPr>
          <w:rFonts w:cstheme="minorHAnsi"/>
        </w:rPr>
      </w:pPr>
      <w:r w:rsidRPr="00864040">
        <w:rPr>
          <w:rFonts w:cstheme="minorHAnsi"/>
        </w:rPr>
        <w:t>Under FDA regulations, if consent is not deemed feasible and thus, is not obtained, the investigator and another physician not otherwise participating in the clinical investigation must certify, in writing, the same information as outlined in the section below on “Documentation of Exceptions from informed consent requirements for emergency use of a test article.”</w:t>
      </w:r>
    </w:p>
    <w:p w14:paraId="115C2C68" w14:textId="77777777" w:rsidR="00864040" w:rsidRPr="00864040" w:rsidRDefault="00864040" w:rsidP="004155C8">
      <w:pPr>
        <w:ind w:left="720"/>
        <w:rPr>
          <w:rFonts w:cstheme="minorHAnsi"/>
        </w:rPr>
      </w:pPr>
      <w:r w:rsidRPr="00864040">
        <w:rPr>
          <w:rFonts w:cstheme="minorHAnsi"/>
        </w:rPr>
        <w:t>If the research participant meets the definition of “experimental subject” (as per DOD Directive 3216.2) a waiver of consent is prohibited unless a waiver is obtained from the Secretary of Defense. If the research participant does not meet the definition of “experimental subject” the IRB may waive the consent process.</w:t>
      </w:r>
    </w:p>
    <w:p w14:paraId="18205239" w14:textId="77777777" w:rsidR="00864040" w:rsidRPr="00864040" w:rsidRDefault="00864040" w:rsidP="004155C8">
      <w:pPr>
        <w:ind w:left="720"/>
        <w:rPr>
          <w:rFonts w:cstheme="minorHAnsi"/>
        </w:rPr>
      </w:pPr>
    </w:p>
    <w:p w14:paraId="2AFF1047" w14:textId="77777777" w:rsidR="00864040" w:rsidRPr="00864040" w:rsidRDefault="00864040" w:rsidP="004155C8">
      <w:pPr>
        <w:ind w:left="720"/>
        <w:rPr>
          <w:rFonts w:cstheme="minorHAnsi"/>
        </w:rPr>
      </w:pPr>
      <w:r w:rsidRPr="00864040">
        <w:rPr>
          <w:rFonts w:cstheme="minorHAnsi"/>
        </w:rPr>
        <w:t xml:space="preserve">When following </w:t>
      </w:r>
      <w:r w:rsidRPr="00864040">
        <w:rPr>
          <w:rFonts w:cstheme="minorHAnsi"/>
          <w:b/>
          <w:bCs/>
        </w:rPr>
        <w:t xml:space="preserve">Department of Education </w:t>
      </w:r>
      <w:proofErr w:type="gramStart"/>
      <w:r w:rsidRPr="00864040">
        <w:rPr>
          <w:rFonts w:cstheme="minorHAnsi"/>
        </w:rPr>
        <w:t>regulations</w:t>
      </w:r>
      <w:proofErr w:type="gramEnd"/>
      <w:r w:rsidRPr="00864040">
        <w:rPr>
          <w:rFonts w:cstheme="minorHAnsi"/>
        </w:rPr>
        <w:t xml:space="preserve"> the investigator is responsible to describe the following:</w:t>
      </w:r>
    </w:p>
    <w:p w14:paraId="162036C8" w14:textId="77777777" w:rsidR="00864040" w:rsidRPr="00864040" w:rsidRDefault="00864040" w:rsidP="004B0F40">
      <w:pPr>
        <w:numPr>
          <w:ilvl w:val="0"/>
          <w:numId w:val="77"/>
        </w:numPr>
        <w:ind w:left="1440"/>
        <w:rPr>
          <w:rFonts w:cstheme="minorHAnsi"/>
        </w:rPr>
      </w:pPr>
      <w:r w:rsidRPr="00864040">
        <w:rPr>
          <w:rFonts w:cstheme="minorHAnsi"/>
        </w:rPr>
        <w:t>A process to comply with the Family Educational Rights and Privacy Act (FERPA).</w:t>
      </w:r>
    </w:p>
    <w:p w14:paraId="6CE258F7" w14:textId="77777777" w:rsidR="00864040" w:rsidRPr="00864040" w:rsidRDefault="00864040" w:rsidP="004B0F40">
      <w:pPr>
        <w:numPr>
          <w:ilvl w:val="0"/>
          <w:numId w:val="77"/>
        </w:numPr>
        <w:ind w:left="1440"/>
        <w:rPr>
          <w:rFonts w:cstheme="minorHAnsi"/>
        </w:rPr>
      </w:pPr>
      <w:r w:rsidRPr="00864040">
        <w:rPr>
          <w:rFonts w:cstheme="minorHAnsi"/>
        </w:rPr>
        <w:t>The process to grant exceptions to parental/student consent to release student records for research. This responsibility may be delegated to the IRB or another individual or component of the organization (e.g., a FERPA committee).</w:t>
      </w:r>
    </w:p>
    <w:p w14:paraId="427BF26B" w14:textId="77777777" w:rsidR="00864040" w:rsidRPr="00864040" w:rsidRDefault="00864040" w:rsidP="004B0F40">
      <w:pPr>
        <w:numPr>
          <w:ilvl w:val="1"/>
          <w:numId w:val="77"/>
        </w:numPr>
        <w:ind w:left="2160"/>
        <w:rPr>
          <w:rFonts w:cstheme="minorHAnsi"/>
        </w:rPr>
      </w:pPr>
      <w:r w:rsidRPr="00864040">
        <w:rPr>
          <w:rFonts w:cstheme="minorHAnsi"/>
        </w:rPr>
        <w:t>An educational agency or institution may disclose personally identifiable information from an education record of a student without consent if the disclosure is to organizations conducting studies for, or on behalf of, educational agencies or institutions to:</w:t>
      </w:r>
    </w:p>
    <w:p w14:paraId="280FC1EC" w14:textId="77777777" w:rsidR="00864040" w:rsidRPr="00864040" w:rsidRDefault="00864040" w:rsidP="004B0F40">
      <w:pPr>
        <w:numPr>
          <w:ilvl w:val="2"/>
          <w:numId w:val="77"/>
        </w:numPr>
        <w:ind w:left="2880"/>
        <w:rPr>
          <w:rFonts w:cstheme="minorHAnsi"/>
        </w:rPr>
      </w:pPr>
      <w:r w:rsidRPr="00864040">
        <w:rPr>
          <w:rFonts w:cstheme="minorHAnsi"/>
        </w:rPr>
        <w:t>Develop, validate, or administer predictive tests.</w:t>
      </w:r>
    </w:p>
    <w:p w14:paraId="7F8F4669" w14:textId="77777777" w:rsidR="00864040" w:rsidRPr="00864040" w:rsidRDefault="00864040" w:rsidP="004B0F40">
      <w:pPr>
        <w:numPr>
          <w:ilvl w:val="2"/>
          <w:numId w:val="77"/>
        </w:numPr>
        <w:ind w:left="2880"/>
        <w:rPr>
          <w:rFonts w:cstheme="minorHAnsi"/>
        </w:rPr>
      </w:pPr>
      <w:r w:rsidRPr="00864040">
        <w:rPr>
          <w:rFonts w:cstheme="minorHAnsi"/>
        </w:rPr>
        <w:t>Administer student aid programs.</w:t>
      </w:r>
    </w:p>
    <w:p w14:paraId="368D1585" w14:textId="77777777" w:rsidR="00864040" w:rsidRPr="00864040" w:rsidRDefault="00864040" w:rsidP="004B0F40">
      <w:pPr>
        <w:numPr>
          <w:ilvl w:val="2"/>
          <w:numId w:val="77"/>
        </w:numPr>
        <w:ind w:left="2880"/>
        <w:rPr>
          <w:rFonts w:cstheme="minorHAnsi"/>
        </w:rPr>
      </w:pPr>
      <w:r w:rsidRPr="00864040">
        <w:rPr>
          <w:rFonts w:cstheme="minorHAnsi"/>
        </w:rPr>
        <w:t>Improve instruction.</w:t>
      </w:r>
    </w:p>
    <w:p w14:paraId="1CC6E8DD" w14:textId="56A4C43F" w:rsidR="00864040" w:rsidRPr="00864040" w:rsidRDefault="00864040" w:rsidP="004B0F40">
      <w:pPr>
        <w:numPr>
          <w:ilvl w:val="0"/>
          <w:numId w:val="77"/>
        </w:numPr>
        <w:ind w:left="1440"/>
        <w:rPr>
          <w:rFonts w:cstheme="minorHAnsi"/>
        </w:rPr>
      </w:pPr>
      <w:r w:rsidRPr="00864040">
        <w:rPr>
          <w:rFonts w:cstheme="minorHAnsi"/>
        </w:rPr>
        <w:t>A school district or postsecondary institution that uses this exception is required to enter into a written agreement with the organization or researcher conducting the research that specifies:</w:t>
      </w:r>
    </w:p>
    <w:p w14:paraId="523A94A6" w14:textId="4BA8C241" w:rsidR="00864040" w:rsidRPr="00864040" w:rsidRDefault="00864040" w:rsidP="004155C8">
      <w:pPr>
        <w:ind w:left="720"/>
        <w:rPr>
          <w:rFonts w:cstheme="minorHAnsi"/>
        </w:rPr>
        <w:sectPr w:rsidR="00864040" w:rsidRPr="00864040" w:rsidSect="005455F3">
          <w:type w:val="continuous"/>
          <w:pgSz w:w="12240" w:h="15840"/>
          <w:pgMar w:top="720" w:right="720" w:bottom="720" w:left="720" w:header="720" w:footer="720" w:gutter="0"/>
          <w:cols w:space="720"/>
          <w:noEndnote/>
        </w:sectPr>
      </w:pPr>
    </w:p>
    <w:p w14:paraId="2C657CCC" w14:textId="77777777" w:rsidR="00864040" w:rsidRPr="00864040" w:rsidRDefault="00864040" w:rsidP="004B0F40">
      <w:pPr>
        <w:numPr>
          <w:ilvl w:val="0"/>
          <w:numId w:val="24"/>
        </w:numPr>
        <w:ind w:left="1831"/>
        <w:rPr>
          <w:rFonts w:cstheme="minorHAnsi"/>
        </w:rPr>
      </w:pPr>
      <w:r w:rsidRPr="00864040">
        <w:rPr>
          <w:rFonts w:cstheme="minorHAnsi"/>
        </w:rPr>
        <w:t>The purpose, scope, and duration of the study.</w:t>
      </w:r>
    </w:p>
    <w:p w14:paraId="4C716571" w14:textId="77777777" w:rsidR="00864040" w:rsidRPr="00864040" w:rsidRDefault="00864040" w:rsidP="004B0F40">
      <w:pPr>
        <w:numPr>
          <w:ilvl w:val="0"/>
          <w:numId w:val="24"/>
        </w:numPr>
        <w:ind w:left="1831"/>
        <w:rPr>
          <w:rFonts w:cstheme="minorHAnsi"/>
        </w:rPr>
      </w:pPr>
      <w:r w:rsidRPr="00864040">
        <w:rPr>
          <w:rFonts w:cstheme="minorHAnsi"/>
        </w:rPr>
        <w:lastRenderedPageBreak/>
        <w:t>The information to be disclosed.</w:t>
      </w:r>
    </w:p>
    <w:p w14:paraId="354D76E5" w14:textId="77777777" w:rsidR="00864040" w:rsidRPr="00864040" w:rsidRDefault="00864040" w:rsidP="004B0F40">
      <w:pPr>
        <w:numPr>
          <w:ilvl w:val="0"/>
          <w:numId w:val="24"/>
        </w:numPr>
        <w:ind w:left="1831"/>
        <w:rPr>
          <w:rFonts w:cstheme="minorHAnsi"/>
        </w:rPr>
      </w:pPr>
      <w:r w:rsidRPr="00864040">
        <w:rPr>
          <w:rFonts w:cstheme="minorHAnsi"/>
        </w:rPr>
        <w:t>That information from education records may only be used to meet the purposes of the study stated in the written agreement and must contain the current requirements in 34 CFR 99.31(a)(6) on re-disclosure and destruction of information.</w:t>
      </w:r>
    </w:p>
    <w:p w14:paraId="77D6F6AB" w14:textId="77777777" w:rsidR="00864040" w:rsidRPr="00864040" w:rsidRDefault="00864040" w:rsidP="004B0F40">
      <w:pPr>
        <w:numPr>
          <w:ilvl w:val="0"/>
          <w:numId w:val="24"/>
        </w:numPr>
        <w:ind w:left="1831"/>
        <w:rPr>
          <w:rFonts w:cstheme="minorHAnsi"/>
        </w:rPr>
      </w:pPr>
      <w:r w:rsidRPr="00864040">
        <w:rPr>
          <w:rFonts w:cstheme="minorHAnsi"/>
        </w:rPr>
        <w:t>That the study will be conducted in a manner that does not permit personal identification of parents and students by anyone other than representatives of the organization with legitimate interests.</w:t>
      </w:r>
    </w:p>
    <w:p w14:paraId="0CC20944" w14:textId="77777777" w:rsidR="00864040" w:rsidRPr="00864040" w:rsidRDefault="00864040" w:rsidP="004B0F40">
      <w:pPr>
        <w:numPr>
          <w:ilvl w:val="0"/>
          <w:numId w:val="24"/>
        </w:numPr>
        <w:ind w:left="1831"/>
        <w:rPr>
          <w:rFonts w:cstheme="minorHAnsi"/>
        </w:rPr>
      </w:pPr>
      <w:r w:rsidRPr="00864040">
        <w:rPr>
          <w:rFonts w:cstheme="minorHAnsi"/>
        </w:rPr>
        <w:t>That the organization is required to destroy or return all personally identifiable information when no longer needed for the purposes of the study.</w:t>
      </w:r>
    </w:p>
    <w:p w14:paraId="0AEA3505" w14:textId="77777777" w:rsidR="00864040" w:rsidRPr="00864040" w:rsidRDefault="00864040" w:rsidP="004B0F40">
      <w:pPr>
        <w:numPr>
          <w:ilvl w:val="0"/>
          <w:numId w:val="24"/>
        </w:numPr>
        <w:ind w:left="1831"/>
        <w:rPr>
          <w:rFonts w:cstheme="minorHAnsi"/>
        </w:rPr>
      </w:pPr>
      <w:r w:rsidRPr="00864040">
        <w:rPr>
          <w:rFonts w:cstheme="minorHAnsi"/>
        </w:rPr>
        <w:t>The time period during which the organization must either destroy or return the information.</w:t>
      </w:r>
    </w:p>
    <w:p w14:paraId="5600C6F3" w14:textId="77777777" w:rsidR="00864040" w:rsidRPr="00864040" w:rsidRDefault="00864040" w:rsidP="004155C8">
      <w:pPr>
        <w:ind w:left="720"/>
        <w:rPr>
          <w:rFonts w:cstheme="minorHAnsi"/>
        </w:rPr>
      </w:pPr>
    </w:p>
    <w:p w14:paraId="76DD32B6" w14:textId="77777777" w:rsidR="00864040" w:rsidRPr="00864040" w:rsidRDefault="00864040" w:rsidP="004155C8">
      <w:pPr>
        <w:ind w:left="720"/>
        <w:rPr>
          <w:rFonts w:cstheme="minorHAnsi"/>
        </w:rPr>
      </w:pPr>
      <w:r w:rsidRPr="00864040">
        <w:rPr>
          <w:rFonts w:cstheme="minorHAnsi"/>
        </w:rPr>
        <w:t>Education records may be released without consent under FERPA if all personally identifiable information has been removed including:</w:t>
      </w:r>
    </w:p>
    <w:p w14:paraId="1EEF798A" w14:textId="77777777" w:rsidR="00864040" w:rsidRPr="00C13E5E" w:rsidRDefault="00864040" w:rsidP="004B0F40">
      <w:pPr>
        <w:pStyle w:val="ListParagraph"/>
        <w:numPr>
          <w:ilvl w:val="0"/>
          <w:numId w:val="78"/>
        </w:numPr>
        <w:ind w:left="1929"/>
        <w:rPr>
          <w:rFonts w:cstheme="minorHAnsi"/>
        </w:rPr>
      </w:pPr>
      <w:r w:rsidRPr="00C13E5E">
        <w:rPr>
          <w:rFonts w:cstheme="minorHAnsi"/>
        </w:rPr>
        <w:t>Student’s name and other direct personal identifiers, such as the student’s social security number or student number.</w:t>
      </w:r>
    </w:p>
    <w:p w14:paraId="64165BB4" w14:textId="77777777" w:rsidR="00864040" w:rsidRPr="00C13E5E" w:rsidRDefault="00864040" w:rsidP="004B0F40">
      <w:pPr>
        <w:pStyle w:val="ListParagraph"/>
        <w:numPr>
          <w:ilvl w:val="0"/>
          <w:numId w:val="78"/>
        </w:numPr>
        <w:ind w:left="1929"/>
        <w:rPr>
          <w:rFonts w:cstheme="minorHAnsi"/>
        </w:rPr>
      </w:pPr>
      <w:r w:rsidRPr="00C13E5E">
        <w:rPr>
          <w:rFonts w:cstheme="minorHAnsi"/>
        </w:rPr>
        <w:t>Indirect identifiers, such as the name of the student’s parent or other family members; the student’s or family’s address, and personal characteristics or other information that would make the student’s identity easily traceable; date and place of birth and mother’s maiden name.</w:t>
      </w:r>
    </w:p>
    <w:p w14:paraId="48C8E78D" w14:textId="77777777" w:rsidR="00864040" w:rsidRPr="00C13E5E" w:rsidRDefault="00864040" w:rsidP="004B0F40">
      <w:pPr>
        <w:pStyle w:val="ListParagraph"/>
        <w:numPr>
          <w:ilvl w:val="0"/>
          <w:numId w:val="78"/>
        </w:numPr>
        <w:ind w:left="1929"/>
        <w:rPr>
          <w:rFonts w:cstheme="minorHAnsi"/>
        </w:rPr>
      </w:pPr>
      <w:r w:rsidRPr="00C13E5E">
        <w:rPr>
          <w:rFonts w:cstheme="minorHAnsi"/>
        </w:rPr>
        <w:t>Biometric records, including one or more measurable biological or behavioral characteristics that can be used for automated recognition of an individual, including fingerprints, retina and iris patterns, voiceprints, DNA sequence, facial characteristics, and handwriting.</w:t>
      </w:r>
    </w:p>
    <w:p w14:paraId="5E67D9EC" w14:textId="77777777" w:rsidR="00864040" w:rsidRPr="00C13E5E" w:rsidRDefault="00864040" w:rsidP="004B0F40">
      <w:pPr>
        <w:pStyle w:val="ListParagraph"/>
        <w:numPr>
          <w:ilvl w:val="0"/>
          <w:numId w:val="78"/>
        </w:numPr>
        <w:ind w:left="1929"/>
        <w:rPr>
          <w:rFonts w:cstheme="minorHAnsi"/>
        </w:rPr>
      </w:pPr>
      <w:r w:rsidRPr="00C13E5E">
        <w:rPr>
          <w:rFonts w:cstheme="minorHAnsi"/>
        </w:rPr>
        <w:t>Other information that, alone or in combination, is linked or linkable to a specific student that would allow a reasonable person in the school community, who does not have personal knowledge of the relevant circumstances, to identify the student with reasonable certainty.</w:t>
      </w:r>
    </w:p>
    <w:p w14:paraId="51201A6F" w14:textId="77777777" w:rsidR="00864040" w:rsidRPr="00864040" w:rsidRDefault="00864040" w:rsidP="004155C8">
      <w:pPr>
        <w:ind w:left="720"/>
        <w:rPr>
          <w:rFonts w:cstheme="minorHAnsi"/>
        </w:rPr>
      </w:pPr>
    </w:p>
    <w:p w14:paraId="57A2FD26" w14:textId="77777777" w:rsidR="00864040" w:rsidRPr="00864040" w:rsidRDefault="00864040" w:rsidP="004155C8">
      <w:pPr>
        <w:ind w:left="720"/>
        <w:rPr>
          <w:rFonts w:cstheme="minorHAnsi"/>
        </w:rPr>
      </w:pPr>
      <w:r w:rsidRPr="00864040">
        <w:rPr>
          <w:rFonts w:cstheme="minorHAnsi"/>
          <w:b/>
          <w:bCs/>
        </w:rPr>
        <w:t xml:space="preserve">Waiver of Documentation of Consent. </w:t>
      </w:r>
      <w:r w:rsidRPr="00864040">
        <w:rPr>
          <w:rFonts w:cstheme="minorHAnsi"/>
        </w:rPr>
        <w:t xml:space="preserve">The IRB may waive the requirement to obtain written documentation of informed consent. </w:t>
      </w:r>
      <w:r w:rsidRPr="00864040">
        <w:rPr>
          <w:rFonts w:cstheme="minorHAnsi"/>
          <w:i/>
          <w:iCs/>
        </w:rPr>
        <w:t xml:space="preserve">(Note: This provision can be used only for the waiver of documentation of consent, not for waiver or alteration of consent itself.) </w:t>
      </w:r>
      <w:r w:rsidRPr="00864040">
        <w:rPr>
          <w:rFonts w:cstheme="minorHAnsi"/>
        </w:rPr>
        <w:t xml:space="preserve">The IRB must review a written description of the information that would be provided to participants. For example, the IRB might require a consent document to be created without a signature block. The IRB is required to systematically consider requiring the investigator to provide participants with a written statement regarding the research. To approve such a waiver, the IRB must find and document </w:t>
      </w:r>
      <w:r w:rsidRPr="00864040">
        <w:rPr>
          <w:rFonts w:cstheme="minorHAnsi"/>
          <w:b/>
          <w:bCs/>
        </w:rPr>
        <w:t xml:space="preserve">either </w:t>
      </w:r>
      <w:r w:rsidRPr="00864040">
        <w:rPr>
          <w:rFonts w:cstheme="minorHAnsi"/>
        </w:rPr>
        <w:t>of the following conditions:</w:t>
      </w:r>
    </w:p>
    <w:p w14:paraId="22D67911" w14:textId="77777777" w:rsidR="00864040" w:rsidRPr="00864040" w:rsidRDefault="00864040" w:rsidP="004155C8">
      <w:pPr>
        <w:ind w:left="720"/>
        <w:rPr>
          <w:rFonts w:cstheme="minorHAnsi"/>
        </w:rPr>
      </w:pPr>
    </w:p>
    <w:p w14:paraId="2EA95AFA" w14:textId="447B92FC" w:rsidR="00864040" w:rsidRPr="0007350F" w:rsidRDefault="00864040" w:rsidP="004B0F40">
      <w:pPr>
        <w:pStyle w:val="ListParagraph"/>
        <w:numPr>
          <w:ilvl w:val="0"/>
          <w:numId w:val="79"/>
        </w:numPr>
        <w:ind w:left="1440"/>
        <w:rPr>
          <w:rFonts w:cstheme="minorHAnsi"/>
        </w:rPr>
      </w:pPr>
      <w:r w:rsidRPr="0007350F">
        <w:rPr>
          <w:rFonts w:cstheme="minorHAnsi"/>
        </w:rPr>
        <w:t>The only record linking the subject and the research would be the consent document and the principal risk would be potential harm resulting from a breach of confidentiality. In this case, each subject will be asked whether the subject wants documentation linking the subject with the research, and the subject's wishes will govern. (The waiver provision is not applicable to</w:t>
      </w:r>
      <w:r w:rsidR="00C13E5E" w:rsidRPr="0007350F">
        <w:rPr>
          <w:rFonts w:cstheme="minorHAnsi"/>
        </w:rPr>
        <w:t xml:space="preserve"> </w:t>
      </w:r>
      <w:r w:rsidRPr="0007350F">
        <w:rPr>
          <w:rFonts w:cstheme="minorHAnsi"/>
        </w:rPr>
        <w:t>FDA-regulated research).</w:t>
      </w:r>
    </w:p>
    <w:p w14:paraId="3213E6CA" w14:textId="77777777" w:rsidR="00864040" w:rsidRPr="00864040" w:rsidRDefault="00864040" w:rsidP="004155C8">
      <w:pPr>
        <w:ind w:left="720"/>
        <w:rPr>
          <w:rFonts w:cstheme="minorHAnsi"/>
        </w:rPr>
      </w:pPr>
    </w:p>
    <w:p w14:paraId="40898F2D" w14:textId="621DA1A9" w:rsidR="00864040" w:rsidRPr="0007350F" w:rsidRDefault="00864040" w:rsidP="004B0F40">
      <w:pPr>
        <w:pStyle w:val="ListParagraph"/>
        <w:numPr>
          <w:ilvl w:val="0"/>
          <w:numId w:val="79"/>
        </w:numPr>
        <w:ind w:left="1440"/>
        <w:rPr>
          <w:rFonts w:cstheme="minorHAnsi"/>
        </w:rPr>
      </w:pPr>
      <w:r w:rsidRPr="0007350F">
        <w:rPr>
          <w:rFonts w:cstheme="minorHAnsi"/>
        </w:rPr>
        <w:t>The research presents no more than minimal risk of harm to subjects and involves procedures or activities for which written consent is not normally required outside of the research context.</w:t>
      </w:r>
    </w:p>
    <w:p w14:paraId="391DDD22" w14:textId="77777777" w:rsidR="00864040" w:rsidRDefault="00864040" w:rsidP="004155C8">
      <w:pPr>
        <w:ind w:left="720"/>
        <w:rPr>
          <w:rFonts w:cstheme="minorHAnsi"/>
        </w:rPr>
      </w:pPr>
    </w:p>
    <w:p w14:paraId="6FA38467" w14:textId="05FC3F87" w:rsidR="00C13E5E" w:rsidRPr="00864040" w:rsidRDefault="00C13E5E" w:rsidP="004155C8">
      <w:pPr>
        <w:ind w:left="720"/>
        <w:rPr>
          <w:rFonts w:cstheme="minorHAnsi"/>
        </w:rPr>
        <w:sectPr w:rsidR="00C13E5E" w:rsidRPr="00864040" w:rsidSect="005455F3">
          <w:type w:val="continuous"/>
          <w:pgSz w:w="12240" w:h="15840"/>
          <w:pgMar w:top="720" w:right="720" w:bottom="720" w:left="720" w:header="720" w:footer="720" w:gutter="0"/>
          <w:cols w:space="720"/>
          <w:noEndnote/>
        </w:sectPr>
      </w:pPr>
    </w:p>
    <w:p w14:paraId="6F1B4E43" w14:textId="77777777" w:rsidR="00864040" w:rsidRPr="00864040" w:rsidRDefault="00864040" w:rsidP="004155C8">
      <w:pPr>
        <w:ind w:left="720"/>
        <w:rPr>
          <w:rFonts w:cstheme="minorHAnsi"/>
        </w:rPr>
      </w:pPr>
      <w:r w:rsidRPr="00864040">
        <w:rPr>
          <w:rFonts w:cstheme="minorHAnsi"/>
        </w:rPr>
        <w:t xml:space="preserve">In cases in which the documentation requirement is waived, the IRB may require the principal investigator to provide subjects with a written statement regarding the research. This policy is also </w:t>
      </w:r>
      <w:r w:rsidRPr="00864040">
        <w:rPr>
          <w:rFonts w:cstheme="minorHAnsi"/>
        </w:rPr>
        <w:lastRenderedPageBreak/>
        <w:t>applicable to FDA-regulated research. IRB minutes will clearly reflect this waiver provision and the justification for its use.</w:t>
      </w:r>
    </w:p>
    <w:p w14:paraId="05966172" w14:textId="77777777" w:rsidR="00864040" w:rsidRPr="00864040" w:rsidRDefault="00864040" w:rsidP="004155C8">
      <w:pPr>
        <w:ind w:left="720"/>
        <w:rPr>
          <w:rFonts w:cstheme="minorHAnsi"/>
        </w:rPr>
      </w:pPr>
    </w:p>
    <w:p w14:paraId="752504B0" w14:textId="77777777" w:rsidR="00864040" w:rsidRPr="00864040" w:rsidRDefault="00864040" w:rsidP="004155C8">
      <w:pPr>
        <w:ind w:left="720"/>
        <w:rPr>
          <w:rFonts w:cstheme="minorHAnsi"/>
        </w:rPr>
      </w:pPr>
      <w:r w:rsidRPr="00864040">
        <w:rPr>
          <w:rFonts w:cstheme="minorHAnsi"/>
        </w:rPr>
        <w:t>Examples of research in which the IRB may permit a waiver of obtaining documentation of consent include the following:</w:t>
      </w:r>
    </w:p>
    <w:p w14:paraId="2831CF92" w14:textId="77777777" w:rsidR="00864040" w:rsidRPr="00864040" w:rsidRDefault="00864040" w:rsidP="004B0F40">
      <w:pPr>
        <w:numPr>
          <w:ilvl w:val="1"/>
          <w:numId w:val="23"/>
        </w:numPr>
        <w:ind w:left="1380"/>
        <w:rPr>
          <w:rFonts w:cstheme="minorHAnsi"/>
        </w:rPr>
      </w:pPr>
      <w:r w:rsidRPr="00864040">
        <w:rPr>
          <w:rFonts w:cstheme="minorHAnsi"/>
        </w:rPr>
        <w:t>Studies in which the subject is contacted only by mail. For survey-type studies that involve completion and return of printed materials, the elements of informed consent may be integrated directly into the material collected.</w:t>
      </w:r>
    </w:p>
    <w:p w14:paraId="541D0AA5" w14:textId="77777777" w:rsidR="004155C8" w:rsidRDefault="00864040" w:rsidP="004B0F40">
      <w:pPr>
        <w:numPr>
          <w:ilvl w:val="1"/>
          <w:numId w:val="23"/>
        </w:numPr>
        <w:ind w:left="1380"/>
        <w:rPr>
          <w:rFonts w:cstheme="minorHAnsi"/>
        </w:rPr>
      </w:pPr>
      <w:r w:rsidRPr="00864040">
        <w:rPr>
          <w:rFonts w:cstheme="minorHAnsi"/>
        </w:rPr>
        <w:t>Studies in which the subject is contacted only by telephone. For some studies conducted entirely by phone, the IRB may permit informed consent to be obtained verbally. However, if the content of the survey is extremely personal or potentially compromising for the subject, prior signed, written informed consent may be required.</w:t>
      </w:r>
    </w:p>
    <w:p w14:paraId="7E492A69" w14:textId="77777777" w:rsidR="004155C8" w:rsidRDefault="004155C8" w:rsidP="004155C8">
      <w:pPr>
        <w:ind w:left="335"/>
        <w:rPr>
          <w:rFonts w:cstheme="minorHAnsi"/>
        </w:rPr>
      </w:pPr>
    </w:p>
    <w:p w14:paraId="62AD358C" w14:textId="36F63548" w:rsidR="00864040" w:rsidRPr="004155C8" w:rsidRDefault="00864040" w:rsidP="004B0F40">
      <w:pPr>
        <w:pStyle w:val="ListParagraph"/>
        <w:numPr>
          <w:ilvl w:val="0"/>
          <w:numId w:val="79"/>
        </w:numPr>
        <w:rPr>
          <w:rFonts w:cstheme="minorHAnsi"/>
        </w:rPr>
      </w:pPr>
      <w:r w:rsidRPr="004155C8">
        <w:rPr>
          <w:rFonts w:cstheme="minorHAnsi"/>
        </w:rPr>
        <w:t>Studies proposing to obtain verbal consent by phone should provide a detailed phone script that includes:</w:t>
      </w:r>
    </w:p>
    <w:p w14:paraId="29EC37B8" w14:textId="77777777" w:rsidR="00864040" w:rsidRPr="004155C8" w:rsidRDefault="00864040" w:rsidP="004B0F40">
      <w:pPr>
        <w:pStyle w:val="ListParagraph"/>
        <w:numPr>
          <w:ilvl w:val="0"/>
          <w:numId w:val="80"/>
        </w:numPr>
        <w:rPr>
          <w:rFonts w:cstheme="minorHAnsi"/>
        </w:rPr>
      </w:pPr>
      <w:r w:rsidRPr="004155C8">
        <w:rPr>
          <w:rFonts w:cstheme="minorHAnsi"/>
        </w:rPr>
        <w:t>All applicable elements of the informed consent process:</w:t>
      </w:r>
    </w:p>
    <w:p w14:paraId="66224AFC" w14:textId="77777777" w:rsidR="00864040" w:rsidRPr="004155C8" w:rsidRDefault="00864040" w:rsidP="004B0F40">
      <w:pPr>
        <w:pStyle w:val="ListParagraph"/>
        <w:numPr>
          <w:ilvl w:val="0"/>
          <w:numId w:val="80"/>
        </w:numPr>
        <w:rPr>
          <w:rFonts w:cstheme="minorHAnsi"/>
        </w:rPr>
      </w:pPr>
      <w:r w:rsidRPr="004155C8">
        <w:rPr>
          <w:rFonts w:cstheme="minorHAnsi"/>
        </w:rPr>
        <w:t xml:space="preserve">Explicit statements about how the data will be used, how personal the questions are, what will be done to maintain privacy of the data, and the subject’s right to terminate the interview and withdraw from the study at any </w:t>
      </w:r>
      <w:proofErr w:type="gramStart"/>
      <w:r w:rsidRPr="004155C8">
        <w:rPr>
          <w:rFonts w:cstheme="minorHAnsi"/>
        </w:rPr>
        <w:t>time;</w:t>
      </w:r>
      <w:proofErr w:type="gramEnd"/>
    </w:p>
    <w:p w14:paraId="4CA387C7" w14:textId="77777777" w:rsidR="00864040" w:rsidRPr="004155C8" w:rsidRDefault="00864040" w:rsidP="004B0F40">
      <w:pPr>
        <w:pStyle w:val="ListParagraph"/>
        <w:numPr>
          <w:ilvl w:val="0"/>
          <w:numId w:val="80"/>
        </w:numPr>
        <w:rPr>
          <w:rFonts w:cstheme="minorHAnsi"/>
        </w:rPr>
      </w:pPr>
      <w:r w:rsidRPr="004155C8">
        <w:rPr>
          <w:rFonts w:cstheme="minorHAnsi"/>
        </w:rPr>
        <w:t>An explicit statement that participation in the study represents implicit consent for the answers to be used as research data.</w:t>
      </w:r>
    </w:p>
    <w:p w14:paraId="389CBC27" w14:textId="77777777" w:rsidR="00864040" w:rsidRPr="00864040" w:rsidRDefault="00864040" w:rsidP="004155C8">
      <w:pPr>
        <w:ind w:left="720"/>
        <w:rPr>
          <w:rFonts w:cstheme="minorHAnsi"/>
        </w:rPr>
      </w:pPr>
      <w:r w:rsidRPr="00864040">
        <w:rPr>
          <w:rFonts w:cstheme="minorHAnsi"/>
        </w:rPr>
        <w:t>Completion of this informed consent process must be explicitly documented in the enrollment note for each subject.</w:t>
      </w:r>
    </w:p>
    <w:p w14:paraId="6FEAFC5B" w14:textId="77777777" w:rsidR="00864040" w:rsidRPr="00864040" w:rsidRDefault="00864040" w:rsidP="00864040">
      <w:pPr>
        <w:rPr>
          <w:rFonts w:cstheme="minorHAnsi"/>
        </w:rPr>
      </w:pPr>
    </w:p>
    <w:p w14:paraId="24E0273F" w14:textId="50BAED43" w:rsidR="00864040" w:rsidRPr="004155C8" w:rsidRDefault="004155C8" w:rsidP="004B0F40">
      <w:pPr>
        <w:pStyle w:val="ListParagraph"/>
        <w:numPr>
          <w:ilvl w:val="0"/>
          <w:numId w:val="79"/>
        </w:numPr>
        <w:rPr>
          <w:rFonts w:cstheme="minorHAnsi"/>
        </w:rPr>
      </w:pPr>
      <w:r w:rsidRPr="004155C8">
        <w:rPr>
          <w:rFonts w:cstheme="minorHAnsi"/>
        </w:rPr>
        <w:t>S</w:t>
      </w:r>
      <w:r w:rsidR="00864040" w:rsidRPr="004155C8">
        <w:rPr>
          <w:rFonts w:cstheme="minorHAnsi"/>
        </w:rPr>
        <w:t>tudies eligible for Exemption from Informed Consent. If studies are determined to be exempt by the IRB under federal guidelines [45CFR46.101(b)(1)-(6)] there is no need to waive documentation or waive consent, although the IRB can add these as additional requirements.</w:t>
      </w:r>
    </w:p>
    <w:p w14:paraId="464E5CD9" w14:textId="77777777" w:rsidR="00864040" w:rsidRPr="00864040" w:rsidRDefault="00864040" w:rsidP="004155C8">
      <w:pPr>
        <w:ind w:left="720"/>
        <w:rPr>
          <w:rFonts w:cstheme="minorHAnsi"/>
        </w:rPr>
      </w:pPr>
      <w:r w:rsidRPr="00864040">
        <w:rPr>
          <w:rFonts w:cstheme="minorHAnsi"/>
        </w:rPr>
        <w:t xml:space="preserve">In general, this would apply to studies that use only documents, records, or specimens (tissue, blood, urine, etc.) that (1) existed before the project begins, </w:t>
      </w:r>
      <w:r w:rsidRPr="00864040">
        <w:rPr>
          <w:rFonts w:cstheme="minorHAnsi"/>
          <w:b/>
          <w:bCs/>
        </w:rPr>
        <w:t xml:space="preserve">and </w:t>
      </w:r>
      <w:r w:rsidRPr="00864040">
        <w:rPr>
          <w:rFonts w:cstheme="minorHAnsi"/>
        </w:rPr>
        <w:t xml:space="preserve">(2) were collected for other purposes than the proposed research. These sources must be publicly </w:t>
      </w:r>
      <w:proofErr w:type="gramStart"/>
      <w:r w:rsidRPr="00864040">
        <w:rPr>
          <w:rFonts w:cstheme="minorHAnsi"/>
        </w:rPr>
        <w:t>available</w:t>
      </w:r>
      <w:proofErr w:type="gramEnd"/>
      <w:r w:rsidRPr="00864040">
        <w:rPr>
          <w:rFonts w:cstheme="minorHAnsi"/>
        </w:rPr>
        <w:t xml:space="preserve"> or the investigator records the information such that subjects cannot be identified, directly or through identifiers linked to subjects.</w:t>
      </w:r>
    </w:p>
    <w:p w14:paraId="474CDD2E" w14:textId="77777777" w:rsidR="00864040" w:rsidRPr="00864040" w:rsidRDefault="00864040" w:rsidP="00864040">
      <w:pPr>
        <w:rPr>
          <w:rFonts w:cstheme="minorHAnsi"/>
        </w:rPr>
      </w:pPr>
    </w:p>
    <w:p w14:paraId="6ACDFA36" w14:textId="77777777" w:rsidR="00864040" w:rsidRPr="00864040" w:rsidRDefault="00864040" w:rsidP="004155C8">
      <w:pPr>
        <w:ind w:left="720"/>
        <w:rPr>
          <w:rFonts w:cstheme="minorHAnsi"/>
        </w:rPr>
      </w:pPr>
      <w:r w:rsidRPr="00864040">
        <w:rPr>
          <w:rFonts w:cstheme="minorHAnsi"/>
          <w:b/>
          <w:bCs/>
        </w:rPr>
        <w:t xml:space="preserve">Waiver of Parental or Guardian Permission. </w:t>
      </w:r>
      <w:r w:rsidRPr="00864040">
        <w:rPr>
          <w:rFonts w:cstheme="minorHAnsi"/>
        </w:rPr>
        <w:t>If the IRB determines that a research protocol is designed for conditions or for a subject population for which parental or guardian permission is not a reasonable requirement to protect the subjects (for example, neglected or abused children), it may waive the consent requirements of the parent or guardian, provided an appropriate mechanism for protecting the children who will participate as subjects in the research is substituted, and provided further that the waiver is not inconsistent with Federal , State, or local law. The choice of an appropriate mechanism would depend upon the nature and purpose of the activities described in the protocol, the risk and anticipated benefit to the research subjects, and their age, maturity, status, and condition. A request for this kind of waiver must be submitted in writing and included in the initial protocol packet.</w:t>
      </w:r>
    </w:p>
    <w:p w14:paraId="7B04D4E9" w14:textId="77777777" w:rsidR="00864040" w:rsidRPr="00864040" w:rsidRDefault="00864040" w:rsidP="004155C8">
      <w:pPr>
        <w:ind w:left="720" w:firstLine="720"/>
        <w:rPr>
          <w:rFonts w:cstheme="minorHAnsi"/>
        </w:rPr>
      </w:pPr>
    </w:p>
    <w:p w14:paraId="6C40C556" w14:textId="28231B9E" w:rsidR="00864040" w:rsidRPr="00864040" w:rsidRDefault="00864040" w:rsidP="004155C8">
      <w:pPr>
        <w:ind w:left="720"/>
        <w:rPr>
          <w:rFonts w:cstheme="minorHAnsi"/>
        </w:rPr>
        <w:sectPr w:rsidR="00864040" w:rsidRPr="00864040" w:rsidSect="005455F3">
          <w:type w:val="continuous"/>
          <w:pgSz w:w="12240" w:h="15840"/>
          <w:pgMar w:top="720" w:right="720" w:bottom="720" w:left="720" w:header="720" w:footer="720" w:gutter="0"/>
          <w:cols w:space="720"/>
          <w:noEndnote/>
        </w:sectPr>
      </w:pPr>
    </w:p>
    <w:p w14:paraId="0BDF5401" w14:textId="77777777" w:rsidR="00864040" w:rsidRPr="00864040" w:rsidRDefault="00864040" w:rsidP="004155C8">
      <w:pPr>
        <w:ind w:left="720"/>
        <w:rPr>
          <w:rFonts w:cstheme="minorHAnsi"/>
        </w:rPr>
      </w:pPr>
      <w:r w:rsidRPr="00864040">
        <w:rPr>
          <w:rFonts w:cstheme="minorHAnsi"/>
          <w:b/>
          <w:bCs/>
        </w:rPr>
        <w:t xml:space="preserve">Waiver of HIPAA Authorization. </w:t>
      </w:r>
      <w:r w:rsidRPr="00864040">
        <w:rPr>
          <w:rFonts w:cstheme="minorHAnsi"/>
        </w:rPr>
        <w:t>Under the Health Insurance Portability and Accountability Act (HIPAA) research use or disclosure of an individual’s identifiable health information requires the individual’s authorization, unless the use or disclosure is determined by the IRB to qualify for a waiver. The request form for a HIPAA waiver must be submitted with the study and approved by the IRB chair (for expedited studies) or convened board. Once it is determined that the protocol-specific findings justify granting such a waiver, the IRB approved form will be maintained in the protocol file.</w:t>
      </w:r>
    </w:p>
    <w:p w14:paraId="11A6633D" w14:textId="77777777" w:rsidR="00864040" w:rsidRPr="00864040" w:rsidRDefault="00864040" w:rsidP="004155C8">
      <w:pPr>
        <w:ind w:left="720"/>
        <w:rPr>
          <w:rFonts w:cstheme="minorHAnsi"/>
        </w:rPr>
      </w:pPr>
    </w:p>
    <w:p w14:paraId="3739C977" w14:textId="77777777" w:rsidR="00864040" w:rsidRPr="00864040" w:rsidRDefault="00864040" w:rsidP="004155C8">
      <w:pPr>
        <w:ind w:left="720"/>
        <w:rPr>
          <w:rFonts w:cstheme="minorHAnsi"/>
        </w:rPr>
      </w:pPr>
      <w:r w:rsidRPr="00864040">
        <w:rPr>
          <w:rFonts w:cstheme="minorHAnsi"/>
          <w:b/>
          <w:bCs/>
        </w:rPr>
        <w:t xml:space="preserve">New Findings and Additional Risks require changes in the Informed Consent. </w:t>
      </w:r>
      <w:r w:rsidRPr="00864040">
        <w:rPr>
          <w:rFonts w:cstheme="minorHAnsi"/>
        </w:rPr>
        <w:t xml:space="preserve">If additional risks are identified </w:t>
      </w:r>
      <w:proofErr w:type="gramStart"/>
      <w:r w:rsidRPr="00864040">
        <w:rPr>
          <w:rFonts w:cstheme="minorHAnsi"/>
        </w:rPr>
        <w:t>during the course of</w:t>
      </w:r>
      <w:proofErr w:type="gramEnd"/>
      <w:r w:rsidRPr="00864040">
        <w:rPr>
          <w:rFonts w:cstheme="minorHAnsi"/>
        </w:rPr>
        <w:t xml:space="preserve"> the research, the consent process and documentation will require revisions to inform the subjects as they are re-contacted or newly contacted. If the event is serious and unexpected, the risks section of the consent form should be revised to include the possibility and likelihood of the event. If subjects are currently enrolled in the study, a consent addendum may need to be drafted. A revised consent form may be submitted at the time of AE reporting, if the PI believes such action is warranted prior to IRB review.</w:t>
      </w:r>
    </w:p>
    <w:p w14:paraId="3EF2BDD0" w14:textId="77777777" w:rsidR="00864040" w:rsidRPr="00864040" w:rsidRDefault="00864040" w:rsidP="00864040">
      <w:pPr>
        <w:rPr>
          <w:rFonts w:cstheme="minorHAnsi"/>
        </w:rPr>
      </w:pPr>
    </w:p>
    <w:p w14:paraId="01689767" w14:textId="77777777" w:rsidR="00864040" w:rsidRPr="00864040" w:rsidRDefault="00864040" w:rsidP="004155C8">
      <w:pPr>
        <w:ind w:left="720"/>
        <w:rPr>
          <w:rFonts w:cstheme="minorHAnsi"/>
        </w:rPr>
      </w:pPr>
      <w:r w:rsidRPr="00864040">
        <w:rPr>
          <w:rFonts w:cstheme="minorHAnsi"/>
        </w:rPr>
        <w:t xml:space="preserve">The Informed Consent should have a statement that significant new findings developed </w:t>
      </w:r>
      <w:proofErr w:type="gramStart"/>
      <w:r w:rsidRPr="00864040">
        <w:rPr>
          <w:rFonts w:cstheme="minorHAnsi"/>
        </w:rPr>
        <w:t>during the course of</w:t>
      </w:r>
      <w:proofErr w:type="gramEnd"/>
      <w:r w:rsidRPr="00864040">
        <w:rPr>
          <w:rFonts w:cstheme="minorHAnsi"/>
        </w:rPr>
        <w:t xml:space="preserve"> the research, which may relate to the subject’s willingness to continue participation, will be provided to the participant.</w:t>
      </w:r>
    </w:p>
    <w:p w14:paraId="2484FECB" w14:textId="77777777" w:rsidR="00864040" w:rsidRPr="00864040" w:rsidRDefault="00864040" w:rsidP="004155C8">
      <w:pPr>
        <w:ind w:left="720"/>
        <w:rPr>
          <w:rFonts w:cstheme="minorHAnsi"/>
        </w:rPr>
      </w:pPr>
    </w:p>
    <w:p w14:paraId="1D2F8A51" w14:textId="77777777" w:rsidR="00864040" w:rsidRPr="00864040" w:rsidRDefault="00864040" w:rsidP="004155C8">
      <w:pPr>
        <w:ind w:left="720"/>
        <w:rPr>
          <w:rFonts w:cstheme="minorHAnsi"/>
        </w:rPr>
      </w:pPr>
      <w:r w:rsidRPr="00864040">
        <w:rPr>
          <w:rFonts w:cstheme="minorHAnsi"/>
          <w:b/>
          <w:bCs/>
        </w:rPr>
        <w:t xml:space="preserve">Documentation of Informed Consent. </w:t>
      </w:r>
      <w:r w:rsidRPr="00864040">
        <w:rPr>
          <w:rFonts w:cstheme="minorHAnsi"/>
        </w:rPr>
        <w:t>To approve research, the IRB must determine that informed consent is appropriately documented, unless waiver of documentation under the Common Rule, FDA and VA regulations can be granted. An appropriately designed informed consent document is used and must be signed and dated by the subject (or the subject’s legally authorized representative), and a copy must be given to the person signing the form. The written consent document must embody the basic and required additional elements of disclosure and it must be approved by the IRB. If applicable, a progress note in the patient’s medical record must document his voluntary participation in the research study. The original signed consent form</w:t>
      </w:r>
    </w:p>
    <w:p w14:paraId="43D9F8DD" w14:textId="77777777" w:rsidR="00864040" w:rsidRPr="00864040" w:rsidRDefault="00864040" w:rsidP="004155C8">
      <w:pPr>
        <w:ind w:left="720"/>
        <w:rPr>
          <w:rFonts w:cstheme="minorHAnsi"/>
        </w:rPr>
      </w:pPr>
      <w:r w:rsidRPr="00864040">
        <w:rPr>
          <w:rFonts w:cstheme="minorHAnsi"/>
        </w:rPr>
        <w:t>must be filed in the patient’s medical record (if applicable), a copy will be given to the patient, a copy will be retained for the Principal Investigator’s files under conditions of confidentiality and a signed copy will be sent to Pharmacy Service, if research drug is involved. FDA regulations require that the signature be dated.</w:t>
      </w:r>
    </w:p>
    <w:p w14:paraId="1C2D17A8" w14:textId="77777777" w:rsidR="00864040" w:rsidRPr="00864040" w:rsidRDefault="00864040" w:rsidP="004155C8">
      <w:pPr>
        <w:ind w:left="720"/>
        <w:rPr>
          <w:rFonts w:cstheme="minorHAnsi"/>
        </w:rPr>
      </w:pPr>
    </w:p>
    <w:p w14:paraId="08F15044" w14:textId="77777777" w:rsidR="00864040" w:rsidRPr="00864040" w:rsidRDefault="00864040" w:rsidP="004155C8">
      <w:pPr>
        <w:ind w:left="720"/>
        <w:rPr>
          <w:rFonts w:cstheme="minorHAnsi"/>
        </w:rPr>
      </w:pPr>
      <w:r w:rsidRPr="00864040">
        <w:rPr>
          <w:rFonts w:cstheme="minorHAnsi"/>
        </w:rPr>
        <w:t xml:space="preserve">When changes are made to any page of the informed consent, a </w:t>
      </w:r>
      <w:r w:rsidRPr="00864040">
        <w:rPr>
          <w:rFonts w:cstheme="minorHAnsi"/>
          <w:b/>
          <w:bCs/>
        </w:rPr>
        <w:t xml:space="preserve">new complete </w:t>
      </w:r>
      <w:r w:rsidRPr="00864040">
        <w:rPr>
          <w:rFonts w:cstheme="minorHAnsi"/>
        </w:rPr>
        <w:t xml:space="preserve">informed consent must be submitted and placed in the research protocol file. The original signed consent document must remain in the subject’s chart (patient record) and copies must be retained in the research file under conditions of confidentiality. The consent form must be stamped and dated with the IRB approval stamp and each page of the form must be initialed and dated by the subject. Any future changes to the consent form must be approved by the IRB </w:t>
      </w:r>
      <w:r w:rsidRPr="00864040">
        <w:rPr>
          <w:rFonts w:cstheme="minorHAnsi"/>
          <w:b/>
          <w:bCs/>
        </w:rPr>
        <w:t xml:space="preserve">prior </w:t>
      </w:r>
      <w:r w:rsidRPr="00864040">
        <w:rPr>
          <w:rFonts w:cstheme="minorHAnsi"/>
        </w:rPr>
        <w:t>to implementation. Once the form is approved, the new form must be utilized. All old consent forms must be destroyed to ensure they are not utilized, by mistake.</w:t>
      </w:r>
    </w:p>
    <w:p w14:paraId="2CA0F814" w14:textId="77777777" w:rsidR="00864040" w:rsidRPr="00864040" w:rsidRDefault="00864040" w:rsidP="004155C8">
      <w:pPr>
        <w:ind w:left="720"/>
        <w:rPr>
          <w:rFonts w:cstheme="minorHAnsi"/>
        </w:rPr>
      </w:pPr>
    </w:p>
    <w:p w14:paraId="3659D3A9" w14:textId="77777777" w:rsidR="00864040" w:rsidRPr="00864040" w:rsidRDefault="00864040" w:rsidP="004155C8">
      <w:pPr>
        <w:ind w:left="720"/>
        <w:rPr>
          <w:rFonts w:cstheme="minorHAnsi"/>
        </w:rPr>
      </w:pPr>
      <w:r w:rsidRPr="00864040">
        <w:rPr>
          <w:rFonts w:cstheme="minorHAnsi"/>
          <w:b/>
          <w:bCs/>
        </w:rPr>
        <w:t xml:space="preserve">Documentation of Exceptions from informed consent requirements for emergency use of a test article. </w:t>
      </w:r>
      <w:r w:rsidRPr="00864040">
        <w:rPr>
          <w:rFonts w:cstheme="minorHAnsi"/>
        </w:rPr>
        <w:t>A test article is any drug, biological product for human use, medical device for human use, human food additive, and color additive, electronic product subject to FDA regulations.</w:t>
      </w:r>
    </w:p>
    <w:p w14:paraId="2F19BD4F" w14:textId="77777777" w:rsidR="00864040" w:rsidRPr="00864040" w:rsidRDefault="00864040" w:rsidP="00864040">
      <w:pPr>
        <w:rPr>
          <w:rFonts w:cstheme="minorHAnsi"/>
        </w:rPr>
      </w:pPr>
    </w:p>
    <w:p w14:paraId="1765E971" w14:textId="440C76ED"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3BB962BA" w14:textId="77777777" w:rsidR="00864040" w:rsidRPr="00864040" w:rsidRDefault="00864040" w:rsidP="004155C8">
      <w:pPr>
        <w:ind w:left="720"/>
        <w:rPr>
          <w:rFonts w:cstheme="minorHAnsi"/>
        </w:rPr>
      </w:pPr>
      <w:r w:rsidRPr="00864040">
        <w:rPr>
          <w:rFonts w:cstheme="minorHAnsi"/>
        </w:rPr>
        <w:t>FDA regulations permit the use of a test article without the informed consent of the subject (or the subject’s legally authorized representative) where the clinical investigator and a physician not otherwise involved in the research certify in writing that:</w:t>
      </w:r>
    </w:p>
    <w:p w14:paraId="520D48C5" w14:textId="5288CE1A" w:rsidR="00864040" w:rsidRPr="004155C8" w:rsidRDefault="00864040" w:rsidP="004B0F40">
      <w:pPr>
        <w:pStyle w:val="ListParagraph"/>
        <w:numPr>
          <w:ilvl w:val="0"/>
          <w:numId w:val="81"/>
        </w:numPr>
        <w:rPr>
          <w:rFonts w:cstheme="minorHAnsi"/>
        </w:rPr>
      </w:pPr>
      <w:r w:rsidRPr="004155C8">
        <w:rPr>
          <w:rFonts w:cstheme="minorHAnsi"/>
        </w:rPr>
        <w:t xml:space="preserve">The subject is confronted with an immediately </w:t>
      </w:r>
      <w:r w:rsidR="004155C8" w:rsidRPr="004155C8">
        <w:rPr>
          <w:rFonts w:cstheme="minorHAnsi"/>
        </w:rPr>
        <w:t>life-threatening</w:t>
      </w:r>
      <w:r w:rsidRPr="004155C8">
        <w:rPr>
          <w:rFonts w:cstheme="minorHAnsi"/>
        </w:rPr>
        <w:t xml:space="preserve"> emergency necessitating the use of the test </w:t>
      </w:r>
      <w:proofErr w:type="gramStart"/>
      <w:r w:rsidRPr="004155C8">
        <w:rPr>
          <w:rFonts w:cstheme="minorHAnsi"/>
        </w:rPr>
        <w:t>article;</w:t>
      </w:r>
      <w:proofErr w:type="gramEnd"/>
    </w:p>
    <w:p w14:paraId="62AD872E" w14:textId="6EB30469" w:rsidR="00864040" w:rsidRPr="004155C8" w:rsidRDefault="00864040" w:rsidP="004B0F40">
      <w:pPr>
        <w:pStyle w:val="ListParagraph"/>
        <w:numPr>
          <w:ilvl w:val="0"/>
          <w:numId w:val="81"/>
        </w:numPr>
        <w:rPr>
          <w:rFonts w:cstheme="minorHAnsi"/>
        </w:rPr>
      </w:pPr>
      <w:r w:rsidRPr="004155C8">
        <w:rPr>
          <w:rFonts w:cstheme="minorHAnsi"/>
        </w:rPr>
        <w:t xml:space="preserve">Informed consent cannot be obtained from the participant because of an inability to communicate </w:t>
      </w:r>
      <w:proofErr w:type="gramStart"/>
      <w:r w:rsidRPr="004155C8">
        <w:rPr>
          <w:rFonts w:cstheme="minorHAnsi"/>
        </w:rPr>
        <w:t>with, or</w:t>
      </w:r>
      <w:proofErr w:type="gramEnd"/>
      <w:r w:rsidRPr="004155C8">
        <w:rPr>
          <w:rFonts w:cstheme="minorHAnsi"/>
        </w:rPr>
        <w:t xml:space="preserve"> obtain legally effective consent from the </w:t>
      </w:r>
      <w:r w:rsidR="004155C8" w:rsidRPr="004155C8">
        <w:rPr>
          <w:rFonts w:cstheme="minorHAnsi"/>
        </w:rPr>
        <w:t>participant.</w:t>
      </w:r>
    </w:p>
    <w:p w14:paraId="3627D2D8" w14:textId="77777777" w:rsidR="00864040" w:rsidRPr="004155C8" w:rsidRDefault="00864040" w:rsidP="004B0F40">
      <w:pPr>
        <w:pStyle w:val="ListParagraph"/>
        <w:numPr>
          <w:ilvl w:val="0"/>
          <w:numId w:val="81"/>
        </w:numPr>
        <w:rPr>
          <w:rFonts w:cstheme="minorHAnsi"/>
        </w:rPr>
      </w:pPr>
      <w:r w:rsidRPr="004155C8">
        <w:rPr>
          <w:rFonts w:cstheme="minorHAnsi"/>
        </w:rPr>
        <w:t>Time is not sufficient to obtain consent from the subject’s legally authorized representative; and</w:t>
      </w:r>
    </w:p>
    <w:p w14:paraId="30D067DC" w14:textId="77777777" w:rsidR="00864040" w:rsidRPr="004155C8" w:rsidRDefault="00864040" w:rsidP="004B0F40">
      <w:pPr>
        <w:pStyle w:val="ListParagraph"/>
        <w:numPr>
          <w:ilvl w:val="0"/>
          <w:numId w:val="81"/>
        </w:numPr>
        <w:rPr>
          <w:rFonts w:cstheme="minorHAnsi"/>
        </w:rPr>
      </w:pPr>
      <w:r w:rsidRPr="004155C8">
        <w:rPr>
          <w:rFonts w:cstheme="minorHAnsi"/>
        </w:rPr>
        <w:lastRenderedPageBreak/>
        <w:t>There is no alternative approved or generally recognized therapy that provides equal or greater likelihood of saving the subject. If time is not sufficient to obtain an independent physician’s determination that the four conditions above apply, the clinical investigator should make the determination and within 5 working days after the use of the article, have the determination reviewed and evaluated in writing by an independent physician.</w:t>
      </w:r>
    </w:p>
    <w:p w14:paraId="462D3006" w14:textId="77777777" w:rsidR="00864040" w:rsidRPr="00864040" w:rsidRDefault="00864040" w:rsidP="00864040">
      <w:pPr>
        <w:rPr>
          <w:rFonts w:cstheme="minorHAnsi"/>
        </w:rPr>
      </w:pPr>
    </w:p>
    <w:p w14:paraId="4E982C7F" w14:textId="77777777" w:rsidR="00864040" w:rsidRPr="00864040" w:rsidRDefault="00864040" w:rsidP="004155C8">
      <w:pPr>
        <w:ind w:left="720"/>
        <w:rPr>
          <w:rFonts w:cstheme="minorHAnsi"/>
        </w:rPr>
      </w:pPr>
      <w:r w:rsidRPr="00864040">
        <w:rPr>
          <w:rFonts w:cstheme="minorHAnsi"/>
        </w:rPr>
        <w:t xml:space="preserve">This written certification </w:t>
      </w:r>
      <w:r w:rsidRPr="00864040">
        <w:rPr>
          <w:rFonts w:cstheme="minorHAnsi"/>
          <w:b/>
          <w:bCs/>
        </w:rPr>
        <w:t xml:space="preserve">must </w:t>
      </w:r>
      <w:r w:rsidRPr="00864040">
        <w:rPr>
          <w:rFonts w:cstheme="minorHAnsi"/>
        </w:rPr>
        <w:t xml:space="preserve">be submitted to the IRB </w:t>
      </w:r>
      <w:r w:rsidRPr="00864040">
        <w:rPr>
          <w:rFonts w:cstheme="minorHAnsi"/>
          <w:b/>
          <w:bCs/>
        </w:rPr>
        <w:t xml:space="preserve">within 5 working days </w:t>
      </w:r>
      <w:r w:rsidRPr="00864040">
        <w:rPr>
          <w:rFonts w:cstheme="minorHAnsi"/>
        </w:rPr>
        <w:t>of the use of the test article. The Provost’s Office is required to evaluate this report and communicate all findings with the IRB chair. This report will also be reviewed to determine that the circumstances of the exception followed FDA regulations.</w:t>
      </w:r>
    </w:p>
    <w:p w14:paraId="3EEFE791" w14:textId="77777777" w:rsidR="00864040" w:rsidRPr="00864040" w:rsidRDefault="00864040" w:rsidP="004155C8">
      <w:pPr>
        <w:ind w:left="720"/>
        <w:rPr>
          <w:rFonts w:cstheme="minorHAnsi"/>
        </w:rPr>
      </w:pPr>
    </w:p>
    <w:p w14:paraId="149380F1" w14:textId="77777777" w:rsidR="00864040" w:rsidRPr="00864040" w:rsidRDefault="00864040" w:rsidP="004155C8">
      <w:pPr>
        <w:ind w:left="720"/>
        <w:rPr>
          <w:rFonts w:cstheme="minorHAnsi"/>
        </w:rPr>
      </w:pPr>
      <w:r w:rsidRPr="00864040">
        <w:rPr>
          <w:rFonts w:cstheme="minorHAnsi"/>
          <w:b/>
          <w:bCs/>
        </w:rPr>
        <w:t xml:space="preserve">Consent Monitoring. </w:t>
      </w:r>
      <w:r w:rsidRPr="00864040">
        <w:rPr>
          <w:rFonts w:cstheme="minorHAnsi"/>
        </w:rPr>
        <w:t>The IRB may require special monitoring of the consent process by an impartial observer (consent monitor) to reduce the possibility of coercion and undue influence. Such monitoring may be particularly warranted where the research presents significant risks to subjects, or if subjects are likely to have difficulty understanding the information to be provided. Monitoring also may be appropriate as a corrective action where the IRB has identified problems associated with a particular investigator or a research project. The IRB may also require that</w:t>
      </w:r>
    </w:p>
    <w:p w14:paraId="79C65A2A" w14:textId="77777777" w:rsidR="00864040" w:rsidRPr="00864040" w:rsidRDefault="00864040" w:rsidP="004155C8">
      <w:pPr>
        <w:ind w:left="720"/>
        <w:rPr>
          <w:rFonts w:cstheme="minorHAnsi"/>
        </w:rPr>
      </w:pPr>
      <w:r w:rsidRPr="00864040">
        <w:rPr>
          <w:rFonts w:cstheme="minorHAnsi"/>
        </w:rPr>
        <w:t>investigators include a “waiting period” within the consent process or use devices such as audio- visual aids or tests of comprehension.</w:t>
      </w:r>
    </w:p>
    <w:p w14:paraId="497DFB70" w14:textId="77777777" w:rsidR="00864040" w:rsidRPr="00864040" w:rsidRDefault="00864040" w:rsidP="004155C8">
      <w:pPr>
        <w:ind w:left="720"/>
        <w:rPr>
          <w:rFonts w:cstheme="minorHAnsi"/>
        </w:rPr>
      </w:pPr>
    </w:p>
    <w:p w14:paraId="0123CD09" w14:textId="77777777" w:rsidR="00864040" w:rsidRPr="00864040" w:rsidRDefault="00864040" w:rsidP="004155C8">
      <w:pPr>
        <w:ind w:left="720"/>
        <w:rPr>
          <w:rFonts w:cstheme="minorHAnsi"/>
        </w:rPr>
      </w:pPr>
      <w:r w:rsidRPr="00864040">
        <w:rPr>
          <w:rFonts w:cstheme="minorHAnsi"/>
        </w:rPr>
        <w:t>The IRB will determine who will conduct the consent monitoring and how often the monitoring will take place.</w:t>
      </w:r>
    </w:p>
    <w:p w14:paraId="557D8179" w14:textId="77777777" w:rsidR="00864040" w:rsidRPr="00864040" w:rsidRDefault="00864040" w:rsidP="004155C8">
      <w:pPr>
        <w:ind w:left="720"/>
        <w:rPr>
          <w:rFonts w:cstheme="minorHAnsi"/>
        </w:rPr>
      </w:pPr>
    </w:p>
    <w:p w14:paraId="4ADCE96E" w14:textId="77777777" w:rsidR="00864040" w:rsidRPr="00864040" w:rsidRDefault="00864040" w:rsidP="004155C8">
      <w:pPr>
        <w:ind w:left="720"/>
        <w:rPr>
          <w:rFonts w:cstheme="minorHAnsi"/>
        </w:rPr>
      </w:pPr>
      <w:r w:rsidRPr="00864040">
        <w:rPr>
          <w:rFonts w:cstheme="minorHAnsi"/>
          <w:b/>
          <w:bCs/>
        </w:rPr>
        <w:t xml:space="preserve">Understanding the Process of Assent. </w:t>
      </w:r>
      <w:r w:rsidRPr="00864040">
        <w:rPr>
          <w:rFonts w:cstheme="minorHAnsi"/>
        </w:rPr>
        <w:t>The basic consent model when working with children is that parents (or guardians) provide permission for their children (or wards) to participate in research and permission to contact the children. Children then provide assent to become subjects. Assent is a child’s affirmative agreement to participate. The absence of dissent should not be construed as assent.</w:t>
      </w:r>
    </w:p>
    <w:p w14:paraId="17F40A8A" w14:textId="77777777" w:rsidR="00864040" w:rsidRPr="00864040" w:rsidRDefault="00864040" w:rsidP="004155C8">
      <w:pPr>
        <w:ind w:left="720"/>
        <w:rPr>
          <w:rFonts w:cstheme="minorHAnsi"/>
        </w:rPr>
      </w:pPr>
    </w:p>
    <w:p w14:paraId="084500FD" w14:textId="77777777" w:rsidR="00864040" w:rsidRPr="00864040" w:rsidRDefault="00864040" w:rsidP="004155C8">
      <w:pPr>
        <w:ind w:left="720"/>
        <w:rPr>
          <w:rFonts w:cstheme="minorHAnsi"/>
        </w:rPr>
      </w:pPr>
      <w:r w:rsidRPr="00864040">
        <w:rPr>
          <w:rFonts w:cstheme="minorHAnsi"/>
        </w:rPr>
        <w:t>Generally, parental permission can only override a child’s dissent when the health of the child is at stake. When using an Assent form, the child signs the Assent to indicate knowledgeable agreement (assent) to participate. In addition, the parents, guardian or legally authorized representative signs and dates the full Informed Consent Document to document legal permission. There is a template of the child assent below. Keep in mind that if a participant is assented into a study and then turns 18 during enrollment in the study, that participant must then be consented to remain in the study.</w:t>
      </w:r>
    </w:p>
    <w:p w14:paraId="5A43ADDE" w14:textId="77777777" w:rsidR="00864040" w:rsidRPr="00864040" w:rsidRDefault="00864040" w:rsidP="00864040">
      <w:pPr>
        <w:rPr>
          <w:rFonts w:cstheme="minorHAnsi"/>
        </w:rPr>
      </w:pPr>
    </w:p>
    <w:p w14:paraId="407D368D" w14:textId="7E7F06F9"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1EA29338" w14:textId="1E31C71C" w:rsidR="00864040" w:rsidRPr="00864040" w:rsidRDefault="00864040" w:rsidP="004155C8">
      <w:pPr>
        <w:ind w:left="720"/>
        <w:rPr>
          <w:rFonts w:cstheme="minorHAnsi"/>
        </w:rPr>
      </w:pPr>
      <w:r w:rsidRPr="00864040">
        <w:rPr>
          <w:rFonts w:cstheme="minorHAnsi"/>
          <w:b/>
          <w:bCs/>
        </w:rPr>
        <w:t xml:space="preserve">Obtaining Consent/Assent from Vulnerable Subjects. </w:t>
      </w:r>
      <w:r w:rsidRPr="00864040">
        <w:rPr>
          <w:rFonts w:cstheme="minorHAnsi"/>
        </w:rPr>
        <w:t xml:space="preserve">There must be special consideration to protecting the welfare of vulnerable subjects, such as children, prisoners, pregnant </w:t>
      </w:r>
      <w:r w:rsidR="007E6594">
        <w:rPr>
          <w:rFonts w:cstheme="minorHAnsi"/>
        </w:rPr>
        <w:t>persons</w:t>
      </w:r>
      <w:r w:rsidRPr="00864040">
        <w:rPr>
          <w:rFonts w:cstheme="minorHAnsi"/>
        </w:rPr>
        <w:t>, mentally disabled persons, and economically or educationally disadvantaged persons. For information on the specific processes and responsibilities involved in consent/assent of vulnerable subjects, please refer to chapter 25 of this SOP.</w:t>
      </w:r>
    </w:p>
    <w:p w14:paraId="5DF69692" w14:textId="77777777" w:rsidR="00864040" w:rsidRPr="00864040" w:rsidRDefault="00864040" w:rsidP="004155C8">
      <w:pPr>
        <w:ind w:left="720"/>
        <w:rPr>
          <w:rFonts w:cstheme="minorHAnsi"/>
        </w:rPr>
      </w:pPr>
    </w:p>
    <w:p w14:paraId="57FB46F7" w14:textId="77777777" w:rsidR="00864040" w:rsidRPr="00864040" w:rsidRDefault="00864040" w:rsidP="004155C8">
      <w:pPr>
        <w:ind w:left="720"/>
        <w:rPr>
          <w:rFonts w:cstheme="minorHAnsi"/>
        </w:rPr>
      </w:pPr>
      <w:r w:rsidRPr="00864040">
        <w:rPr>
          <w:rFonts w:cstheme="minorHAnsi"/>
          <w:b/>
          <w:bCs/>
        </w:rPr>
        <w:t xml:space="preserve">VA Medical Center Research. </w:t>
      </w:r>
      <w:r w:rsidRPr="00864040">
        <w:rPr>
          <w:rFonts w:cstheme="minorHAnsi"/>
        </w:rPr>
        <w:t>For VAMC research the consent process must disclose:</w:t>
      </w:r>
    </w:p>
    <w:p w14:paraId="5DDE4918" w14:textId="77777777" w:rsidR="00864040" w:rsidRPr="00864040" w:rsidRDefault="00864040" w:rsidP="004B0F40">
      <w:pPr>
        <w:numPr>
          <w:ilvl w:val="0"/>
          <w:numId w:val="82"/>
        </w:numPr>
        <w:rPr>
          <w:rFonts w:cstheme="minorHAnsi"/>
        </w:rPr>
      </w:pPr>
      <w:r w:rsidRPr="00864040">
        <w:rPr>
          <w:rFonts w:cstheme="minorHAnsi"/>
        </w:rPr>
        <w:t>That in the event of a research-related injury the VAMC must provide necessary medical treatment to a participant injured by participation in a research project approved by a VA Research and Development committee and conducted under the supervision of one or more VAMC employees.</w:t>
      </w:r>
    </w:p>
    <w:p w14:paraId="33A715FB" w14:textId="77777777" w:rsidR="00864040" w:rsidRPr="00864040" w:rsidRDefault="00864040" w:rsidP="004B0F40">
      <w:pPr>
        <w:numPr>
          <w:ilvl w:val="0"/>
          <w:numId w:val="82"/>
        </w:numPr>
        <w:rPr>
          <w:rFonts w:cstheme="minorHAnsi"/>
        </w:rPr>
      </w:pPr>
      <w:r w:rsidRPr="00864040">
        <w:rPr>
          <w:rFonts w:cstheme="minorHAnsi"/>
        </w:rPr>
        <w:t>The VA's authority to provide medical treatment to participants injured by participation in a</w:t>
      </w:r>
    </w:p>
    <w:p w14:paraId="2C03061E" w14:textId="77777777" w:rsidR="00864040" w:rsidRPr="004155C8" w:rsidRDefault="00864040" w:rsidP="004B0F40">
      <w:pPr>
        <w:pStyle w:val="ListParagraph"/>
        <w:numPr>
          <w:ilvl w:val="0"/>
          <w:numId w:val="82"/>
        </w:numPr>
        <w:rPr>
          <w:rFonts w:cstheme="minorHAnsi"/>
        </w:rPr>
      </w:pPr>
      <w:r w:rsidRPr="004155C8">
        <w:rPr>
          <w:rFonts w:cstheme="minorHAnsi"/>
        </w:rPr>
        <w:t>VA research project.</w:t>
      </w:r>
    </w:p>
    <w:p w14:paraId="0B0E6EC4" w14:textId="77777777" w:rsidR="00864040" w:rsidRPr="00864040" w:rsidRDefault="00864040" w:rsidP="004B0F40">
      <w:pPr>
        <w:numPr>
          <w:ilvl w:val="0"/>
          <w:numId w:val="82"/>
        </w:numPr>
        <w:rPr>
          <w:rFonts w:cstheme="minorHAnsi"/>
        </w:rPr>
      </w:pPr>
      <w:r w:rsidRPr="00864040">
        <w:rPr>
          <w:rFonts w:cstheme="minorHAnsi"/>
        </w:rPr>
        <w:lastRenderedPageBreak/>
        <w:t>A statement that a veteran-participant will not be required to pay for care received as a participant in a VA research project except in accordance with Title 38 United States Code (U.S.C.) 1710(f) and 1710(g) certain veterans are required to pay co-payments for medical care and services provided by VA. Veterans receiving medical care and services from VA that are not rendered as part of the VA-approved research study must pay any applicable co-payment for such care and services.</w:t>
      </w:r>
    </w:p>
    <w:p w14:paraId="43BBFBB7" w14:textId="77777777" w:rsidR="00864040" w:rsidRPr="00864040" w:rsidRDefault="00864040" w:rsidP="00864040">
      <w:pPr>
        <w:rPr>
          <w:rFonts w:cstheme="minorHAnsi"/>
        </w:rPr>
      </w:pPr>
    </w:p>
    <w:p w14:paraId="1DB48342" w14:textId="77777777" w:rsidR="00864040" w:rsidRPr="00864040" w:rsidRDefault="00864040" w:rsidP="004155C8">
      <w:pPr>
        <w:ind w:firstLine="450"/>
        <w:rPr>
          <w:rFonts w:cstheme="minorHAnsi"/>
        </w:rPr>
      </w:pPr>
      <w:r w:rsidRPr="00864040">
        <w:rPr>
          <w:rFonts w:cstheme="minorHAnsi"/>
        </w:rPr>
        <w:t>For VAMC research the following is required:</w:t>
      </w:r>
    </w:p>
    <w:p w14:paraId="311C4468" w14:textId="77777777" w:rsidR="00864040" w:rsidRPr="004155C8" w:rsidRDefault="00864040" w:rsidP="004B0F40">
      <w:pPr>
        <w:pStyle w:val="ListParagraph"/>
        <w:numPr>
          <w:ilvl w:val="0"/>
          <w:numId w:val="83"/>
        </w:numPr>
        <w:rPr>
          <w:rFonts w:cstheme="minorHAnsi"/>
        </w:rPr>
      </w:pPr>
      <w:r w:rsidRPr="004155C8">
        <w:rPr>
          <w:rFonts w:cstheme="minorHAnsi"/>
        </w:rPr>
        <w:t>The use of VA Form 10-1086 for both the long and short forms of documentation of the informed consent process.</w:t>
      </w:r>
    </w:p>
    <w:p w14:paraId="247923EC" w14:textId="77777777" w:rsidR="00864040" w:rsidRPr="004155C8" w:rsidRDefault="00864040" w:rsidP="004B0F40">
      <w:pPr>
        <w:pStyle w:val="ListParagraph"/>
        <w:numPr>
          <w:ilvl w:val="0"/>
          <w:numId w:val="83"/>
        </w:numPr>
        <w:rPr>
          <w:rFonts w:cstheme="minorHAnsi"/>
        </w:rPr>
      </w:pPr>
      <w:r w:rsidRPr="004155C8">
        <w:rPr>
          <w:rFonts w:cstheme="minorHAnsi"/>
        </w:rPr>
        <w:t xml:space="preserve">The IRB must approve the wording of the consent to be documented </w:t>
      </w:r>
      <w:proofErr w:type="gramStart"/>
      <w:r w:rsidRPr="004155C8">
        <w:rPr>
          <w:rFonts w:cstheme="minorHAnsi"/>
        </w:rPr>
        <w:t>through the use of</w:t>
      </w:r>
      <w:proofErr w:type="gramEnd"/>
      <w:r w:rsidRPr="004155C8">
        <w:rPr>
          <w:rFonts w:cstheme="minorHAnsi"/>
        </w:rPr>
        <w:t xml:space="preserve"> a stamp on each page of the VA Form 10-1086 that indicates the date of the most recent IRB approval of the document.</w:t>
      </w:r>
    </w:p>
    <w:p w14:paraId="5663DBEA" w14:textId="77777777" w:rsidR="00864040" w:rsidRPr="004155C8" w:rsidRDefault="00864040" w:rsidP="004B0F40">
      <w:pPr>
        <w:pStyle w:val="ListParagraph"/>
        <w:numPr>
          <w:ilvl w:val="0"/>
          <w:numId w:val="83"/>
        </w:numPr>
        <w:rPr>
          <w:rFonts w:cstheme="minorHAnsi"/>
        </w:rPr>
      </w:pPr>
      <w:r w:rsidRPr="004155C8">
        <w:rPr>
          <w:rFonts w:cstheme="minorHAnsi"/>
        </w:rPr>
        <w:t>If the consent form is amended during the protocol approval period, policies and procedures require the form to bear the approval date of the amendment rather than the date of the approved protocol.</w:t>
      </w:r>
    </w:p>
    <w:p w14:paraId="4FF88F47" w14:textId="77777777" w:rsidR="00864040" w:rsidRPr="004155C8" w:rsidRDefault="00864040" w:rsidP="004B0F40">
      <w:pPr>
        <w:pStyle w:val="ListParagraph"/>
        <w:numPr>
          <w:ilvl w:val="0"/>
          <w:numId w:val="83"/>
        </w:numPr>
        <w:rPr>
          <w:rFonts w:cstheme="minorHAnsi"/>
        </w:rPr>
      </w:pPr>
      <w:r w:rsidRPr="004155C8">
        <w:rPr>
          <w:rFonts w:cstheme="minorHAnsi"/>
        </w:rPr>
        <w:t>The participant or the participant's legally authorized representative must sign and date the consent document.</w:t>
      </w:r>
    </w:p>
    <w:p w14:paraId="0D9D6685" w14:textId="77777777" w:rsidR="00864040" w:rsidRPr="004155C8" w:rsidRDefault="00864040" w:rsidP="004B0F40">
      <w:pPr>
        <w:pStyle w:val="ListParagraph"/>
        <w:numPr>
          <w:ilvl w:val="0"/>
          <w:numId w:val="83"/>
        </w:numPr>
        <w:rPr>
          <w:rFonts w:cstheme="minorHAnsi"/>
        </w:rPr>
      </w:pPr>
      <w:r w:rsidRPr="004155C8">
        <w:rPr>
          <w:rFonts w:cstheme="minorHAnsi"/>
        </w:rPr>
        <w:t>The person obtaining consent must sign and date the consent document.</w:t>
      </w:r>
    </w:p>
    <w:p w14:paraId="6A72B9FB" w14:textId="77777777" w:rsidR="00864040" w:rsidRPr="004155C8" w:rsidRDefault="00864040" w:rsidP="004B0F40">
      <w:pPr>
        <w:pStyle w:val="ListParagraph"/>
        <w:numPr>
          <w:ilvl w:val="0"/>
          <w:numId w:val="83"/>
        </w:numPr>
        <w:rPr>
          <w:rFonts w:cstheme="minorHAnsi"/>
        </w:rPr>
      </w:pPr>
      <w:r w:rsidRPr="004155C8">
        <w:rPr>
          <w:rFonts w:cstheme="minorHAnsi"/>
        </w:rPr>
        <w:t>If the sponsor or IRB requires a witness to the consenting process in addition to the witness to the participant's signature and if the same person serves both capacities, a note to that effect is required to be placed under the witness's signature line.</w:t>
      </w:r>
    </w:p>
    <w:p w14:paraId="4E55BED4" w14:textId="77777777" w:rsidR="00864040" w:rsidRPr="00864040" w:rsidRDefault="00864040" w:rsidP="00864040">
      <w:pPr>
        <w:rPr>
          <w:rFonts w:cstheme="minorHAnsi"/>
        </w:rPr>
      </w:pPr>
    </w:p>
    <w:p w14:paraId="0E780E94" w14:textId="148D1987" w:rsidR="004155C8" w:rsidRPr="00864040" w:rsidRDefault="00864040" w:rsidP="004155C8">
      <w:pPr>
        <w:rPr>
          <w:rFonts w:cstheme="minorHAnsi"/>
        </w:rPr>
      </w:pPr>
      <w:r w:rsidRPr="00864040">
        <w:rPr>
          <w:rFonts w:cstheme="minorHAnsi"/>
        </w:rPr>
        <w:t>For VAMC research consent must be obtained from each research participant before taking photographs or making voice or video recordings that will be used for research purposes.</w:t>
      </w:r>
      <w:r w:rsidR="004155C8">
        <w:rPr>
          <w:rFonts w:cstheme="minorHAnsi"/>
        </w:rPr>
        <w:t xml:space="preserve">  </w:t>
      </w:r>
      <w:r w:rsidRPr="00864040">
        <w:rPr>
          <w:rFonts w:cstheme="minorHAnsi"/>
        </w:rPr>
        <w:t>Unless the IRB grants a waiver of documentation of the consent process for research, the consent document for research must include a discussion of why photographs, or voice or video recordings are being taken for the research, who will have access to them, and what their disposition will be after the research is completed</w:t>
      </w:r>
      <w:r w:rsidR="004155C8">
        <w:rPr>
          <w:rFonts w:cstheme="minorHAnsi"/>
        </w:rPr>
        <w:t xml:space="preserve">.  </w:t>
      </w:r>
      <w:r w:rsidRPr="00864040">
        <w:rPr>
          <w:rFonts w:cstheme="minorHAnsi"/>
        </w:rPr>
        <w:t>When the research participant is a patient (either an inpatient or outpatient), the participant must sign VA Form 10-3203 to permit photographs or video and voice recordings that will be used for research purposes even if the IRB has waived the</w:t>
      </w:r>
      <w:r w:rsidR="004155C8" w:rsidRPr="004155C8">
        <w:rPr>
          <w:rFonts w:cstheme="minorHAnsi"/>
        </w:rPr>
        <w:t xml:space="preserve"> </w:t>
      </w:r>
      <w:r w:rsidR="004155C8" w:rsidRPr="00864040">
        <w:rPr>
          <w:rFonts w:cstheme="minorHAnsi"/>
        </w:rPr>
        <w:t>requirement for documentation of consent for research. Photography or recordings cannot occur prior to the patient’s granting such permission.</w:t>
      </w:r>
    </w:p>
    <w:p w14:paraId="426C1B9A" w14:textId="2ED3F5E5"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0ACC6BBE" w14:textId="77777777" w:rsidR="004155C8" w:rsidRDefault="004155C8" w:rsidP="004155C8">
      <w:pPr>
        <w:rPr>
          <w:rFonts w:cstheme="minorHAnsi"/>
        </w:rPr>
      </w:pPr>
    </w:p>
    <w:p w14:paraId="663C5373" w14:textId="4C022EDB" w:rsidR="00864040" w:rsidRPr="00864040" w:rsidRDefault="00864040" w:rsidP="004155C8">
      <w:pPr>
        <w:rPr>
          <w:rFonts w:cstheme="minorHAnsi"/>
        </w:rPr>
      </w:pPr>
      <w:r w:rsidRPr="00864040">
        <w:rPr>
          <w:rFonts w:cstheme="minorHAnsi"/>
        </w:rPr>
        <w:t>When the research participant is a patient, the participant’s signed and dated VA Form 10-</w:t>
      </w:r>
    </w:p>
    <w:p w14:paraId="335A5EEF" w14:textId="77777777" w:rsidR="00864040" w:rsidRPr="00864040" w:rsidRDefault="00864040" w:rsidP="00864040">
      <w:pPr>
        <w:rPr>
          <w:rFonts w:cstheme="minorHAnsi"/>
        </w:rPr>
      </w:pPr>
      <w:r w:rsidRPr="00864040">
        <w:rPr>
          <w:rFonts w:cstheme="minorHAnsi"/>
        </w:rPr>
        <w:t>3203 must be placed into the medical record along with, if applicable, the signed and dated research consent document (i.e., VA Form 10-1086). The signed VA Form 10-3203 must be obtained and placed in the participant’s medical record, even if the IRB has waived documentation of consent for research.</w:t>
      </w:r>
    </w:p>
    <w:p w14:paraId="2CF8CFD7" w14:textId="77777777" w:rsidR="00864040" w:rsidRPr="00864040" w:rsidRDefault="00864040" w:rsidP="00864040">
      <w:pPr>
        <w:rPr>
          <w:rFonts w:cstheme="minorHAnsi"/>
        </w:rPr>
      </w:pPr>
    </w:p>
    <w:p w14:paraId="604A3CDA" w14:textId="77777777" w:rsidR="00864040" w:rsidRPr="00864040" w:rsidRDefault="00864040" w:rsidP="00864040">
      <w:pPr>
        <w:rPr>
          <w:rFonts w:cstheme="minorHAnsi"/>
        </w:rPr>
      </w:pPr>
      <w:r w:rsidRPr="00864040">
        <w:rPr>
          <w:rFonts w:cstheme="minorHAnsi"/>
        </w:rPr>
        <w:t>For VAMC research, if someone other than the investigator conducts the interview and obtains consent, the investigator must formally delegate this responsibility and the person so delegated must have received appropriate training to perform this activity.</w:t>
      </w:r>
    </w:p>
    <w:p w14:paraId="1B0D578E" w14:textId="77777777" w:rsidR="00864040" w:rsidRPr="00864040" w:rsidRDefault="00864040" w:rsidP="00864040">
      <w:pPr>
        <w:rPr>
          <w:rFonts w:cstheme="minorHAnsi"/>
        </w:rPr>
      </w:pPr>
    </w:p>
    <w:p w14:paraId="69E4ACB0" w14:textId="77777777" w:rsidR="00864040" w:rsidRPr="00864040" w:rsidRDefault="00864040" w:rsidP="00864040">
      <w:pPr>
        <w:rPr>
          <w:rFonts w:cstheme="minorHAnsi"/>
        </w:rPr>
      </w:pPr>
      <w:r w:rsidRPr="00864040">
        <w:rPr>
          <w:rFonts w:cstheme="minorHAnsi"/>
        </w:rPr>
        <w:t xml:space="preserve">For VAMC research involving persons with impaired decision-making capability, the IRB may approve the inclusion of individuals who lack decision-making capacity in research studies </w:t>
      </w:r>
      <w:proofErr w:type="gramStart"/>
      <w:r w:rsidRPr="00864040">
        <w:rPr>
          <w:rFonts w:cstheme="minorHAnsi"/>
        </w:rPr>
        <w:t>on the basis of</w:t>
      </w:r>
      <w:proofErr w:type="gramEnd"/>
      <w:r w:rsidRPr="00864040">
        <w:rPr>
          <w:rFonts w:cstheme="minorHAnsi"/>
        </w:rPr>
        <w:t xml:space="preserve"> informed consent from LARs.</w:t>
      </w:r>
    </w:p>
    <w:p w14:paraId="04C1CE6F" w14:textId="77777777" w:rsidR="00864040" w:rsidRPr="00864040" w:rsidRDefault="00864040" w:rsidP="004B0F40">
      <w:pPr>
        <w:numPr>
          <w:ilvl w:val="0"/>
          <w:numId w:val="22"/>
        </w:numPr>
        <w:rPr>
          <w:rFonts w:cstheme="minorHAnsi"/>
        </w:rPr>
      </w:pPr>
      <w:r w:rsidRPr="00864040">
        <w:rPr>
          <w:rFonts w:cstheme="minorHAnsi"/>
        </w:rPr>
        <w:t>Before approving the study, the IRB must:</w:t>
      </w:r>
    </w:p>
    <w:p w14:paraId="1A191A6B" w14:textId="77777777" w:rsidR="00864040" w:rsidRPr="00864040" w:rsidRDefault="00864040" w:rsidP="004B0F40">
      <w:pPr>
        <w:numPr>
          <w:ilvl w:val="1"/>
          <w:numId w:val="22"/>
        </w:numPr>
        <w:rPr>
          <w:rFonts w:cstheme="minorHAnsi"/>
        </w:rPr>
      </w:pPr>
      <w:r w:rsidRPr="00864040">
        <w:rPr>
          <w:rFonts w:cstheme="minorHAnsi"/>
        </w:rPr>
        <w:t xml:space="preserve">Ensure the study includes appropriate procedures for respecting </w:t>
      </w:r>
      <w:proofErr w:type="gramStart"/>
      <w:r w:rsidRPr="00864040">
        <w:rPr>
          <w:rFonts w:cstheme="minorHAnsi"/>
        </w:rPr>
        <w:t>dissent;</w:t>
      </w:r>
      <w:proofErr w:type="gramEnd"/>
    </w:p>
    <w:p w14:paraId="50174726" w14:textId="4E35DC29" w:rsidR="00864040" w:rsidRPr="00864040" w:rsidRDefault="00864040" w:rsidP="004B0F40">
      <w:pPr>
        <w:numPr>
          <w:ilvl w:val="1"/>
          <w:numId w:val="22"/>
        </w:numPr>
        <w:rPr>
          <w:rFonts w:cstheme="minorHAnsi"/>
        </w:rPr>
      </w:pPr>
      <w:r w:rsidRPr="00864040">
        <w:rPr>
          <w:rFonts w:cstheme="minorHAnsi"/>
        </w:rPr>
        <w:t xml:space="preserve">Consider </w:t>
      </w:r>
      <w:r w:rsidR="004155C8" w:rsidRPr="00864040">
        <w:rPr>
          <w:rFonts w:cstheme="minorHAnsi"/>
        </w:rPr>
        <w:t>whether</w:t>
      </w:r>
      <w:r w:rsidRPr="00864040">
        <w:rPr>
          <w:rFonts w:cstheme="minorHAnsi"/>
        </w:rPr>
        <w:t xml:space="preserve"> the study needs to include procedures for obtaining assent; and</w:t>
      </w:r>
    </w:p>
    <w:p w14:paraId="28115333" w14:textId="77777777" w:rsidR="00864040" w:rsidRPr="00864040" w:rsidRDefault="00864040" w:rsidP="004B0F40">
      <w:pPr>
        <w:numPr>
          <w:ilvl w:val="1"/>
          <w:numId w:val="22"/>
        </w:numPr>
        <w:rPr>
          <w:rFonts w:cstheme="minorHAnsi"/>
        </w:rPr>
      </w:pPr>
      <w:r w:rsidRPr="00864040">
        <w:rPr>
          <w:rFonts w:cstheme="minorHAnsi"/>
        </w:rPr>
        <w:t>Determine whether any additional safeguards need to be used (e.g., consent monitoring).</w:t>
      </w:r>
    </w:p>
    <w:p w14:paraId="3BB18F90" w14:textId="77777777" w:rsidR="00864040" w:rsidRPr="00864040" w:rsidRDefault="00864040" w:rsidP="004B0F40">
      <w:pPr>
        <w:numPr>
          <w:ilvl w:val="0"/>
          <w:numId w:val="22"/>
        </w:numPr>
        <w:rPr>
          <w:rFonts w:cstheme="minorHAnsi"/>
        </w:rPr>
      </w:pPr>
      <w:r w:rsidRPr="00864040">
        <w:rPr>
          <w:rFonts w:cstheme="minorHAnsi"/>
        </w:rPr>
        <w:lastRenderedPageBreak/>
        <w:t>The IRB must document its deliberations and the criteria used to approve inclusion of individuals who lack decision-making capacity in the IRB minutes or IRB protocol file.</w:t>
      </w:r>
    </w:p>
    <w:p w14:paraId="25DD5E75" w14:textId="77777777" w:rsidR="00864040" w:rsidRPr="00864040" w:rsidRDefault="00864040" w:rsidP="00864040">
      <w:pPr>
        <w:rPr>
          <w:rFonts w:cstheme="minorHAnsi"/>
        </w:rPr>
      </w:pPr>
    </w:p>
    <w:p w14:paraId="387D6B7F" w14:textId="77777777" w:rsidR="00864040" w:rsidRPr="00864040" w:rsidRDefault="00864040" w:rsidP="00864040">
      <w:pPr>
        <w:rPr>
          <w:rFonts w:cstheme="minorHAnsi"/>
          <w:i/>
          <w:iCs/>
        </w:rPr>
      </w:pPr>
      <w:r w:rsidRPr="00864040">
        <w:rPr>
          <w:rFonts w:cstheme="minorHAnsi"/>
          <w:b/>
          <w:bCs/>
        </w:rPr>
        <w:t xml:space="preserve">Note: </w:t>
      </w:r>
      <w:r w:rsidRPr="00864040">
        <w:rPr>
          <w:rFonts w:cstheme="minorHAnsi"/>
          <w:i/>
          <w:iCs/>
        </w:rPr>
        <w:t>the consent requirements described in VHA Handbook 1200.05 are not intended to preempt any applicable Federal, State or local laws that require additional information to be disclosed for the informed consent to be legally effective in accordance with 38CFR16.116(e).</w:t>
      </w:r>
    </w:p>
    <w:p w14:paraId="3E91BB6E" w14:textId="77777777" w:rsidR="00864040" w:rsidRPr="00864040" w:rsidRDefault="00864040" w:rsidP="00864040">
      <w:pPr>
        <w:rPr>
          <w:rFonts w:cstheme="minorHAnsi"/>
          <w:i/>
          <w:iCs/>
        </w:rPr>
      </w:pPr>
    </w:p>
    <w:p w14:paraId="77D0520F" w14:textId="77777777" w:rsidR="00864040" w:rsidRPr="00864040" w:rsidRDefault="00864040" w:rsidP="00864040">
      <w:pPr>
        <w:rPr>
          <w:rFonts w:cstheme="minorHAnsi"/>
        </w:rPr>
      </w:pPr>
      <w:r w:rsidRPr="00864040">
        <w:rPr>
          <w:rFonts w:cstheme="minorHAnsi"/>
        </w:rPr>
        <w:t xml:space="preserve">Before an incompetent person or persons with impaired decision-making capacity may be considered for participation in any VA research, the IRB must find that the proposed research meets </w:t>
      </w:r>
      <w:proofErr w:type="gramStart"/>
      <w:r w:rsidRPr="00864040">
        <w:rPr>
          <w:rFonts w:cstheme="minorHAnsi"/>
        </w:rPr>
        <w:t>all of</w:t>
      </w:r>
      <w:proofErr w:type="gramEnd"/>
      <w:r w:rsidRPr="00864040">
        <w:rPr>
          <w:rFonts w:cstheme="minorHAnsi"/>
        </w:rPr>
        <w:t xml:space="preserve"> the conditions contained in VHA Handbook 1200.05, paragraph 49. For </w:t>
      </w:r>
      <w:proofErr w:type="gramStart"/>
      <w:r w:rsidRPr="00864040">
        <w:rPr>
          <w:rFonts w:cstheme="minorHAnsi"/>
        </w:rPr>
        <w:t>these type of studies</w:t>
      </w:r>
      <w:proofErr w:type="gramEnd"/>
      <w:r w:rsidRPr="00864040">
        <w:rPr>
          <w:rFonts w:cstheme="minorHAnsi"/>
        </w:rPr>
        <w:t>, the IRB Chair will bring a copy of this SOP to the meeting, and review it, minutes will document each above requirement with protocol specific findings the IRB members provide to justify each determination.</w:t>
      </w:r>
    </w:p>
    <w:p w14:paraId="0DE90742" w14:textId="77777777" w:rsidR="00864040" w:rsidRPr="00864040" w:rsidRDefault="00864040" w:rsidP="00864040">
      <w:pPr>
        <w:rPr>
          <w:rFonts w:cstheme="minorHAnsi"/>
        </w:rPr>
      </w:pPr>
    </w:p>
    <w:p w14:paraId="3FC8218E" w14:textId="77777777" w:rsidR="00864040" w:rsidRPr="00864040" w:rsidRDefault="00864040" w:rsidP="00864040">
      <w:pPr>
        <w:rPr>
          <w:rFonts w:cstheme="minorHAnsi"/>
        </w:rPr>
      </w:pPr>
      <w:r w:rsidRPr="00864040">
        <w:rPr>
          <w:rFonts w:cstheme="minorHAnsi"/>
        </w:rPr>
        <w:t xml:space="preserve">Both investigators and IRB members must be aware that for some subjects, their decision- making capacity may fluctuate. For subjects with fluctuating </w:t>
      </w:r>
      <w:proofErr w:type="gramStart"/>
      <w:r w:rsidRPr="00864040">
        <w:rPr>
          <w:rFonts w:cstheme="minorHAnsi"/>
        </w:rPr>
        <w:t>decision making</w:t>
      </w:r>
      <w:proofErr w:type="gramEnd"/>
      <w:r w:rsidRPr="00864040">
        <w:rPr>
          <w:rFonts w:cstheme="minorHAnsi"/>
        </w:rPr>
        <w:t xml:space="preserve"> capacity or those with decreasing capacity to give consent, a re-consenting process with surrogate consent may be necessary.</w:t>
      </w:r>
    </w:p>
    <w:p w14:paraId="7BBC0F5C" w14:textId="77777777" w:rsidR="00864040" w:rsidRPr="00864040" w:rsidRDefault="00864040" w:rsidP="00864040">
      <w:pPr>
        <w:rPr>
          <w:rFonts w:cstheme="minorHAnsi"/>
        </w:rPr>
      </w:pPr>
    </w:p>
    <w:p w14:paraId="78A64743" w14:textId="77777777" w:rsidR="00864040" w:rsidRPr="00864040" w:rsidRDefault="00864040" w:rsidP="00864040">
      <w:pPr>
        <w:rPr>
          <w:rFonts w:cstheme="minorHAnsi"/>
        </w:rPr>
      </w:pPr>
      <w:r w:rsidRPr="00864040">
        <w:rPr>
          <w:rFonts w:cstheme="minorHAnsi"/>
        </w:rPr>
        <w:t>Although incompetent to provide informed consent, some persons may resist participating in a research protocol approved by their representatives. Under no circumstances may subjects be forced or coerced to participate.</w:t>
      </w:r>
    </w:p>
    <w:p w14:paraId="1E08C583" w14:textId="77777777" w:rsidR="00864040" w:rsidRPr="00864040" w:rsidRDefault="00864040" w:rsidP="00864040">
      <w:pPr>
        <w:rPr>
          <w:rFonts w:cstheme="minorHAnsi"/>
        </w:rPr>
      </w:pPr>
    </w:p>
    <w:p w14:paraId="053A5DD1" w14:textId="2B290A86" w:rsidR="00864040" w:rsidRPr="00864040" w:rsidRDefault="00864040" w:rsidP="00864040">
      <w:pPr>
        <w:rPr>
          <w:rFonts w:cstheme="minorHAnsi"/>
        </w:rPr>
      </w:pPr>
      <w:r w:rsidRPr="00864040">
        <w:rPr>
          <w:rFonts w:cstheme="minorHAnsi"/>
        </w:rPr>
        <w:t>For VAMC research, a progress note must be placed in the participant's medical record that includes:</w:t>
      </w:r>
    </w:p>
    <w:p w14:paraId="2B2DD96B"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18FAA415" w14:textId="77777777" w:rsidR="00864040" w:rsidRPr="004155C8" w:rsidRDefault="00864040" w:rsidP="004B0F40">
      <w:pPr>
        <w:pStyle w:val="ListParagraph"/>
        <w:numPr>
          <w:ilvl w:val="0"/>
          <w:numId w:val="84"/>
        </w:numPr>
        <w:rPr>
          <w:rFonts w:cstheme="minorHAnsi"/>
        </w:rPr>
      </w:pPr>
      <w:r w:rsidRPr="004155C8">
        <w:rPr>
          <w:rFonts w:cstheme="minorHAnsi"/>
        </w:rPr>
        <w:t>Documentation of the consent process</w:t>
      </w:r>
    </w:p>
    <w:p w14:paraId="627574AC" w14:textId="77777777" w:rsidR="00864040" w:rsidRPr="004155C8" w:rsidRDefault="00864040" w:rsidP="004B0F40">
      <w:pPr>
        <w:pStyle w:val="ListParagraph"/>
        <w:numPr>
          <w:ilvl w:val="0"/>
          <w:numId w:val="84"/>
        </w:numPr>
        <w:rPr>
          <w:rFonts w:cstheme="minorHAnsi"/>
        </w:rPr>
      </w:pPr>
      <w:r w:rsidRPr="004155C8">
        <w:rPr>
          <w:rFonts w:cstheme="minorHAnsi"/>
        </w:rPr>
        <w:t>Participant entry</w:t>
      </w:r>
    </w:p>
    <w:p w14:paraId="4F09C96B" w14:textId="77777777" w:rsidR="00864040" w:rsidRPr="004155C8" w:rsidRDefault="00864040" w:rsidP="004B0F40">
      <w:pPr>
        <w:pStyle w:val="ListParagraph"/>
        <w:numPr>
          <w:ilvl w:val="0"/>
          <w:numId w:val="84"/>
        </w:numPr>
        <w:rPr>
          <w:rFonts w:cstheme="minorHAnsi"/>
        </w:rPr>
      </w:pPr>
      <w:r w:rsidRPr="004155C8">
        <w:rPr>
          <w:rFonts w:cstheme="minorHAnsi"/>
        </w:rPr>
        <w:t>Termination of participation</w:t>
      </w:r>
    </w:p>
    <w:p w14:paraId="4580ED08" w14:textId="77777777" w:rsidR="00864040" w:rsidRPr="00864040" w:rsidRDefault="00864040" w:rsidP="00864040">
      <w:pPr>
        <w:rPr>
          <w:rFonts w:cstheme="minorHAnsi"/>
        </w:rPr>
      </w:pPr>
    </w:p>
    <w:p w14:paraId="7E12199A" w14:textId="77777777" w:rsidR="00864040" w:rsidRPr="00864040" w:rsidRDefault="00864040" w:rsidP="00864040">
      <w:pPr>
        <w:rPr>
          <w:rFonts w:cstheme="minorHAnsi"/>
        </w:rPr>
      </w:pPr>
      <w:r w:rsidRPr="00864040">
        <w:rPr>
          <w:rFonts w:cstheme="minorHAnsi"/>
        </w:rPr>
        <w:t xml:space="preserve">For VA research, consent will be documented </w:t>
      </w:r>
      <w:proofErr w:type="gramStart"/>
      <w:r w:rsidRPr="00864040">
        <w:rPr>
          <w:rFonts w:cstheme="minorHAnsi"/>
        </w:rPr>
        <w:t>through the use of</w:t>
      </w:r>
      <w:proofErr w:type="gramEnd"/>
      <w:r w:rsidRPr="00864040">
        <w:rPr>
          <w:rFonts w:cstheme="minorHAnsi"/>
        </w:rPr>
        <w:t xml:space="preserve"> VA Form 10-1086.</w:t>
      </w:r>
    </w:p>
    <w:p w14:paraId="176D3703" w14:textId="77777777" w:rsidR="00864040" w:rsidRPr="00864040" w:rsidRDefault="00864040" w:rsidP="00864040">
      <w:pPr>
        <w:rPr>
          <w:rFonts w:cstheme="minorHAnsi"/>
        </w:rPr>
      </w:pPr>
    </w:p>
    <w:p w14:paraId="74276F7B" w14:textId="5DA2AAD3" w:rsidR="004155C8" w:rsidRDefault="004155C8">
      <w:pPr>
        <w:rPr>
          <w:rFonts w:cstheme="minorHAnsi"/>
        </w:rPr>
      </w:pPr>
      <w:r>
        <w:rPr>
          <w:rFonts w:cstheme="minorHAnsi"/>
        </w:rPr>
        <w:br w:type="page"/>
      </w:r>
    </w:p>
    <w:p w14:paraId="4480370B"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27ECAEDB" w14:textId="783D2710" w:rsidR="00864040" w:rsidRDefault="00864040" w:rsidP="004B0F40">
      <w:pPr>
        <w:pStyle w:val="ListParagraph"/>
        <w:numPr>
          <w:ilvl w:val="0"/>
          <w:numId w:val="58"/>
        </w:numPr>
        <w:outlineLvl w:val="0"/>
        <w:rPr>
          <w:rFonts w:cstheme="minorHAnsi"/>
          <w:b/>
          <w:bCs/>
        </w:rPr>
      </w:pPr>
      <w:bookmarkStart w:id="45" w:name="13._Investigator_Responsibilities_for_Su"/>
      <w:bookmarkStart w:id="46" w:name="RESPONSIBILITY:"/>
      <w:bookmarkStart w:id="47" w:name="_bookmark12"/>
      <w:bookmarkStart w:id="48" w:name="_Toc77685560"/>
      <w:bookmarkEnd w:id="45"/>
      <w:bookmarkEnd w:id="46"/>
      <w:bookmarkEnd w:id="47"/>
      <w:r w:rsidRPr="004155C8">
        <w:rPr>
          <w:rFonts w:cstheme="minorHAnsi"/>
          <w:b/>
          <w:bCs/>
        </w:rPr>
        <w:lastRenderedPageBreak/>
        <w:t>Investigator Responsibilities for Submitting IRB Documents</w:t>
      </w:r>
      <w:bookmarkEnd w:id="48"/>
    </w:p>
    <w:p w14:paraId="5D10992F" w14:textId="77777777" w:rsidR="004155C8" w:rsidRPr="004155C8" w:rsidRDefault="004155C8" w:rsidP="004947A8">
      <w:pPr>
        <w:pStyle w:val="ListParagraph"/>
        <w:ind w:left="1170"/>
        <w:rPr>
          <w:rFonts w:cstheme="minorHAnsi"/>
          <w:b/>
          <w:bCs/>
        </w:rPr>
      </w:pPr>
    </w:p>
    <w:p w14:paraId="3DFCD410"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establish guidelines for submitting the required documents to the Institutional Review Board (IRB) for research activities which involve human subjects.</w:t>
      </w:r>
    </w:p>
    <w:p w14:paraId="27602EC0" w14:textId="77777777" w:rsidR="00864040" w:rsidRPr="00864040" w:rsidRDefault="00864040" w:rsidP="00864040">
      <w:pPr>
        <w:rPr>
          <w:rFonts w:cstheme="minorHAnsi"/>
        </w:rPr>
      </w:pPr>
    </w:p>
    <w:p w14:paraId="2FEE336C" w14:textId="77777777" w:rsidR="00864040" w:rsidRPr="00864040" w:rsidRDefault="00864040" w:rsidP="00864040">
      <w:pPr>
        <w:rPr>
          <w:rFonts w:cstheme="minorHAnsi"/>
        </w:rPr>
      </w:pPr>
      <w:r w:rsidRPr="00864040">
        <w:rPr>
          <w:rFonts w:cstheme="minorHAnsi"/>
          <w:b/>
          <w:bCs/>
        </w:rPr>
        <w:t xml:space="preserve">POLICY: </w:t>
      </w:r>
      <w:r w:rsidRPr="00864040">
        <w:rPr>
          <w:rFonts w:cstheme="minorHAnsi"/>
        </w:rPr>
        <w:t>To delineate the specific protocol, informed consent, protocol application, assessment checklist, educational certificates, and other related documents that must be submitted to the IRB for review.</w:t>
      </w:r>
    </w:p>
    <w:p w14:paraId="60378E80" w14:textId="77777777" w:rsidR="00864040" w:rsidRPr="00864040" w:rsidRDefault="00864040" w:rsidP="00864040">
      <w:pPr>
        <w:rPr>
          <w:rFonts w:cstheme="minorHAnsi"/>
        </w:rPr>
      </w:pPr>
    </w:p>
    <w:p w14:paraId="4E629D4A" w14:textId="77777777" w:rsidR="00864040" w:rsidRPr="00864040" w:rsidRDefault="00864040" w:rsidP="00864040">
      <w:pPr>
        <w:rPr>
          <w:rFonts w:cstheme="minorHAnsi"/>
        </w:rPr>
      </w:pPr>
      <w:r w:rsidRPr="00864040">
        <w:rPr>
          <w:rFonts w:cstheme="minorHAnsi"/>
          <w:b/>
          <w:bCs/>
        </w:rPr>
        <w:t xml:space="preserve">SCOPE: </w:t>
      </w:r>
      <w:r w:rsidRPr="00864040">
        <w:rPr>
          <w:rFonts w:cstheme="minorHAnsi"/>
        </w:rPr>
        <w:t>This policy covers all research activities that involve the IRB review process (e.g., full convened, expedited, continuing, training, protocol or informed consent changes, SAE/AEs, closures).</w:t>
      </w:r>
    </w:p>
    <w:p w14:paraId="38390317" w14:textId="77777777" w:rsidR="00864040" w:rsidRPr="00864040" w:rsidRDefault="00864040" w:rsidP="00864040">
      <w:pPr>
        <w:rPr>
          <w:rFonts w:cstheme="minorHAnsi"/>
        </w:rPr>
      </w:pPr>
    </w:p>
    <w:p w14:paraId="7E384FB6" w14:textId="77777777" w:rsidR="00864040" w:rsidRPr="00864040" w:rsidRDefault="00864040" w:rsidP="00864040">
      <w:pPr>
        <w:rPr>
          <w:rFonts w:cstheme="minorHAnsi"/>
          <w:b/>
          <w:bCs/>
        </w:rPr>
      </w:pPr>
      <w:r w:rsidRPr="00864040">
        <w:rPr>
          <w:rFonts w:cstheme="minorHAnsi"/>
          <w:b/>
          <w:bCs/>
        </w:rPr>
        <w:t>DEFINITIONS:</w:t>
      </w:r>
    </w:p>
    <w:p w14:paraId="5156E876" w14:textId="77777777" w:rsidR="00864040" w:rsidRPr="00864040" w:rsidRDefault="00864040" w:rsidP="00864040">
      <w:pPr>
        <w:rPr>
          <w:rFonts w:cstheme="minorHAnsi"/>
        </w:rPr>
      </w:pPr>
      <w:r w:rsidRPr="00864040">
        <w:rPr>
          <w:rFonts w:cstheme="minorHAnsi"/>
        </w:rPr>
        <w:t xml:space="preserve">An </w:t>
      </w:r>
      <w:r w:rsidRPr="00864040">
        <w:rPr>
          <w:rFonts w:cstheme="minorHAnsi"/>
          <w:b/>
          <w:bCs/>
        </w:rPr>
        <w:t xml:space="preserve">Investigator </w:t>
      </w:r>
      <w:r w:rsidRPr="00864040">
        <w:rPr>
          <w:rFonts w:cstheme="minorHAnsi"/>
        </w:rPr>
        <w:t xml:space="preserve">is an individual who conducts a research study and under whose immediate direction the investigation is administered. When a team of individuals </w:t>
      </w:r>
      <w:proofErr w:type="gramStart"/>
      <w:r w:rsidRPr="00864040">
        <w:rPr>
          <w:rFonts w:cstheme="minorHAnsi"/>
        </w:rPr>
        <w:t>conducts an investigation</w:t>
      </w:r>
      <w:proofErr w:type="gramEnd"/>
      <w:r w:rsidRPr="00864040">
        <w:rPr>
          <w:rFonts w:cstheme="minorHAnsi"/>
        </w:rPr>
        <w:t>, the responsibility leader of the team is the Principal Investigator (PI).</w:t>
      </w:r>
    </w:p>
    <w:p w14:paraId="0E20CDB6" w14:textId="77777777" w:rsidR="00864040" w:rsidRPr="00864040" w:rsidRDefault="00864040" w:rsidP="00864040">
      <w:pPr>
        <w:rPr>
          <w:rFonts w:cstheme="minorHAnsi"/>
        </w:rPr>
      </w:pPr>
    </w:p>
    <w:p w14:paraId="1B80869A" w14:textId="77777777" w:rsidR="00864040" w:rsidRPr="00864040" w:rsidRDefault="00864040" w:rsidP="00864040">
      <w:pPr>
        <w:rPr>
          <w:rFonts w:cstheme="minorHAnsi"/>
        </w:rPr>
      </w:pPr>
      <w:r w:rsidRPr="00864040">
        <w:rPr>
          <w:rFonts w:cstheme="minorHAnsi"/>
        </w:rPr>
        <w:t xml:space="preserve">A </w:t>
      </w:r>
      <w:r w:rsidRPr="00864040">
        <w:rPr>
          <w:rFonts w:cstheme="minorHAnsi"/>
          <w:b/>
          <w:bCs/>
        </w:rPr>
        <w:t xml:space="preserve">Protocol </w:t>
      </w:r>
      <w:r w:rsidRPr="00864040">
        <w:rPr>
          <w:rFonts w:cstheme="minorHAnsi"/>
        </w:rPr>
        <w:t>is a document that states the background, rationale, and objectives of a clinical trial and describes in detail the design, methodology, and organization of a trial as well as the statistical methods and the situations likely encountered during the trial and their possible remedies.</w:t>
      </w:r>
    </w:p>
    <w:p w14:paraId="2CB8805D" w14:textId="77777777" w:rsidR="00864040" w:rsidRPr="00864040" w:rsidRDefault="00864040" w:rsidP="00864040">
      <w:pPr>
        <w:rPr>
          <w:rFonts w:cstheme="minorHAnsi"/>
        </w:rPr>
      </w:pPr>
    </w:p>
    <w:p w14:paraId="3D212F06" w14:textId="77777777" w:rsidR="00864040" w:rsidRPr="00864040" w:rsidRDefault="00864040" w:rsidP="00864040">
      <w:pPr>
        <w:rPr>
          <w:rFonts w:cstheme="minorHAnsi"/>
          <w:b/>
          <w:bCs/>
        </w:rPr>
      </w:pPr>
      <w:r w:rsidRPr="00864040">
        <w:rPr>
          <w:rFonts w:cstheme="minorHAnsi"/>
          <w:b/>
          <w:bCs/>
        </w:rPr>
        <w:t>RESPONSIBILITY:</w:t>
      </w:r>
    </w:p>
    <w:p w14:paraId="3D15DEB5" w14:textId="77777777" w:rsidR="00864040" w:rsidRPr="00864040" w:rsidRDefault="00864040" w:rsidP="00864040">
      <w:pPr>
        <w:rPr>
          <w:rFonts w:cstheme="minorHAnsi"/>
        </w:rPr>
      </w:pPr>
      <w:r w:rsidRPr="00864040">
        <w:rPr>
          <w:rFonts w:cstheme="minorHAnsi"/>
        </w:rPr>
        <w:t xml:space="preserve">The </w:t>
      </w:r>
      <w:r w:rsidRPr="00864040">
        <w:rPr>
          <w:rFonts w:cstheme="minorHAnsi"/>
          <w:b/>
          <w:bCs/>
        </w:rPr>
        <w:t xml:space="preserve">Principal Investigator (PI) </w:t>
      </w:r>
      <w:r w:rsidRPr="00864040">
        <w:rPr>
          <w:rFonts w:cstheme="minorHAnsi"/>
        </w:rPr>
        <w:t>is responsible for ensuring the well-being and safety of the study subjects. The PI must ensure the proper conduct of the study; adherence to the study protocol; and compliance with all applicable regulations, guidelines, and policies. The PI is responsible for submitting complete and accurate documents to the IRB in a timely manner.</w:t>
      </w:r>
    </w:p>
    <w:p w14:paraId="0B0DA451" w14:textId="77777777" w:rsidR="00864040" w:rsidRPr="00864040" w:rsidRDefault="00864040" w:rsidP="00864040">
      <w:pPr>
        <w:rPr>
          <w:rFonts w:cstheme="minorHAnsi"/>
        </w:rPr>
      </w:pPr>
    </w:p>
    <w:p w14:paraId="256573BF" w14:textId="77777777" w:rsidR="00864040" w:rsidRPr="00864040" w:rsidRDefault="00864040" w:rsidP="00864040">
      <w:pPr>
        <w:rPr>
          <w:rFonts w:cstheme="minorHAnsi"/>
        </w:rPr>
      </w:pPr>
      <w:r w:rsidRPr="00864040">
        <w:rPr>
          <w:rFonts w:cstheme="minorHAnsi"/>
        </w:rPr>
        <w:t>Principal Investigators are responsible for:</w:t>
      </w:r>
    </w:p>
    <w:p w14:paraId="40162254" w14:textId="77777777" w:rsidR="00864040" w:rsidRPr="00864040" w:rsidRDefault="00864040" w:rsidP="004B0F40">
      <w:pPr>
        <w:numPr>
          <w:ilvl w:val="1"/>
          <w:numId w:val="85"/>
        </w:numPr>
        <w:rPr>
          <w:rFonts w:cstheme="minorHAnsi"/>
        </w:rPr>
      </w:pPr>
      <w:r w:rsidRPr="00864040">
        <w:rPr>
          <w:rFonts w:cstheme="minorHAnsi"/>
        </w:rPr>
        <w:t xml:space="preserve">Acquiring the required training for PI and research staff before beginning any human </w:t>
      </w:r>
      <w:proofErr w:type="gramStart"/>
      <w:r w:rsidRPr="00864040">
        <w:rPr>
          <w:rFonts w:cstheme="minorHAnsi"/>
        </w:rPr>
        <w:t>subjects</w:t>
      </w:r>
      <w:proofErr w:type="gramEnd"/>
      <w:r w:rsidRPr="00864040">
        <w:rPr>
          <w:rFonts w:cstheme="minorHAnsi"/>
        </w:rPr>
        <w:t xml:space="preserve"> research.</w:t>
      </w:r>
    </w:p>
    <w:p w14:paraId="2C2FD658" w14:textId="77777777" w:rsidR="00864040" w:rsidRPr="00864040" w:rsidRDefault="00864040" w:rsidP="004B0F40">
      <w:pPr>
        <w:numPr>
          <w:ilvl w:val="1"/>
          <w:numId w:val="85"/>
        </w:numPr>
        <w:rPr>
          <w:rFonts w:cstheme="minorHAnsi"/>
        </w:rPr>
      </w:pPr>
      <w:r w:rsidRPr="00864040">
        <w:rPr>
          <w:rFonts w:cstheme="minorHAnsi"/>
        </w:rPr>
        <w:t>Requesting approval for planned research.</w:t>
      </w:r>
    </w:p>
    <w:p w14:paraId="423EC20A" w14:textId="77777777" w:rsidR="00864040" w:rsidRPr="00864040" w:rsidRDefault="00864040" w:rsidP="004B0F40">
      <w:pPr>
        <w:numPr>
          <w:ilvl w:val="1"/>
          <w:numId w:val="85"/>
        </w:numPr>
        <w:rPr>
          <w:rFonts w:cstheme="minorHAnsi"/>
        </w:rPr>
      </w:pPr>
      <w:r w:rsidRPr="00864040">
        <w:rPr>
          <w:rFonts w:cstheme="minorHAnsi"/>
        </w:rPr>
        <w:t>Obtaining and documenting informed consent from all subjects.</w:t>
      </w:r>
    </w:p>
    <w:p w14:paraId="7CA6CBD3" w14:textId="77777777" w:rsidR="00864040" w:rsidRPr="00864040" w:rsidRDefault="00864040" w:rsidP="004B0F40">
      <w:pPr>
        <w:numPr>
          <w:ilvl w:val="1"/>
          <w:numId w:val="85"/>
        </w:numPr>
        <w:rPr>
          <w:rFonts w:cstheme="minorHAnsi"/>
        </w:rPr>
      </w:pPr>
      <w:r w:rsidRPr="00864040">
        <w:rPr>
          <w:rFonts w:cstheme="minorHAnsi"/>
        </w:rPr>
        <w:t>Requesting prior IRB approval for all changes in the research protocol or consent form.</w:t>
      </w:r>
    </w:p>
    <w:p w14:paraId="25E667D2" w14:textId="77777777" w:rsidR="00864040" w:rsidRPr="00864040" w:rsidRDefault="00864040" w:rsidP="004B0F40">
      <w:pPr>
        <w:numPr>
          <w:ilvl w:val="1"/>
          <w:numId w:val="85"/>
        </w:numPr>
        <w:rPr>
          <w:rFonts w:cstheme="minorHAnsi"/>
        </w:rPr>
      </w:pPr>
      <w:r w:rsidRPr="00864040">
        <w:rPr>
          <w:rFonts w:cstheme="minorHAnsi"/>
        </w:rPr>
        <w:t>Notifying sponsoring agency of IRB actions.</w:t>
      </w:r>
    </w:p>
    <w:p w14:paraId="1329BB08" w14:textId="77777777" w:rsidR="00864040" w:rsidRPr="00864040" w:rsidRDefault="00864040" w:rsidP="004B0F40">
      <w:pPr>
        <w:numPr>
          <w:ilvl w:val="1"/>
          <w:numId w:val="85"/>
        </w:numPr>
        <w:rPr>
          <w:rFonts w:cstheme="minorHAnsi"/>
        </w:rPr>
      </w:pPr>
      <w:r w:rsidRPr="00864040">
        <w:rPr>
          <w:rFonts w:cstheme="minorHAnsi"/>
        </w:rPr>
        <w:t>Submitting periodic reports to the IRB.</w:t>
      </w:r>
    </w:p>
    <w:p w14:paraId="42F8F048" w14:textId="77777777" w:rsidR="00864040" w:rsidRPr="00864040" w:rsidRDefault="00864040" w:rsidP="004B0F40">
      <w:pPr>
        <w:numPr>
          <w:ilvl w:val="1"/>
          <w:numId w:val="85"/>
        </w:numPr>
        <w:rPr>
          <w:rFonts w:cstheme="minorHAnsi"/>
        </w:rPr>
      </w:pPr>
      <w:r w:rsidRPr="00864040">
        <w:rPr>
          <w:rFonts w:cstheme="minorHAnsi"/>
        </w:rPr>
        <w:t>Promptly reporting serious adverse events, complications, and complaints. Also informing subjects of study related injuries.</w:t>
      </w:r>
    </w:p>
    <w:p w14:paraId="6326D3D8" w14:textId="77777777" w:rsidR="00864040" w:rsidRPr="00864040" w:rsidRDefault="00864040" w:rsidP="004B0F40">
      <w:pPr>
        <w:numPr>
          <w:ilvl w:val="1"/>
          <w:numId w:val="85"/>
        </w:numPr>
        <w:rPr>
          <w:rFonts w:cstheme="minorHAnsi"/>
        </w:rPr>
      </w:pPr>
      <w:r w:rsidRPr="00864040">
        <w:rPr>
          <w:rFonts w:cstheme="minorHAnsi"/>
        </w:rPr>
        <w:t>Notifying the IRB of study closure.</w:t>
      </w:r>
    </w:p>
    <w:p w14:paraId="6399EF91" w14:textId="77777777" w:rsidR="00864040" w:rsidRPr="00864040" w:rsidRDefault="00864040" w:rsidP="004B0F40">
      <w:pPr>
        <w:numPr>
          <w:ilvl w:val="1"/>
          <w:numId w:val="85"/>
        </w:numPr>
        <w:rPr>
          <w:rFonts w:cstheme="minorHAnsi"/>
        </w:rPr>
      </w:pPr>
      <w:r w:rsidRPr="00864040">
        <w:rPr>
          <w:rFonts w:cstheme="minorHAnsi"/>
        </w:rPr>
        <w:t>Permit FDA, Sponsor representatives, Provost’s Office/IRB representatives, and other Regulatory Officials to survey and inspect study records and information.</w:t>
      </w:r>
    </w:p>
    <w:p w14:paraId="23886F4F" w14:textId="77777777" w:rsidR="00864040" w:rsidRPr="00864040" w:rsidRDefault="00864040" w:rsidP="004B0F40">
      <w:pPr>
        <w:numPr>
          <w:ilvl w:val="1"/>
          <w:numId w:val="85"/>
        </w:numPr>
        <w:rPr>
          <w:rFonts w:cstheme="minorHAnsi"/>
        </w:rPr>
      </w:pPr>
      <w:r w:rsidRPr="00864040">
        <w:rPr>
          <w:rFonts w:cstheme="minorHAnsi"/>
        </w:rPr>
        <w:t>Maintaining records.</w:t>
      </w:r>
    </w:p>
    <w:p w14:paraId="4422F72D" w14:textId="15353157" w:rsidR="00864040" w:rsidRPr="00864040" w:rsidRDefault="00864040" w:rsidP="004B0F40">
      <w:pPr>
        <w:numPr>
          <w:ilvl w:val="1"/>
          <w:numId w:val="85"/>
        </w:numPr>
        <w:rPr>
          <w:rFonts w:cstheme="minorHAnsi"/>
        </w:rPr>
      </w:pPr>
      <w:r w:rsidRPr="00864040">
        <w:rPr>
          <w:rFonts w:cstheme="minorHAnsi"/>
        </w:rPr>
        <w:t>Keeping well informed about principles and procedures of human subject protection.</w:t>
      </w:r>
    </w:p>
    <w:p w14:paraId="0C714C26" w14:textId="77777777" w:rsidR="00864040" w:rsidRPr="00864040" w:rsidRDefault="00864040" w:rsidP="00864040">
      <w:pPr>
        <w:rPr>
          <w:rFonts w:cstheme="minorHAnsi"/>
        </w:rPr>
      </w:pPr>
    </w:p>
    <w:p w14:paraId="7182F643" w14:textId="77777777" w:rsidR="00864040" w:rsidRPr="00864040" w:rsidRDefault="00864040" w:rsidP="00864040">
      <w:pPr>
        <w:rPr>
          <w:rFonts w:cstheme="minorHAnsi"/>
          <w:b/>
          <w:bCs/>
        </w:rPr>
      </w:pPr>
      <w:r w:rsidRPr="00864040">
        <w:rPr>
          <w:rFonts w:cstheme="minorHAnsi"/>
          <w:b/>
          <w:bCs/>
        </w:rPr>
        <w:t>PROCEDURES:</w:t>
      </w:r>
    </w:p>
    <w:p w14:paraId="70455411" w14:textId="5D31360F"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2EB71121" w14:textId="7B8B785B" w:rsidR="00864040" w:rsidRPr="00864040" w:rsidRDefault="00864040" w:rsidP="00864040">
      <w:pPr>
        <w:rPr>
          <w:rFonts w:cstheme="minorHAnsi"/>
        </w:rPr>
      </w:pPr>
      <w:r w:rsidRPr="00864040">
        <w:rPr>
          <w:rFonts w:cstheme="minorHAnsi"/>
          <w:b/>
          <w:bCs/>
        </w:rPr>
        <w:t xml:space="preserve">Taking Required Training before beginning any human subject research. </w:t>
      </w:r>
      <w:r w:rsidRPr="00864040">
        <w:rPr>
          <w:rFonts w:cstheme="minorHAnsi"/>
        </w:rPr>
        <w:t xml:space="preserve">Each person engaged in human subject research has an obligation to acquire and apply an in-depth knowledge of the ethical </w:t>
      </w:r>
      <w:r w:rsidR="004155C8" w:rsidRPr="00864040">
        <w:rPr>
          <w:rFonts w:cstheme="minorHAnsi"/>
        </w:rPr>
        <w:t>principles</w:t>
      </w:r>
      <w:r w:rsidRPr="00864040">
        <w:rPr>
          <w:rFonts w:cstheme="minorHAnsi"/>
        </w:rPr>
        <w:t xml:space="preserve"> (as in the Belmont Report) and good clinical practice that govern such research. Initial and continuing research ethics education is required for all personnel who conduct, review, approve, oversee, support, or manage human participant’s research. To ensure that all personnel have a clear understanding of their responsibilities </w:t>
      </w:r>
      <w:r w:rsidRPr="00864040">
        <w:rPr>
          <w:rFonts w:cstheme="minorHAnsi"/>
        </w:rPr>
        <w:lastRenderedPageBreak/>
        <w:t>and obligations, Provost’s Office has implemented an educational program. The educational requirements are included in the Protocol Application Form and can be found in chapter 10 of this SOP.</w:t>
      </w:r>
    </w:p>
    <w:p w14:paraId="4018E9B1" w14:textId="77777777" w:rsidR="00864040" w:rsidRPr="00864040" w:rsidRDefault="00864040" w:rsidP="00864040">
      <w:pPr>
        <w:rPr>
          <w:rFonts w:cstheme="minorHAnsi"/>
        </w:rPr>
      </w:pPr>
    </w:p>
    <w:p w14:paraId="16CA08D0" w14:textId="77777777" w:rsidR="00864040" w:rsidRPr="00864040" w:rsidRDefault="00864040" w:rsidP="00864040">
      <w:pPr>
        <w:rPr>
          <w:rFonts w:cstheme="minorHAnsi"/>
        </w:rPr>
      </w:pPr>
      <w:r w:rsidRPr="00864040">
        <w:rPr>
          <w:rFonts w:cstheme="minorHAnsi"/>
        </w:rPr>
        <w:t xml:space="preserve">All individuals engaged in conducting research involving human subjects will be required to complete a training program. This includes all principal investigators, co-investigators, study coordinators, study nurses, and all individuals that will be listed on a Protocol Application Form. This training </w:t>
      </w:r>
      <w:r w:rsidRPr="00864040">
        <w:rPr>
          <w:rFonts w:cstheme="minorHAnsi"/>
          <w:b/>
          <w:bCs/>
        </w:rPr>
        <w:t xml:space="preserve">MUST </w:t>
      </w:r>
      <w:r w:rsidRPr="00864040">
        <w:rPr>
          <w:rFonts w:cstheme="minorHAnsi"/>
        </w:rPr>
        <w:t xml:space="preserve">be </w:t>
      </w:r>
      <w:proofErr w:type="gramStart"/>
      <w:r w:rsidRPr="00864040">
        <w:rPr>
          <w:rFonts w:cstheme="minorHAnsi"/>
        </w:rPr>
        <w:t>completed</w:t>
      </w:r>
      <w:proofErr w:type="gramEnd"/>
      <w:r w:rsidRPr="00864040">
        <w:rPr>
          <w:rFonts w:cstheme="minorHAnsi"/>
        </w:rPr>
        <w:t xml:space="preserve"> and the education module certificates submitted to the Provost’s Office </w:t>
      </w:r>
      <w:r w:rsidRPr="00864040">
        <w:rPr>
          <w:rFonts w:cstheme="minorHAnsi"/>
          <w:b/>
          <w:bCs/>
        </w:rPr>
        <w:t xml:space="preserve">BEFORE </w:t>
      </w:r>
      <w:r w:rsidRPr="00864040">
        <w:rPr>
          <w:rFonts w:cstheme="minorHAnsi"/>
        </w:rPr>
        <w:t>any protocol may be submitted to the IRB for review and approval.</w:t>
      </w:r>
    </w:p>
    <w:p w14:paraId="5FC0E169" w14:textId="77777777" w:rsidR="00864040" w:rsidRPr="00864040" w:rsidRDefault="00864040" w:rsidP="00864040">
      <w:pPr>
        <w:rPr>
          <w:rFonts w:cstheme="minorHAnsi"/>
        </w:rPr>
      </w:pPr>
    </w:p>
    <w:p w14:paraId="05946EC9" w14:textId="61E148C3" w:rsidR="00864040" w:rsidRPr="00864040" w:rsidRDefault="00864040" w:rsidP="00864040">
      <w:pPr>
        <w:rPr>
          <w:rFonts w:cstheme="minorHAnsi"/>
        </w:rPr>
      </w:pPr>
      <w:r w:rsidRPr="00864040">
        <w:rPr>
          <w:rFonts w:cstheme="minorHAnsi"/>
          <w:b/>
          <w:bCs/>
        </w:rPr>
        <w:t xml:space="preserve">Requesting Approval </w:t>
      </w:r>
      <w:r w:rsidR="004155C8" w:rsidRPr="00864040">
        <w:rPr>
          <w:rFonts w:cstheme="minorHAnsi"/>
          <w:b/>
          <w:bCs/>
        </w:rPr>
        <w:t>for</w:t>
      </w:r>
      <w:r w:rsidRPr="00864040">
        <w:rPr>
          <w:rFonts w:cstheme="minorHAnsi"/>
          <w:b/>
          <w:bCs/>
        </w:rPr>
        <w:t xml:space="preserve"> Planned Research. </w:t>
      </w:r>
      <w:r w:rsidRPr="00864040">
        <w:rPr>
          <w:rFonts w:cstheme="minorHAnsi"/>
        </w:rPr>
        <w:t>A principal investigator planning a new research project must complete and submit the following documents for IRB review and approval. These documents must be submitted no later than 30 Days in advance of the date of the meeting in which they desire the protocol reviewed:</w:t>
      </w:r>
    </w:p>
    <w:p w14:paraId="2A6ACF3E" w14:textId="77777777" w:rsidR="00864040" w:rsidRPr="004155C8" w:rsidRDefault="00864040" w:rsidP="004B0F40">
      <w:pPr>
        <w:pStyle w:val="ListParagraph"/>
        <w:numPr>
          <w:ilvl w:val="0"/>
          <w:numId w:val="86"/>
        </w:numPr>
        <w:rPr>
          <w:rFonts w:cstheme="minorHAnsi"/>
        </w:rPr>
      </w:pPr>
      <w:r w:rsidRPr="004155C8">
        <w:rPr>
          <w:rFonts w:cstheme="minorHAnsi"/>
        </w:rPr>
        <w:t>Completed Protocol Application (Must include CVs, Current License and Board Certification information of PI, Co-PI and all Research Staff, Training documentation of all research personnel, and completed Attachment C forms for all staff).</w:t>
      </w:r>
    </w:p>
    <w:p w14:paraId="5E9D362B" w14:textId="77777777" w:rsidR="00864040" w:rsidRPr="004155C8" w:rsidRDefault="00864040" w:rsidP="004B0F40">
      <w:pPr>
        <w:pStyle w:val="ListParagraph"/>
        <w:numPr>
          <w:ilvl w:val="0"/>
          <w:numId w:val="86"/>
        </w:numPr>
        <w:rPr>
          <w:rFonts w:cstheme="minorHAnsi"/>
        </w:rPr>
      </w:pPr>
      <w:r w:rsidRPr="004155C8">
        <w:rPr>
          <w:rFonts w:cstheme="minorHAnsi"/>
        </w:rPr>
        <w:t>Copy of Protocol and all associated documents relevant to the study. (This includes the abstract, and any survey instrument or interview guide)</w:t>
      </w:r>
    </w:p>
    <w:p w14:paraId="5033F5BF" w14:textId="77777777" w:rsidR="00864040" w:rsidRPr="004155C8" w:rsidRDefault="00864040" w:rsidP="004B0F40">
      <w:pPr>
        <w:pStyle w:val="ListParagraph"/>
        <w:numPr>
          <w:ilvl w:val="0"/>
          <w:numId w:val="86"/>
        </w:numPr>
        <w:rPr>
          <w:rFonts w:cstheme="minorHAnsi"/>
        </w:rPr>
      </w:pPr>
      <w:r w:rsidRPr="004155C8">
        <w:rPr>
          <w:rFonts w:cstheme="minorHAnsi"/>
        </w:rPr>
        <w:t>Informed Consent, Assent, or Requests for Waivers</w:t>
      </w:r>
    </w:p>
    <w:p w14:paraId="4418CE97" w14:textId="77777777" w:rsidR="00864040" w:rsidRPr="004155C8" w:rsidRDefault="00864040" w:rsidP="004B0F40">
      <w:pPr>
        <w:pStyle w:val="ListParagraph"/>
        <w:numPr>
          <w:ilvl w:val="0"/>
          <w:numId w:val="86"/>
        </w:numPr>
        <w:rPr>
          <w:rFonts w:cstheme="minorHAnsi"/>
        </w:rPr>
      </w:pPr>
      <w:r w:rsidRPr="004155C8">
        <w:rPr>
          <w:rFonts w:cstheme="minorHAnsi"/>
        </w:rPr>
        <w:t>Any relevant grant applications or sponsor contracts.</w:t>
      </w:r>
    </w:p>
    <w:p w14:paraId="5D7A1E4D" w14:textId="77777777" w:rsidR="00864040" w:rsidRPr="00864040" w:rsidRDefault="00864040" w:rsidP="00864040">
      <w:pPr>
        <w:rPr>
          <w:rFonts w:cstheme="minorHAnsi"/>
        </w:rPr>
      </w:pPr>
      <w:r w:rsidRPr="00864040">
        <w:rPr>
          <w:rFonts w:cstheme="minorHAnsi"/>
        </w:rPr>
        <w:t>All documents and detailed instructions for the completion of the Provost’s Office/IRB Protocol Application are provided on the IRB website.</w:t>
      </w:r>
    </w:p>
    <w:p w14:paraId="30E95CD8" w14:textId="77777777" w:rsidR="00864040" w:rsidRPr="00864040" w:rsidRDefault="00864040" w:rsidP="00864040">
      <w:pPr>
        <w:rPr>
          <w:rFonts w:cstheme="minorHAnsi"/>
        </w:rPr>
      </w:pPr>
    </w:p>
    <w:p w14:paraId="039BA164" w14:textId="1AB14E3D" w:rsidR="00864040" w:rsidRDefault="00864040" w:rsidP="00864040">
      <w:pPr>
        <w:rPr>
          <w:rFonts w:cstheme="minorHAnsi"/>
          <w:b/>
          <w:bCs/>
        </w:rPr>
      </w:pPr>
      <w:r w:rsidRPr="00864040">
        <w:rPr>
          <w:rFonts w:cstheme="minorHAnsi"/>
          <w:b/>
          <w:bCs/>
        </w:rPr>
        <w:t>NO HUMAN SUBJECTS MAY BE INVOLVED IN ANY RESEARCH PROJECT UNTIL IT HAS BEEN REVIEWED AND FULLY APPROVED BY THE IRB.</w:t>
      </w:r>
    </w:p>
    <w:p w14:paraId="1F134098" w14:textId="77777777" w:rsidR="004155C8" w:rsidRPr="00864040" w:rsidRDefault="004155C8" w:rsidP="00864040">
      <w:pPr>
        <w:rPr>
          <w:rFonts w:cstheme="minorHAnsi"/>
          <w:b/>
          <w:bCs/>
        </w:rPr>
      </w:pPr>
    </w:p>
    <w:p w14:paraId="048B216B" w14:textId="1BC85F32" w:rsidR="00864040" w:rsidRPr="00864040" w:rsidRDefault="00864040" w:rsidP="00864040">
      <w:pPr>
        <w:rPr>
          <w:rFonts w:cstheme="minorHAnsi"/>
        </w:rPr>
      </w:pPr>
      <w:r w:rsidRPr="00864040">
        <w:rPr>
          <w:rFonts w:cstheme="minorHAnsi"/>
          <w:b/>
          <w:bCs/>
        </w:rPr>
        <w:t xml:space="preserve">Obtaining And Documenting Informed Consent </w:t>
      </w:r>
      <w:r w:rsidR="004155C8" w:rsidRPr="00864040">
        <w:rPr>
          <w:rFonts w:cstheme="minorHAnsi"/>
          <w:b/>
          <w:bCs/>
        </w:rPr>
        <w:t>from</w:t>
      </w:r>
      <w:r w:rsidRPr="00864040">
        <w:rPr>
          <w:rFonts w:cstheme="minorHAnsi"/>
          <w:b/>
          <w:bCs/>
        </w:rPr>
        <w:t xml:space="preserve"> All Subjects. </w:t>
      </w:r>
      <w:r w:rsidRPr="00864040">
        <w:rPr>
          <w:rFonts w:cstheme="minorHAnsi"/>
        </w:rPr>
        <w:t xml:space="preserve">It is unethical to conduct research without freely given consent or to take advantage of a subject’s situation as a patient or client to induce participation in research without consent </w:t>
      </w:r>
      <w:proofErr w:type="gramStart"/>
      <w:r w:rsidRPr="00864040">
        <w:rPr>
          <w:rFonts w:cstheme="minorHAnsi"/>
        </w:rPr>
        <w:t>on the basis of</w:t>
      </w:r>
      <w:proofErr w:type="gramEnd"/>
      <w:r w:rsidRPr="00864040">
        <w:rPr>
          <w:rFonts w:cstheme="minorHAnsi"/>
        </w:rPr>
        <w:t xml:space="preserve"> complete information.</w:t>
      </w:r>
    </w:p>
    <w:p w14:paraId="688DC02A" w14:textId="77777777" w:rsidR="00864040" w:rsidRPr="00864040" w:rsidRDefault="00864040" w:rsidP="00864040">
      <w:pPr>
        <w:rPr>
          <w:rFonts w:cstheme="minorHAnsi"/>
        </w:rPr>
      </w:pPr>
    </w:p>
    <w:p w14:paraId="48606CCE" w14:textId="753D5627" w:rsidR="00864040" w:rsidRPr="00864040" w:rsidRDefault="00864040" w:rsidP="00864040">
      <w:pPr>
        <w:rPr>
          <w:rFonts w:cstheme="minorHAnsi"/>
          <w:b/>
          <w:bCs/>
        </w:rPr>
      </w:pPr>
      <w:r w:rsidRPr="00864040">
        <w:rPr>
          <w:rFonts w:cstheme="minorHAnsi"/>
        </w:rPr>
        <w:t xml:space="preserve">The process of Informed Consent involves several essential features that are described in detail in chapter 12 of this SOP. The IRB must approve all consent forms that will be used for enrolling research subjects. </w:t>
      </w:r>
      <w:r w:rsidR="00955615">
        <w:rPr>
          <w:rFonts w:cstheme="minorHAnsi"/>
          <w:b/>
          <w:bCs/>
        </w:rPr>
        <w:t xml:space="preserve"> </w:t>
      </w:r>
      <w:r w:rsidRPr="00864040">
        <w:rPr>
          <w:rFonts w:cstheme="minorHAnsi"/>
        </w:rPr>
        <w:t xml:space="preserve">If your study does not require the use of consent, a request for Waiver of Informed Consent must be submitted for approval unless you are applying for Exempt status. </w:t>
      </w:r>
    </w:p>
    <w:p w14:paraId="363AE4CB" w14:textId="77777777" w:rsidR="00864040" w:rsidRPr="00864040" w:rsidRDefault="00864040" w:rsidP="00864040">
      <w:pPr>
        <w:rPr>
          <w:rFonts w:cstheme="minorHAnsi"/>
        </w:rPr>
      </w:pPr>
    </w:p>
    <w:p w14:paraId="0C85B0E4" w14:textId="7CF60F6C"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7FDFBFFD" w14:textId="081C6A35" w:rsidR="00864040" w:rsidRPr="00864040" w:rsidRDefault="00864040" w:rsidP="00864040">
      <w:pPr>
        <w:rPr>
          <w:rFonts w:cstheme="minorHAnsi"/>
        </w:rPr>
      </w:pPr>
      <w:r w:rsidRPr="00864040">
        <w:rPr>
          <w:rFonts w:cstheme="minorHAnsi"/>
          <w:b/>
          <w:bCs/>
        </w:rPr>
        <w:t xml:space="preserve">Requesting PRIOR IRB approval for all changes in the research protocol or consent form. </w:t>
      </w:r>
      <w:r w:rsidRPr="00864040">
        <w:rPr>
          <w:rFonts w:cstheme="minorHAnsi"/>
        </w:rPr>
        <w:t>All desired or contemplated changes in the research protocol or the consent form must immediately be reported in writing to the IRB</w:t>
      </w:r>
      <w:r w:rsidR="00955615">
        <w:rPr>
          <w:rFonts w:cstheme="minorHAnsi"/>
        </w:rPr>
        <w:t xml:space="preserve"> via the Approved Project Change </w:t>
      </w:r>
      <w:proofErr w:type="gramStart"/>
      <w:r w:rsidR="00955615">
        <w:rPr>
          <w:rFonts w:cstheme="minorHAnsi"/>
        </w:rPr>
        <w:t>Form.</w:t>
      </w:r>
      <w:r w:rsidRPr="00864040">
        <w:rPr>
          <w:rFonts w:cstheme="minorHAnsi"/>
        </w:rPr>
        <w:t>.</w:t>
      </w:r>
      <w:proofErr w:type="gramEnd"/>
      <w:r w:rsidRPr="00864040">
        <w:rPr>
          <w:rFonts w:cstheme="minorHAnsi"/>
        </w:rPr>
        <w:t xml:space="preserve"> These changes may include any changes or new information that may affect the risk/benefit assessment of the study or any significant new findings that may </w:t>
      </w:r>
      <w:r w:rsidR="00955615" w:rsidRPr="00864040">
        <w:rPr>
          <w:rFonts w:cstheme="minorHAnsi"/>
        </w:rPr>
        <w:t>affect or</w:t>
      </w:r>
      <w:r w:rsidRPr="00864040">
        <w:rPr>
          <w:rFonts w:cstheme="minorHAnsi"/>
        </w:rPr>
        <w:t xml:space="preserve"> relate to a subject’s willingness to continue their participation in the research.</w:t>
      </w:r>
    </w:p>
    <w:p w14:paraId="45D550B6" w14:textId="77777777" w:rsidR="00864040" w:rsidRPr="00864040" w:rsidRDefault="00864040" w:rsidP="00864040">
      <w:pPr>
        <w:rPr>
          <w:rFonts w:cstheme="minorHAnsi"/>
        </w:rPr>
      </w:pPr>
    </w:p>
    <w:p w14:paraId="23861D14" w14:textId="77777777" w:rsidR="00864040" w:rsidRPr="00864040" w:rsidRDefault="00864040" w:rsidP="00864040">
      <w:pPr>
        <w:rPr>
          <w:rFonts w:cstheme="minorHAnsi"/>
        </w:rPr>
      </w:pPr>
      <w:r w:rsidRPr="00864040">
        <w:rPr>
          <w:rFonts w:cstheme="minorHAnsi"/>
          <w:b/>
          <w:bCs/>
        </w:rPr>
        <w:t xml:space="preserve">Notifying sponsoring agency of IRB actions. </w:t>
      </w:r>
      <w:r w:rsidRPr="00864040">
        <w:rPr>
          <w:rFonts w:cstheme="minorHAnsi"/>
        </w:rPr>
        <w:t>It is the responsibility of the Principal Investigator to notify the Research Sponsor of all IRB actions.</w:t>
      </w:r>
    </w:p>
    <w:p w14:paraId="761BAFA7" w14:textId="77777777" w:rsidR="00864040" w:rsidRPr="00864040" w:rsidRDefault="00864040" w:rsidP="00864040">
      <w:pPr>
        <w:rPr>
          <w:rFonts w:cstheme="minorHAnsi"/>
        </w:rPr>
      </w:pPr>
    </w:p>
    <w:p w14:paraId="1F2E94B4" w14:textId="77777777" w:rsidR="00864040" w:rsidRPr="00864040" w:rsidRDefault="00864040" w:rsidP="00864040">
      <w:pPr>
        <w:rPr>
          <w:rFonts w:cstheme="minorHAnsi"/>
          <w:b/>
          <w:bCs/>
        </w:rPr>
      </w:pPr>
      <w:r w:rsidRPr="00864040">
        <w:rPr>
          <w:rFonts w:cstheme="minorHAnsi"/>
          <w:b/>
          <w:bCs/>
        </w:rPr>
        <w:t>Promptly Reporting Serious Adverse Events, Adverse Events, Complications, and Complaints.</w:t>
      </w:r>
    </w:p>
    <w:p w14:paraId="590B7AC1" w14:textId="77777777" w:rsidR="00864040" w:rsidRPr="00864040" w:rsidRDefault="00864040" w:rsidP="00864040">
      <w:pPr>
        <w:rPr>
          <w:rFonts w:cstheme="minorHAnsi"/>
        </w:rPr>
      </w:pPr>
      <w:r w:rsidRPr="00864040">
        <w:rPr>
          <w:rFonts w:cstheme="minorHAnsi"/>
        </w:rPr>
        <w:t>Principal Investigators must promptly report serious adverse events, adverse events, complications, and complaints to the IRB to ensure the protection of research subjects and to comply with federal and other regulations.</w:t>
      </w:r>
    </w:p>
    <w:p w14:paraId="28713540" w14:textId="77777777" w:rsidR="00864040" w:rsidRPr="00864040" w:rsidRDefault="00864040" w:rsidP="00955615">
      <w:pPr>
        <w:rPr>
          <w:rFonts w:cstheme="minorHAnsi"/>
        </w:rPr>
      </w:pPr>
      <w:r w:rsidRPr="00864040">
        <w:rPr>
          <w:rFonts w:cstheme="minorHAnsi"/>
          <w:b/>
          <w:bCs/>
        </w:rPr>
        <w:lastRenderedPageBreak/>
        <w:t xml:space="preserve">Serious Adverse Events, Adverse Events, and Complications: </w:t>
      </w:r>
      <w:r w:rsidRPr="00864040">
        <w:rPr>
          <w:rFonts w:cstheme="minorHAnsi"/>
        </w:rPr>
        <w:t>For information on the reporting of all AEs and SAEs refer to chapter 12 of this SOP and other information located on the IRB website.</w:t>
      </w:r>
    </w:p>
    <w:p w14:paraId="71499D53" w14:textId="77777777" w:rsidR="00955615" w:rsidRDefault="00955615" w:rsidP="00955615">
      <w:pPr>
        <w:rPr>
          <w:rFonts w:cstheme="minorHAnsi"/>
          <w:b/>
          <w:bCs/>
        </w:rPr>
      </w:pPr>
    </w:p>
    <w:p w14:paraId="1A14AAC0" w14:textId="45232B86" w:rsidR="00864040" w:rsidRPr="00864040" w:rsidRDefault="00864040" w:rsidP="00955615">
      <w:pPr>
        <w:rPr>
          <w:rFonts w:cstheme="minorHAnsi"/>
        </w:rPr>
      </w:pPr>
      <w:r w:rsidRPr="00864040">
        <w:rPr>
          <w:rFonts w:cstheme="minorHAnsi"/>
          <w:b/>
          <w:bCs/>
        </w:rPr>
        <w:t xml:space="preserve">Complaints: </w:t>
      </w:r>
      <w:r w:rsidRPr="00864040">
        <w:rPr>
          <w:rFonts w:cstheme="minorHAnsi"/>
        </w:rPr>
        <w:t>All complaints received from study subjects to the Principal Investigator must be submitted to the Provost’s Office/IRB Office. Please refer to chapter 5 of this SOP and other information located on the IRB website.</w:t>
      </w:r>
    </w:p>
    <w:p w14:paraId="25E73AB4" w14:textId="77777777" w:rsidR="00864040" w:rsidRPr="00864040" w:rsidRDefault="00864040" w:rsidP="00864040">
      <w:pPr>
        <w:rPr>
          <w:rFonts w:cstheme="minorHAnsi"/>
        </w:rPr>
      </w:pPr>
    </w:p>
    <w:p w14:paraId="2AC134B4" w14:textId="77777777" w:rsidR="00864040" w:rsidRPr="00864040" w:rsidRDefault="00864040" w:rsidP="00864040">
      <w:pPr>
        <w:rPr>
          <w:rFonts w:cstheme="minorHAnsi"/>
        </w:rPr>
      </w:pPr>
      <w:r w:rsidRPr="00864040">
        <w:rPr>
          <w:rFonts w:cstheme="minorHAnsi"/>
          <w:b/>
          <w:bCs/>
        </w:rPr>
        <w:t>Permit FDA, Sponsor representatives, Provost’s Office/IRB representatives, and other Regulatory Officials to survey and inspect study records and information</w:t>
      </w:r>
      <w:r w:rsidRPr="00864040">
        <w:rPr>
          <w:rFonts w:cstheme="minorHAnsi"/>
        </w:rPr>
        <w:t xml:space="preserve">. Periodically, there will be a requirement to review IRB approved research study information. The Principal Investigator must comply and cooperate with request for an audit from any of regulatory officials listed previously. There are different types of audits that may take place such as: Subject surveys, consent process observation, random protocol file audits, random subject study file audits, research data review, interviews with PIs, Co-PI, and research staff, and many other methods may be introduced. These audits are very important and must be conducted to ensure the safety of human subjects is </w:t>
      </w:r>
      <w:proofErr w:type="gramStart"/>
      <w:r w:rsidRPr="00864040">
        <w:rPr>
          <w:rFonts w:cstheme="minorHAnsi"/>
        </w:rPr>
        <w:t>maintained at all times</w:t>
      </w:r>
      <w:proofErr w:type="gramEnd"/>
      <w:r w:rsidRPr="00864040">
        <w:rPr>
          <w:rFonts w:cstheme="minorHAnsi"/>
        </w:rPr>
        <w:t>.</w:t>
      </w:r>
    </w:p>
    <w:p w14:paraId="510FAB51" w14:textId="77777777" w:rsidR="00864040" w:rsidRPr="00864040" w:rsidRDefault="00864040" w:rsidP="00864040">
      <w:pPr>
        <w:rPr>
          <w:rFonts w:cstheme="minorHAnsi"/>
        </w:rPr>
      </w:pPr>
    </w:p>
    <w:p w14:paraId="612C18AB" w14:textId="77777777" w:rsidR="00864040" w:rsidRPr="00864040" w:rsidRDefault="00864040" w:rsidP="00864040">
      <w:pPr>
        <w:rPr>
          <w:rFonts w:cstheme="minorHAnsi"/>
        </w:rPr>
      </w:pPr>
      <w:r w:rsidRPr="00864040">
        <w:rPr>
          <w:rFonts w:cstheme="minorHAnsi"/>
          <w:b/>
          <w:bCs/>
        </w:rPr>
        <w:t xml:space="preserve">Maintaining Records. </w:t>
      </w:r>
      <w:r w:rsidRPr="00864040">
        <w:rPr>
          <w:rFonts w:cstheme="minorHAnsi"/>
        </w:rPr>
        <w:t>The Principal Investigator must protect and maintain all research-related documentation in a secure location as indicated on the initial protocol application. The PI must maintain adequate and accurate documentation of case histories for each subject that records all observations and data gathered during the study subject’s participation and research visits. In addition, the investigator must maintain accurate and complete records of the receipt, dispensing, and return of all clinical supplies including study drugs. All such discrepancies must be noted and explained. All study documentation must be maintained and secured for 3 years after final closure of the study. Please note that study sponsors may have additional requirements for maintaining study documentation. Study Sponsor requirements must be acknowledged in addition to the Provost’s Office/IRB regulations.</w:t>
      </w:r>
    </w:p>
    <w:p w14:paraId="73BB3494" w14:textId="77777777" w:rsidR="00864040" w:rsidRPr="00864040" w:rsidRDefault="00864040" w:rsidP="00864040">
      <w:pPr>
        <w:rPr>
          <w:rFonts w:cstheme="minorHAnsi"/>
        </w:rPr>
      </w:pPr>
    </w:p>
    <w:p w14:paraId="6FDD1783" w14:textId="2954224E" w:rsidR="00864040" w:rsidRPr="00864040" w:rsidRDefault="00864040" w:rsidP="00864040">
      <w:pPr>
        <w:rPr>
          <w:rFonts w:cstheme="minorHAnsi"/>
        </w:rPr>
      </w:pPr>
      <w:r w:rsidRPr="00864040">
        <w:rPr>
          <w:rFonts w:cstheme="minorHAnsi"/>
          <w:b/>
          <w:bCs/>
        </w:rPr>
        <w:t xml:space="preserve">Keeping Well Informed About Principles and Procedures of Human Subjects Protection. </w:t>
      </w:r>
      <w:r w:rsidRPr="00864040">
        <w:rPr>
          <w:rFonts w:cstheme="minorHAnsi"/>
        </w:rPr>
        <w:t xml:space="preserve">It is the responsibility of the Principal Investigator to keep </w:t>
      </w:r>
      <w:r w:rsidR="00955615" w:rsidRPr="00864040">
        <w:rPr>
          <w:rFonts w:cstheme="minorHAnsi"/>
        </w:rPr>
        <w:t>up to date</w:t>
      </w:r>
      <w:r w:rsidRPr="00864040">
        <w:rPr>
          <w:rFonts w:cstheme="minorHAnsi"/>
        </w:rPr>
        <w:t xml:space="preserve"> on new information and regulations concerning the protection of human subjects involved in research. The Provost’s Office/IRB website will be maintained with the most up-to-date information involving research.</w:t>
      </w:r>
    </w:p>
    <w:p w14:paraId="0FDBDF46" w14:textId="77777777" w:rsidR="00864040" w:rsidRPr="00864040" w:rsidRDefault="00864040" w:rsidP="00864040">
      <w:pPr>
        <w:rPr>
          <w:rFonts w:cstheme="minorHAnsi"/>
        </w:rPr>
      </w:pPr>
    </w:p>
    <w:p w14:paraId="01113C74" w14:textId="77777777" w:rsidR="00864040" w:rsidRPr="00864040" w:rsidRDefault="00864040" w:rsidP="00864040">
      <w:pPr>
        <w:rPr>
          <w:rFonts w:cstheme="minorHAnsi"/>
        </w:rPr>
      </w:pPr>
      <w:r w:rsidRPr="00864040">
        <w:rPr>
          <w:rFonts w:cstheme="minorHAnsi"/>
        </w:rPr>
        <w:t>All Standard Operating Procedures will be continuously updated to reflect new regulations as they are released. The PI must make every effort to read this SOP and any other information that is available concerning human research. The PI must comply with annual training requirements and can inquire about additional training that is available with the Provost’s Office/IRB Office.</w:t>
      </w:r>
    </w:p>
    <w:p w14:paraId="0D48CE37" w14:textId="77777777" w:rsidR="00864040" w:rsidRPr="00864040" w:rsidRDefault="00864040" w:rsidP="00864040">
      <w:pPr>
        <w:rPr>
          <w:rFonts w:cstheme="minorHAnsi"/>
        </w:rPr>
      </w:pPr>
    </w:p>
    <w:p w14:paraId="3D1BBD91" w14:textId="77777777" w:rsidR="00864040" w:rsidRPr="00864040" w:rsidRDefault="00864040" w:rsidP="00864040">
      <w:pPr>
        <w:rPr>
          <w:rFonts w:cstheme="minorHAnsi"/>
          <w:b/>
          <w:bCs/>
        </w:rPr>
      </w:pPr>
      <w:r w:rsidRPr="00864040">
        <w:rPr>
          <w:rFonts w:cstheme="minorHAnsi"/>
          <w:b/>
          <w:bCs/>
        </w:rPr>
        <w:t>VAMC Additional Requirements:</w:t>
      </w:r>
    </w:p>
    <w:p w14:paraId="6C4441BF" w14:textId="77777777" w:rsidR="00864040" w:rsidRPr="00864040" w:rsidRDefault="00864040" w:rsidP="00864040">
      <w:pPr>
        <w:rPr>
          <w:rFonts w:cstheme="minorHAnsi"/>
        </w:rPr>
      </w:pPr>
      <w:r w:rsidRPr="00864040">
        <w:rPr>
          <w:rFonts w:cstheme="minorHAnsi"/>
          <w:b/>
          <w:bCs/>
        </w:rPr>
        <w:t xml:space="preserve">Maintaining a Master List of All Subjects. </w:t>
      </w:r>
      <w:r w:rsidRPr="00864040">
        <w:rPr>
          <w:rFonts w:cstheme="minorHAnsi"/>
        </w:rPr>
        <w:t xml:space="preserve">This means the investigator must maintain a master list of all subjects from whom informed consent has been obtained </w:t>
      </w:r>
      <w:proofErr w:type="gramStart"/>
      <w:r w:rsidRPr="00864040">
        <w:rPr>
          <w:rFonts w:cstheme="minorHAnsi"/>
        </w:rPr>
        <w:t>whether or not</w:t>
      </w:r>
      <w:proofErr w:type="gramEnd"/>
      <w:r w:rsidRPr="00864040">
        <w:rPr>
          <w:rFonts w:cstheme="minorHAnsi"/>
        </w:rPr>
        <w:t xml:space="preserve"> the IRB granted a waiver of documentation of informed consent.</w:t>
      </w:r>
    </w:p>
    <w:p w14:paraId="119B2B49" w14:textId="77777777" w:rsidR="00864040" w:rsidRPr="00864040" w:rsidRDefault="00864040" w:rsidP="00955615">
      <w:pPr>
        <w:rPr>
          <w:rFonts w:cstheme="minorHAnsi"/>
        </w:rPr>
      </w:pPr>
      <w:r w:rsidRPr="00864040">
        <w:rPr>
          <w:rFonts w:cstheme="minorHAnsi"/>
        </w:rPr>
        <w:t xml:space="preserve">The IRB may waive the requirement for the investigator to maintain a master list for a given study if </w:t>
      </w:r>
      <w:r w:rsidRPr="00864040">
        <w:rPr>
          <w:rFonts w:cstheme="minorHAnsi"/>
          <w:b/>
          <w:bCs/>
        </w:rPr>
        <w:t xml:space="preserve">both </w:t>
      </w:r>
      <w:r w:rsidRPr="00864040">
        <w:rPr>
          <w:rFonts w:cstheme="minorHAnsi"/>
        </w:rPr>
        <w:t>of the following conditions are met:</w:t>
      </w:r>
    </w:p>
    <w:p w14:paraId="08D83C68" w14:textId="77777777" w:rsidR="00864040" w:rsidRPr="00864040" w:rsidRDefault="00864040" w:rsidP="004B0F40">
      <w:pPr>
        <w:numPr>
          <w:ilvl w:val="1"/>
          <w:numId w:val="21"/>
        </w:numPr>
        <w:rPr>
          <w:rFonts w:cstheme="minorHAnsi"/>
          <w:b/>
          <w:bCs/>
        </w:rPr>
      </w:pPr>
      <w:r w:rsidRPr="00864040">
        <w:rPr>
          <w:rFonts w:cstheme="minorHAnsi"/>
        </w:rPr>
        <w:t xml:space="preserve">There is a waiver of documentation of informed consent, </w:t>
      </w:r>
      <w:r w:rsidRPr="00864040">
        <w:rPr>
          <w:rFonts w:cstheme="minorHAnsi"/>
          <w:b/>
          <w:bCs/>
        </w:rPr>
        <w:t>and</w:t>
      </w:r>
    </w:p>
    <w:p w14:paraId="6A920DB0" w14:textId="77777777" w:rsidR="00864040" w:rsidRPr="00864040" w:rsidRDefault="00864040" w:rsidP="004B0F40">
      <w:pPr>
        <w:numPr>
          <w:ilvl w:val="1"/>
          <w:numId w:val="21"/>
        </w:numPr>
        <w:rPr>
          <w:rFonts w:cstheme="minorHAnsi"/>
        </w:rPr>
      </w:pPr>
      <w:r w:rsidRPr="00864040">
        <w:rPr>
          <w:rFonts w:cstheme="minorHAnsi"/>
        </w:rPr>
        <w:t>The IRB determines that including the subjects on such a master list poses a potential risk to the subjects from a breach of confidentiality.</w:t>
      </w:r>
    </w:p>
    <w:p w14:paraId="00AF30BE" w14:textId="675D1A98" w:rsidR="00864040" w:rsidRDefault="00864040" w:rsidP="00864040">
      <w:pPr>
        <w:rPr>
          <w:rFonts w:cstheme="minorHAnsi"/>
        </w:rPr>
      </w:pPr>
    </w:p>
    <w:p w14:paraId="79D22231" w14:textId="0D769E00" w:rsidR="00955615" w:rsidRDefault="00955615" w:rsidP="00864040">
      <w:pPr>
        <w:rPr>
          <w:rFonts w:cstheme="minorHAnsi"/>
        </w:rPr>
      </w:pPr>
    </w:p>
    <w:p w14:paraId="1A982491" w14:textId="59BF9BDA" w:rsidR="00955615" w:rsidRDefault="00955615" w:rsidP="00864040">
      <w:pPr>
        <w:rPr>
          <w:rFonts w:cstheme="minorHAnsi"/>
        </w:rPr>
      </w:pPr>
    </w:p>
    <w:p w14:paraId="26CAD77C" w14:textId="77777777" w:rsidR="00955615" w:rsidRPr="00864040" w:rsidRDefault="00955615" w:rsidP="00864040">
      <w:pPr>
        <w:rPr>
          <w:rFonts w:cstheme="minorHAnsi"/>
        </w:rPr>
      </w:pPr>
    </w:p>
    <w:p w14:paraId="5BED9169"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43F04DAF" w14:textId="752B8827" w:rsidR="00864040" w:rsidRDefault="00955615" w:rsidP="004B0F40">
      <w:pPr>
        <w:pStyle w:val="ListParagraph"/>
        <w:numPr>
          <w:ilvl w:val="0"/>
          <w:numId w:val="58"/>
        </w:numPr>
        <w:outlineLvl w:val="0"/>
        <w:rPr>
          <w:rFonts w:cstheme="minorHAnsi"/>
          <w:b/>
          <w:bCs/>
        </w:rPr>
      </w:pPr>
      <w:bookmarkStart w:id="49" w:name="14._IRB_Documentation_and_Record_Retenti"/>
      <w:bookmarkStart w:id="50" w:name="POLICY"/>
      <w:bookmarkStart w:id="51" w:name="_bookmark13"/>
      <w:bookmarkEnd w:id="49"/>
      <w:bookmarkEnd w:id="50"/>
      <w:bookmarkEnd w:id="51"/>
      <w:r>
        <w:rPr>
          <w:rFonts w:cstheme="minorHAnsi"/>
          <w:b/>
          <w:bCs/>
        </w:rPr>
        <w:t xml:space="preserve"> </w:t>
      </w:r>
      <w:bookmarkStart w:id="52" w:name="_Toc77685561"/>
      <w:r w:rsidR="00864040" w:rsidRPr="00955615">
        <w:rPr>
          <w:rFonts w:cstheme="minorHAnsi"/>
          <w:b/>
          <w:bCs/>
        </w:rPr>
        <w:t>IRB Documentation and Record Retention</w:t>
      </w:r>
      <w:bookmarkEnd w:id="52"/>
    </w:p>
    <w:p w14:paraId="22134312" w14:textId="77777777" w:rsidR="00955615" w:rsidRPr="00955615" w:rsidRDefault="00955615" w:rsidP="00955615">
      <w:pPr>
        <w:pStyle w:val="ListParagraph"/>
        <w:ind w:left="1170"/>
        <w:rPr>
          <w:rFonts w:cstheme="minorHAnsi"/>
          <w:b/>
          <w:bCs/>
        </w:rPr>
      </w:pPr>
    </w:p>
    <w:p w14:paraId="74E11E3E"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establish guidelines for documentation of the activities of the IRB to assure compliance with 38 CFR 16, Food and Drug Administration (FDA) regulations, and other federal regulations.</w:t>
      </w:r>
    </w:p>
    <w:p w14:paraId="7B523166" w14:textId="77777777" w:rsidR="00864040" w:rsidRPr="00864040" w:rsidRDefault="00864040" w:rsidP="00864040">
      <w:pPr>
        <w:rPr>
          <w:rFonts w:cstheme="minorHAnsi"/>
        </w:rPr>
      </w:pPr>
    </w:p>
    <w:p w14:paraId="1B3E0015" w14:textId="77777777" w:rsidR="00864040" w:rsidRPr="00864040" w:rsidRDefault="00864040" w:rsidP="00864040">
      <w:pPr>
        <w:rPr>
          <w:rFonts w:cstheme="minorHAnsi"/>
        </w:rPr>
      </w:pPr>
      <w:r w:rsidRPr="00864040">
        <w:rPr>
          <w:rFonts w:cstheme="minorHAnsi"/>
          <w:b/>
          <w:bCs/>
        </w:rPr>
        <w:t xml:space="preserve">POLICY: </w:t>
      </w:r>
      <w:r w:rsidRPr="00864040">
        <w:rPr>
          <w:rFonts w:cstheme="minorHAnsi"/>
        </w:rPr>
        <w:t>It is the policy to maintain a system of records that accurately records the activities of the Institutional Review Board.</w:t>
      </w:r>
    </w:p>
    <w:p w14:paraId="3495DA01" w14:textId="77777777" w:rsidR="00864040" w:rsidRPr="00864040" w:rsidRDefault="00864040" w:rsidP="00864040">
      <w:pPr>
        <w:rPr>
          <w:rFonts w:cstheme="minorHAnsi"/>
        </w:rPr>
      </w:pPr>
    </w:p>
    <w:p w14:paraId="73D930ED" w14:textId="77777777" w:rsidR="00864040" w:rsidRPr="00864040" w:rsidRDefault="00864040" w:rsidP="00864040">
      <w:pPr>
        <w:rPr>
          <w:rFonts w:cstheme="minorHAnsi"/>
          <w:b/>
          <w:bCs/>
        </w:rPr>
      </w:pPr>
      <w:r w:rsidRPr="00864040">
        <w:rPr>
          <w:rFonts w:cstheme="minorHAnsi"/>
          <w:b/>
          <w:bCs/>
        </w:rPr>
        <w:t>PROCEDURES:</w:t>
      </w:r>
    </w:p>
    <w:p w14:paraId="6E36E8C2" w14:textId="062AD797" w:rsidR="00864040" w:rsidRPr="00864040" w:rsidRDefault="00864040" w:rsidP="00864040">
      <w:pPr>
        <w:rPr>
          <w:rFonts w:cstheme="minorHAnsi"/>
        </w:rPr>
      </w:pPr>
      <w:r w:rsidRPr="00864040">
        <w:rPr>
          <w:rFonts w:cstheme="minorHAnsi"/>
          <w:b/>
          <w:bCs/>
        </w:rPr>
        <w:t>Access to and Record Retention</w:t>
      </w:r>
      <w:r w:rsidRPr="00864040">
        <w:rPr>
          <w:rFonts w:cstheme="minorHAnsi"/>
        </w:rPr>
        <w:t xml:space="preserve">. IRB records are retained for at least 3 years after the completion of the research, and all other records are retained for at least 3 years. Records for VAMC research are permanently retained after the completion of the study and are maintained in accordance with VHA's Records Control Schedule (RCS 10-1). Records for studies canceled without participant enrollment must be maintained for the above </w:t>
      </w:r>
      <w:proofErr w:type="gramStart"/>
      <w:r w:rsidRPr="00864040">
        <w:rPr>
          <w:rFonts w:cstheme="minorHAnsi"/>
        </w:rPr>
        <w:t>period of time</w:t>
      </w:r>
      <w:proofErr w:type="gramEnd"/>
      <w:r w:rsidRPr="00864040">
        <w:rPr>
          <w:rFonts w:cstheme="minorHAnsi"/>
        </w:rPr>
        <w:t xml:space="preserve"> after cancellation. Randolph-Macon College personnel are bound by all legal and ethical requirements to protect the rights of research subjects, including the confidentiality of information that can be identified with a person. All IRB records are kept secure in locked file cabinets in the Provost’s Office or other secured areas. Access to IRB records for inspection or copying is limited to the Provost’s Office, the IRB Chairperson, IRB members, IRB Coordinator, Provost’s Office staff, authorized RMC representatives, accreditation organizations contracted by the Provost’s Office, and officials of Federal and state regulatory agencies, including the Office for Human Research Protections (OHRP), and the Food and Drug Administration (FDA). Research investigators are provided reasonable access to files related to their research. All other access to IRB records for inspection or copying is limited to those who have legitimate need for them, as determined by the Provost’s Office. Appropriate accreditation bodies are provided access as needed. For VAMC research, the VA Research and Development Committee has access to IRB records.</w:t>
      </w:r>
    </w:p>
    <w:p w14:paraId="4B8C53A3" w14:textId="77777777" w:rsidR="00864040" w:rsidRPr="00864040" w:rsidRDefault="00864040" w:rsidP="00864040">
      <w:pPr>
        <w:rPr>
          <w:rFonts w:cstheme="minorHAnsi"/>
        </w:rPr>
      </w:pPr>
      <w:r w:rsidRPr="00864040">
        <w:rPr>
          <w:rFonts w:cstheme="minorHAnsi"/>
        </w:rPr>
        <w:t>Department of Defense sponsored research may require submitting records to Department of Defense for archiving.</w:t>
      </w:r>
    </w:p>
    <w:p w14:paraId="6171631D" w14:textId="77777777" w:rsidR="00864040" w:rsidRPr="00864040" w:rsidRDefault="00864040" w:rsidP="00864040">
      <w:pPr>
        <w:rPr>
          <w:rFonts w:cstheme="minorHAnsi"/>
        </w:rPr>
      </w:pPr>
    </w:p>
    <w:p w14:paraId="55F433A3" w14:textId="77777777" w:rsidR="00864040" w:rsidRPr="00864040" w:rsidRDefault="00864040" w:rsidP="00864040">
      <w:pPr>
        <w:rPr>
          <w:rFonts w:cstheme="minorHAnsi"/>
        </w:rPr>
      </w:pPr>
      <w:r w:rsidRPr="00864040">
        <w:rPr>
          <w:rFonts w:cstheme="minorHAnsi"/>
          <w:b/>
          <w:bCs/>
        </w:rPr>
        <w:t xml:space="preserve">IRB Records. </w:t>
      </w:r>
      <w:r w:rsidRPr="00864040">
        <w:rPr>
          <w:rFonts w:cstheme="minorHAnsi"/>
        </w:rPr>
        <w:t>The following is a list of some of the IRB records:</w:t>
      </w:r>
    </w:p>
    <w:p w14:paraId="146DE7D5" w14:textId="77777777" w:rsidR="00864040" w:rsidRPr="00864040" w:rsidRDefault="00864040" w:rsidP="004B0F40">
      <w:pPr>
        <w:numPr>
          <w:ilvl w:val="0"/>
          <w:numId w:val="87"/>
        </w:numPr>
        <w:rPr>
          <w:rFonts w:cstheme="minorHAnsi"/>
        </w:rPr>
      </w:pPr>
      <w:r w:rsidRPr="00864040">
        <w:rPr>
          <w:rFonts w:cstheme="minorHAnsi"/>
        </w:rPr>
        <w:t>Written operating procedures</w:t>
      </w:r>
    </w:p>
    <w:p w14:paraId="57639445" w14:textId="77777777" w:rsidR="00864040" w:rsidRPr="00864040" w:rsidRDefault="00864040" w:rsidP="004B0F40">
      <w:pPr>
        <w:numPr>
          <w:ilvl w:val="0"/>
          <w:numId w:val="87"/>
        </w:numPr>
        <w:rPr>
          <w:rFonts w:cstheme="minorHAnsi"/>
        </w:rPr>
      </w:pPr>
      <w:r w:rsidRPr="00864040">
        <w:rPr>
          <w:rFonts w:cstheme="minorHAnsi"/>
        </w:rPr>
        <w:t>IRB membership rosters</w:t>
      </w:r>
    </w:p>
    <w:p w14:paraId="223BF642" w14:textId="77777777" w:rsidR="00864040" w:rsidRPr="00864040" w:rsidRDefault="00864040" w:rsidP="004B0F40">
      <w:pPr>
        <w:numPr>
          <w:ilvl w:val="0"/>
          <w:numId w:val="87"/>
        </w:numPr>
        <w:rPr>
          <w:rFonts w:cstheme="minorHAnsi"/>
        </w:rPr>
      </w:pPr>
      <w:r w:rsidRPr="00864040">
        <w:rPr>
          <w:rFonts w:cstheme="minorHAnsi"/>
        </w:rPr>
        <w:t>All IRB correspondence</w:t>
      </w:r>
    </w:p>
    <w:p w14:paraId="7162F79F" w14:textId="77777777" w:rsidR="00864040" w:rsidRPr="00864040" w:rsidRDefault="00864040" w:rsidP="004B0F40">
      <w:pPr>
        <w:numPr>
          <w:ilvl w:val="0"/>
          <w:numId w:val="87"/>
        </w:numPr>
        <w:rPr>
          <w:rFonts w:cstheme="minorHAnsi"/>
        </w:rPr>
      </w:pPr>
      <w:r w:rsidRPr="00864040">
        <w:rPr>
          <w:rFonts w:cstheme="minorHAnsi"/>
        </w:rPr>
        <w:t>IRB research application (protocol) files</w:t>
      </w:r>
    </w:p>
    <w:p w14:paraId="7CC2910F" w14:textId="77777777" w:rsidR="00864040" w:rsidRPr="00864040" w:rsidRDefault="00864040" w:rsidP="004B0F40">
      <w:pPr>
        <w:numPr>
          <w:ilvl w:val="0"/>
          <w:numId w:val="87"/>
        </w:numPr>
        <w:rPr>
          <w:rFonts w:cstheme="minorHAnsi"/>
        </w:rPr>
      </w:pPr>
      <w:r w:rsidRPr="00864040">
        <w:rPr>
          <w:rFonts w:cstheme="minorHAnsi"/>
        </w:rPr>
        <w:t>Research (protocol) tracking system</w:t>
      </w:r>
    </w:p>
    <w:p w14:paraId="4F43E7DB" w14:textId="77777777" w:rsidR="00864040" w:rsidRPr="00864040" w:rsidRDefault="00864040" w:rsidP="004B0F40">
      <w:pPr>
        <w:numPr>
          <w:ilvl w:val="0"/>
          <w:numId w:val="87"/>
        </w:numPr>
        <w:rPr>
          <w:rFonts w:cstheme="minorHAnsi"/>
        </w:rPr>
      </w:pPr>
      <w:r w:rsidRPr="00864040">
        <w:rPr>
          <w:rFonts w:cstheme="minorHAnsi"/>
        </w:rPr>
        <w:t>Documentation of exemptions and exceptions reviews</w:t>
      </w:r>
    </w:p>
    <w:p w14:paraId="7B229CB0" w14:textId="77777777" w:rsidR="00864040" w:rsidRPr="00864040" w:rsidRDefault="00864040" w:rsidP="004B0F40">
      <w:pPr>
        <w:numPr>
          <w:ilvl w:val="0"/>
          <w:numId w:val="87"/>
        </w:numPr>
        <w:rPr>
          <w:rFonts w:cstheme="minorHAnsi"/>
        </w:rPr>
      </w:pPr>
      <w:r w:rsidRPr="00864040">
        <w:rPr>
          <w:rFonts w:cstheme="minorHAnsi"/>
        </w:rPr>
        <w:t>Documentation of expedited reviews</w:t>
      </w:r>
    </w:p>
    <w:p w14:paraId="79E20DDC" w14:textId="77777777" w:rsidR="00864040" w:rsidRPr="00864040" w:rsidRDefault="00864040" w:rsidP="004B0F40">
      <w:pPr>
        <w:numPr>
          <w:ilvl w:val="0"/>
          <w:numId w:val="87"/>
        </w:numPr>
        <w:rPr>
          <w:rFonts w:cstheme="minorHAnsi"/>
        </w:rPr>
      </w:pPr>
      <w:r w:rsidRPr="00864040">
        <w:rPr>
          <w:rFonts w:cstheme="minorHAnsi"/>
        </w:rPr>
        <w:t>Documentation of convened IRB meetings (i.e., IRB minutes)</w:t>
      </w:r>
    </w:p>
    <w:p w14:paraId="703AAFEC" w14:textId="77777777" w:rsidR="00864040" w:rsidRPr="00864040" w:rsidRDefault="00864040" w:rsidP="004B0F40">
      <w:pPr>
        <w:numPr>
          <w:ilvl w:val="0"/>
          <w:numId w:val="87"/>
        </w:numPr>
        <w:rPr>
          <w:rFonts w:cstheme="minorHAnsi"/>
        </w:rPr>
      </w:pPr>
      <w:r w:rsidRPr="00864040">
        <w:rPr>
          <w:rFonts w:cstheme="minorHAnsi"/>
        </w:rPr>
        <w:t>Documentation of review by outside consultants when appropriate</w:t>
      </w:r>
    </w:p>
    <w:p w14:paraId="167BEC72" w14:textId="77777777" w:rsidR="00864040" w:rsidRPr="00864040" w:rsidRDefault="00864040" w:rsidP="004B0F40">
      <w:pPr>
        <w:numPr>
          <w:ilvl w:val="0"/>
          <w:numId w:val="87"/>
        </w:numPr>
        <w:rPr>
          <w:rFonts w:cstheme="minorHAnsi"/>
        </w:rPr>
      </w:pPr>
      <w:r w:rsidRPr="00864040">
        <w:rPr>
          <w:rFonts w:cstheme="minorHAnsi"/>
        </w:rPr>
        <w:t>Federal Wide Assurances (FWA)</w:t>
      </w:r>
    </w:p>
    <w:p w14:paraId="2B2A80B2" w14:textId="77777777" w:rsidR="00864040" w:rsidRPr="00864040" w:rsidRDefault="00864040" w:rsidP="004B0F40">
      <w:pPr>
        <w:numPr>
          <w:ilvl w:val="0"/>
          <w:numId w:val="87"/>
        </w:numPr>
        <w:rPr>
          <w:rFonts w:cstheme="minorHAnsi"/>
        </w:rPr>
      </w:pPr>
      <w:r w:rsidRPr="00864040">
        <w:rPr>
          <w:rFonts w:cstheme="minorHAnsi"/>
        </w:rPr>
        <w:t>Any existing Single Project Assurances (SPA)</w:t>
      </w:r>
    </w:p>
    <w:p w14:paraId="1897F7BF" w14:textId="77777777" w:rsidR="00864040" w:rsidRPr="00864040" w:rsidRDefault="00864040" w:rsidP="004B0F40">
      <w:pPr>
        <w:numPr>
          <w:ilvl w:val="0"/>
          <w:numId w:val="87"/>
        </w:numPr>
        <w:rPr>
          <w:rFonts w:cstheme="minorHAnsi"/>
        </w:rPr>
      </w:pPr>
      <w:r w:rsidRPr="00864040">
        <w:rPr>
          <w:rFonts w:cstheme="minorHAnsi"/>
        </w:rPr>
        <w:t>Serious Adverse Event (SAE) reports</w:t>
      </w:r>
    </w:p>
    <w:p w14:paraId="74D36C2C" w14:textId="4AEEC125" w:rsidR="00864040" w:rsidRPr="00864040" w:rsidRDefault="00864040" w:rsidP="004B0F40">
      <w:pPr>
        <w:numPr>
          <w:ilvl w:val="0"/>
          <w:numId w:val="87"/>
        </w:numPr>
        <w:rPr>
          <w:rFonts w:cstheme="minorHAnsi"/>
        </w:rPr>
      </w:pPr>
      <w:r w:rsidRPr="00864040">
        <w:rPr>
          <w:rFonts w:cstheme="minorHAnsi"/>
        </w:rPr>
        <w:t>Project tracking documents from automated system</w:t>
      </w:r>
    </w:p>
    <w:p w14:paraId="6DE9C952"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3CDD3A03" w14:textId="77777777" w:rsidR="00864040" w:rsidRPr="00864040" w:rsidRDefault="00864040" w:rsidP="004B0F40">
      <w:pPr>
        <w:numPr>
          <w:ilvl w:val="0"/>
          <w:numId w:val="87"/>
        </w:numPr>
        <w:rPr>
          <w:rFonts w:cstheme="minorHAnsi"/>
        </w:rPr>
      </w:pPr>
      <w:r w:rsidRPr="00864040">
        <w:rPr>
          <w:rFonts w:cstheme="minorHAnsi"/>
        </w:rPr>
        <w:t>Documentation of cooperative review agreements, e.g., Memorandum of Agreements (MOAs)</w:t>
      </w:r>
    </w:p>
    <w:p w14:paraId="0E075C3C" w14:textId="77777777" w:rsidR="00864040" w:rsidRPr="00864040" w:rsidRDefault="00864040" w:rsidP="004B0F40">
      <w:pPr>
        <w:numPr>
          <w:ilvl w:val="0"/>
          <w:numId w:val="87"/>
        </w:numPr>
        <w:rPr>
          <w:rFonts w:cstheme="minorHAnsi"/>
        </w:rPr>
      </w:pPr>
      <w:r w:rsidRPr="00864040">
        <w:rPr>
          <w:rFonts w:cstheme="minorHAnsi"/>
        </w:rPr>
        <w:t>DHHS-approved sample consent documents</w:t>
      </w:r>
    </w:p>
    <w:p w14:paraId="4B6A26CA" w14:textId="77777777" w:rsidR="00864040" w:rsidRPr="00864040" w:rsidRDefault="00864040" w:rsidP="004B0F40">
      <w:pPr>
        <w:numPr>
          <w:ilvl w:val="0"/>
          <w:numId w:val="87"/>
        </w:numPr>
        <w:rPr>
          <w:rFonts w:cstheme="minorHAnsi"/>
        </w:rPr>
      </w:pPr>
      <w:r w:rsidRPr="00864040">
        <w:rPr>
          <w:rFonts w:cstheme="minorHAnsi"/>
        </w:rPr>
        <w:t>Progress reports submitted by investigators</w:t>
      </w:r>
    </w:p>
    <w:p w14:paraId="425EE7AD" w14:textId="77777777" w:rsidR="00864040" w:rsidRPr="00864040" w:rsidRDefault="00864040" w:rsidP="004B0F40">
      <w:pPr>
        <w:numPr>
          <w:ilvl w:val="0"/>
          <w:numId w:val="87"/>
        </w:numPr>
        <w:rPr>
          <w:rFonts w:cstheme="minorHAnsi"/>
        </w:rPr>
      </w:pPr>
      <w:r w:rsidRPr="00864040">
        <w:rPr>
          <w:rFonts w:cstheme="minorHAnsi"/>
        </w:rPr>
        <w:t>Reports of injuries to participants</w:t>
      </w:r>
    </w:p>
    <w:p w14:paraId="4DEABEF3" w14:textId="77777777" w:rsidR="00864040" w:rsidRPr="00864040" w:rsidRDefault="00864040" w:rsidP="004B0F40">
      <w:pPr>
        <w:numPr>
          <w:ilvl w:val="0"/>
          <w:numId w:val="87"/>
        </w:numPr>
        <w:rPr>
          <w:rFonts w:cstheme="minorHAnsi"/>
        </w:rPr>
      </w:pPr>
      <w:r w:rsidRPr="00864040">
        <w:rPr>
          <w:rFonts w:cstheme="minorHAnsi"/>
        </w:rPr>
        <w:t>Records of continuing review activities</w:t>
      </w:r>
    </w:p>
    <w:p w14:paraId="41AC47B8" w14:textId="77777777" w:rsidR="00864040" w:rsidRPr="00864040" w:rsidRDefault="00864040" w:rsidP="004B0F40">
      <w:pPr>
        <w:numPr>
          <w:ilvl w:val="0"/>
          <w:numId w:val="87"/>
        </w:numPr>
        <w:rPr>
          <w:rFonts w:cstheme="minorHAnsi"/>
        </w:rPr>
      </w:pPr>
      <w:r w:rsidRPr="00864040">
        <w:rPr>
          <w:rFonts w:cstheme="minorHAnsi"/>
        </w:rPr>
        <w:lastRenderedPageBreak/>
        <w:t>Statements of significant new findings provided to participants</w:t>
      </w:r>
    </w:p>
    <w:p w14:paraId="094836B6" w14:textId="77777777" w:rsidR="00864040" w:rsidRPr="00864040" w:rsidRDefault="00864040" w:rsidP="004B0F40">
      <w:pPr>
        <w:numPr>
          <w:ilvl w:val="0"/>
          <w:numId w:val="87"/>
        </w:numPr>
        <w:rPr>
          <w:rFonts w:cstheme="minorHAnsi"/>
        </w:rPr>
      </w:pPr>
      <w:r w:rsidRPr="00864040">
        <w:rPr>
          <w:rFonts w:cstheme="minorHAnsi"/>
        </w:rPr>
        <w:t>Correspondence between the IRB and the Research and Development Committee</w:t>
      </w:r>
    </w:p>
    <w:p w14:paraId="3267A7EE" w14:textId="77777777" w:rsidR="00864040" w:rsidRPr="00864040" w:rsidRDefault="00864040" w:rsidP="004B0F40">
      <w:pPr>
        <w:numPr>
          <w:ilvl w:val="0"/>
          <w:numId w:val="87"/>
        </w:numPr>
        <w:rPr>
          <w:rFonts w:cstheme="minorHAnsi"/>
        </w:rPr>
      </w:pPr>
      <w:r w:rsidRPr="00864040">
        <w:rPr>
          <w:rFonts w:cstheme="minorHAnsi"/>
        </w:rPr>
        <w:t>Protocol violations submitted to the IRB</w:t>
      </w:r>
    </w:p>
    <w:p w14:paraId="4DA217B2" w14:textId="77777777" w:rsidR="00864040" w:rsidRPr="00955615" w:rsidRDefault="00864040" w:rsidP="004B0F40">
      <w:pPr>
        <w:pStyle w:val="ListParagraph"/>
        <w:numPr>
          <w:ilvl w:val="0"/>
          <w:numId w:val="87"/>
        </w:numPr>
        <w:rPr>
          <w:rFonts w:cstheme="minorHAnsi"/>
        </w:rPr>
      </w:pPr>
      <w:r w:rsidRPr="00955615">
        <w:rPr>
          <w:rFonts w:cstheme="minorHAnsi"/>
        </w:rPr>
        <w:t>A resume for each IRB member</w:t>
      </w:r>
    </w:p>
    <w:p w14:paraId="5E73F761" w14:textId="77777777" w:rsidR="00864040" w:rsidRPr="00955615" w:rsidRDefault="00864040" w:rsidP="004B0F40">
      <w:pPr>
        <w:pStyle w:val="ListParagraph"/>
        <w:numPr>
          <w:ilvl w:val="0"/>
          <w:numId w:val="87"/>
        </w:numPr>
        <w:rPr>
          <w:rFonts w:cstheme="minorHAnsi"/>
        </w:rPr>
      </w:pPr>
      <w:r w:rsidRPr="00955615">
        <w:rPr>
          <w:rFonts w:cstheme="minorHAnsi"/>
        </w:rPr>
        <w:t>Unexpected adverse events submitted to the IRB</w:t>
      </w:r>
    </w:p>
    <w:p w14:paraId="21E63DC6" w14:textId="77777777" w:rsidR="00864040" w:rsidRPr="00864040" w:rsidRDefault="00864040" w:rsidP="00864040">
      <w:pPr>
        <w:rPr>
          <w:rFonts w:cstheme="minorHAnsi"/>
        </w:rPr>
      </w:pPr>
    </w:p>
    <w:p w14:paraId="18DCA03C" w14:textId="77777777" w:rsidR="00864040" w:rsidRPr="00864040" w:rsidRDefault="00864040" w:rsidP="00864040">
      <w:pPr>
        <w:rPr>
          <w:rFonts w:cstheme="minorHAnsi"/>
        </w:rPr>
      </w:pPr>
      <w:r w:rsidRPr="00864040">
        <w:rPr>
          <w:rFonts w:cstheme="minorHAnsi"/>
        </w:rPr>
        <w:t>IRB records will document determinations required by the regulations and protocol-specific findings supporting those determinations. IRB records for each study's initial and continuing review will note the frequency for the next continuing review.</w:t>
      </w:r>
    </w:p>
    <w:p w14:paraId="62FBE653" w14:textId="77777777" w:rsidR="00864040" w:rsidRPr="00864040" w:rsidRDefault="00864040" w:rsidP="00864040">
      <w:pPr>
        <w:rPr>
          <w:rFonts w:cstheme="minorHAnsi"/>
        </w:rPr>
      </w:pPr>
    </w:p>
    <w:p w14:paraId="74BFF7C2" w14:textId="77777777" w:rsidR="00864040" w:rsidRPr="00864040" w:rsidRDefault="00864040" w:rsidP="00864040">
      <w:pPr>
        <w:rPr>
          <w:rFonts w:cstheme="minorHAnsi"/>
        </w:rPr>
      </w:pPr>
      <w:r w:rsidRPr="00864040">
        <w:rPr>
          <w:rFonts w:cstheme="minorHAnsi"/>
          <w:b/>
          <w:bCs/>
        </w:rPr>
        <w:t xml:space="preserve">IRB Membership Rosters. </w:t>
      </w:r>
      <w:r w:rsidRPr="00864040">
        <w:rPr>
          <w:rFonts w:cstheme="minorHAnsi"/>
        </w:rPr>
        <w:t>The Provost’s Office ensures that current IRB membership rosters are maintained and that any changes in IRB membership are reported promptly. The membership rosters include the following information:</w:t>
      </w:r>
    </w:p>
    <w:p w14:paraId="0390C61D" w14:textId="77777777" w:rsidR="00864040" w:rsidRPr="00955615" w:rsidRDefault="00864040" w:rsidP="004B0F40">
      <w:pPr>
        <w:pStyle w:val="ListParagraph"/>
        <w:numPr>
          <w:ilvl w:val="0"/>
          <w:numId w:val="88"/>
        </w:numPr>
        <w:rPr>
          <w:rFonts w:cstheme="minorHAnsi"/>
        </w:rPr>
      </w:pPr>
      <w:r w:rsidRPr="00955615">
        <w:rPr>
          <w:rFonts w:cstheme="minorHAnsi"/>
        </w:rPr>
        <w:t>Names of IRB members.</w:t>
      </w:r>
    </w:p>
    <w:p w14:paraId="640D0B18" w14:textId="77777777" w:rsidR="00864040" w:rsidRPr="00955615" w:rsidRDefault="00864040" w:rsidP="004B0F40">
      <w:pPr>
        <w:pStyle w:val="ListParagraph"/>
        <w:numPr>
          <w:ilvl w:val="0"/>
          <w:numId w:val="88"/>
        </w:numPr>
        <w:rPr>
          <w:rFonts w:cstheme="minorHAnsi"/>
        </w:rPr>
      </w:pPr>
      <w:r w:rsidRPr="00955615">
        <w:rPr>
          <w:rFonts w:cstheme="minorHAnsi"/>
        </w:rPr>
        <w:t>Names of alternate members (if any) and the corresponding regular member(s) for who each alternate may serve.</w:t>
      </w:r>
    </w:p>
    <w:p w14:paraId="636F7946" w14:textId="77777777" w:rsidR="00864040" w:rsidRPr="00955615" w:rsidRDefault="00864040" w:rsidP="004B0F40">
      <w:pPr>
        <w:pStyle w:val="ListParagraph"/>
        <w:numPr>
          <w:ilvl w:val="0"/>
          <w:numId w:val="88"/>
        </w:numPr>
        <w:rPr>
          <w:rFonts w:cstheme="minorHAnsi"/>
        </w:rPr>
      </w:pPr>
      <w:r w:rsidRPr="00955615">
        <w:rPr>
          <w:rFonts w:cstheme="minorHAnsi"/>
        </w:rPr>
        <w:t>Earned degrees of each member and alternate, where applicable.</w:t>
      </w:r>
    </w:p>
    <w:p w14:paraId="468C5F4D" w14:textId="77777777" w:rsidR="00864040" w:rsidRPr="00955615" w:rsidRDefault="00864040" w:rsidP="004B0F40">
      <w:pPr>
        <w:pStyle w:val="ListParagraph"/>
        <w:numPr>
          <w:ilvl w:val="0"/>
          <w:numId w:val="88"/>
        </w:numPr>
        <w:rPr>
          <w:rFonts w:cstheme="minorHAnsi"/>
        </w:rPr>
      </w:pPr>
      <w:r w:rsidRPr="00955615">
        <w:rPr>
          <w:rFonts w:cstheme="minorHAnsi"/>
        </w:rPr>
        <w:t>Specific scientific qualifications (such as board certifications and licenses) or other relevant experience sufficient to describe each member’s chief anticipated contribution to IRB deliberations.</w:t>
      </w:r>
    </w:p>
    <w:p w14:paraId="1230E3E5" w14:textId="77777777" w:rsidR="00864040" w:rsidRPr="00955615" w:rsidRDefault="00864040" w:rsidP="004B0F40">
      <w:pPr>
        <w:pStyle w:val="ListParagraph"/>
        <w:numPr>
          <w:ilvl w:val="0"/>
          <w:numId w:val="88"/>
        </w:numPr>
        <w:rPr>
          <w:rFonts w:cstheme="minorHAnsi"/>
        </w:rPr>
      </w:pPr>
      <w:r w:rsidRPr="00955615">
        <w:rPr>
          <w:rFonts w:cstheme="minorHAnsi"/>
        </w:rPr>
        <w:t>The representative capacity of each member or alternate.</w:t>
      </w:r>
    </w:p>
    <w:p w14:paraId="78A37046" w14:textId="77777777" w:rsidR="00864040" w:rsidRPr="00955615" w:rsidRDefault="00864040" w:rsidP="004B0F40">
      <w:pPr>
        <w:pStyle w:val="ListParagraph"/>
        <w:numPr>
          <w:ilvl w:val="0"/>
          <w:numId w:val="88"/>
        </w:numPr>
        <w:rPr>
          <w:rFonts w:cstheme="minorHAnsi"/>
        </w:rPr>
      </w:pPr>
      <w:r w:rsidRPr="00955615">
        <w:rPr>
          <w:rFonts w:cstheme="minorHAnsi"/>
        </w:rPr>
        <w:t>Any employment or other relationship with Randolph-Macon College or with the collaborating institutions (e.g., full or part time employee, stockholder, member of governing board, paid or unpaid consultant).</w:t>
      </w:r>
    </w:p>
    <w:p w14:paraId="31173474" w14:textId="77777777" w:rsidR="00864040" w:rsidRPr="00955615" w:rsidRDefault="00864040" w:rsidP="004B0F40">
      <w:pPr>
        <w:pStyle w:val="ListParagraph"/>
        <w:numPr>
          <w:ilvl w:val="0"/>
          <w:numId w:val="88"/>
        </w:numPr>
        <w:rPr>
          <w:rFonts w:cstheme="minorHAnsi"/>
        </w:rPr>
      </w:pPr>
      <w:r w:rsidRPr="00955615">
        <w:rPr>
          <w:rFonts w:cstheme="minorHAnsi"/>
        </w:rPr>
        <w:t>Scientific/Nonscientific status.</w:t>
      </w:r>
    </w:p>
    <w:p w14:paraId="624405E7" w14:textId="77777777" w:rsidR="00864040" w:rsidRPr="00955615" w:rsidRDefault="00864040" w:rsidP="004B0F40">
      <w:pPr>
        <w:pStyle w:val="ListParagraph"/>
        <w:numPr>
          <w:ilvl w:val="0"/>
          <w:numId w:val="88"/>
        </w:numPr>
        <w:rPr>
          <w:rFonts w:cstheme="minorHAnsi"/>
        </w:rPr>
      </w:pPr>
      <w:r w:rsidRPr="00955615">
        <w:rPr>
          <w:rFonts w:cstheme="minorHAnsi"/>
        </w:rPr>
        <w:t>Affiliation status (whether the member or an immediate family member of the member is affiliated with the organization).</w:t>
      </w:r>
    </w:p>
    <w:p w14:paraId="66A35EDC" w14:textId="77777777" w:rsidR="00864040" w:rsidRPr="00864040" w:rsidRDefault="00864040" w:rsidP="00864040">
      <w:pPr>
        <w:rPr>
          <w:rFonts w:cstheme="minorHAnsi"/>
        </w:rPr>
      </w:pPr>
    </w:p>
    <w:p w14:paraId="247B0600" w14:textId="77777777" w:rsidR="00864040" w:rsidRPr="00864040" w:rsidRDefault="00864040" w:rsidP="00864040">
      <w:pPr>
        <w:rPr>
          <w:rFonts w:cstheme="minorHAnsi"/>
        </w:rPr>
      </w:pPr>
      <w:r w:rsidRPr="00864040">
        <w:rPr>
          <w:rFonts w:cstheme="minorHAnsi"/>
          <w:b/>
          <w:bCs/>
        </w:rPr>
        <w:t xml:space="preserve">Education and Training Records. </w:t>
      </w:r>
      <w:r w:rsidRPr="00864040">
        <w:rPr>
          <w:rFonts w:cstheme="minorHAnsi"/>
        </w:rPr>
        <w:t>All IRB members, research investigators, and other staff must complete the required orientation and training as outlined in Chapter 10 Education and Training.</w:t>
      </w:r>
    </w:p>
    <w:p w14:paraId="1EA1ECF1" w14:textId="77777777" w:rsidR="00864040" w:rsidRPr="00864040" w:rsidRDefault="00864040" w:rsidP="00864040">
      <w:pPr>
        <w:rPr>
          <w:rFonts w:cstheme="minorHAnsi"/>
        </w:rPr>
      </w:pPr>
    </w:p>
    <w:p w14:paraId="450BA335" w14:textId="77777777" w:rsidR="00864040" w:rsidRPr="00864040" w:rsidRDefault="00864040" w:rsidP="00864040">
      <w:pPr>
        <w:rPr>
          <w:rFonts w:cstheme="minorHAnsi"/>
        </w:rPr>
      </w:pPr>
      <w:r w:rsidRPr="00864040">
        <w:rPr>
          <w:rFonts w:cstheme="minorHAnsi"/>
        </w:rPr>
        <w:t>Documentation of completion of the mandated education is to be submitted as part of the required documents for a complete submission.</w:t>
      </w:r>
    </w:p>
    <w:p w14:paraId="6A80F0EF" w14:textId="77777777" w:rsidR="00864040" w:rsidRPr="00864040" w:rsidRDefault="00864040" w:rsidP="00864040">
      <w:pPr>
        <w:rPr>
          <w:rFonts w:cstheme="minorHAnsi"/>
        </w:rPr>
      </w:pPr>
    </w:p>
    <w:p w14:paraId="6FA7E201" w14:textId="77777777" w:rsidR="00864040" w:rsidRPr="00864040" w:rsidRDefault="00864040" w:rsidP="00864040">
      <w:pPr>
        <w:rPr>
          <w:rFonts w:cstheme="minorHAnsi"/>
        </w:rPr>
      </w:pPr>
      <w:r w:rsidRPr="00864040">
        <w:rPr>
          <w:rFonts w:cstheme="minorHAnsi"/>
          <w:b/>
          <w:bCs/>
        </w:rPr>
        <w:t xml:space="preserve">IRB Correspondence. </w:t>
      </w:r>
      <w:r w:rsidRPr="00864040">
        <w:rPr>
          <w:rFonts w:cstheme="minorHAnsi"/>
        </w:rPr>
        <w:t>All research investigators and staff involved with human subject research must provide the IRB with copies of any reports or correspondence concerning research in which they are involved to or from any regulatory or compliance enforcement Federal agency, such as OHRP, or the FDA that exercises oversight over the protection of human subjects in research.</w:t>
      </w:r>
    </w:p>
    <w:p w14:paraId="169630C2" w14:textId="77777777" w:rsidR="00864040" w:rsidRPr="00864040" w:rsidRDefault="00864040" w:rsidP="00864040">
      <w:pPr>
        <w:rPr>
          <w:rFonts w:cstheme="minorHAnsi"/>
        </w:rPr>
      </w:pPr>
    </w:p>
    <w:p w14:paraId="1C9E04CB" w14:textId="3DF5E913"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752AABA5" w14:textId="77777777" w:rsidR="00864040" w:rsidRPr="00864040" w:rsidRDefault="00864040" w:rsidP="00864040">
      <w:pPr>
        <w:rPr>
          <w:rFonts w:cstheme="minorHAnsi"/>
        </w:rPr>
      </w:pPr>
      <w:r w:rsidRPr="00864040">
        <w:rPr>
          <w:rFonts w:cstheme="minorHAnsi"/>
        </w:rPr>
        <w:t>Copies of all reports or correspondence to or from various government agencies concerning the facility’s research is provided to the IRB which determines whether any additional notifications are necessary. The IRB Coordinator ensures that accurate records are maintained of all such correspondence.</w:t>
      </w:r>
    </w:p>
    <w:p w14:paraId="0107D939" w14:textId="77777777" w:rsidR="00864040" w:rsidRPr="00864040" w:rsidRDefault="00864040" w:rsidP="00864040">
      <w:pPr>
        <w:rPr>
          <w:rFonts w:cstheme="minorHAnsi"/>
        </w:rPr>
      </w:pPr>
    </w:p>
    <w:p w14:paraId="252511FC" w14:textId="5C3AB220" w:rsidR="00864040" w:rsidRPr="00864040" w:rsidRDefault="00864040" w:rsidP="00864040">
      <w:pPr>
        <w:rPr>
          <w:rFonts w:cstheme="minorHAnsi"/>
        </w:rPr>
      </w:pPr>
      <w:r w:rsidRPr="00864040">
        <w:rPr>
          <w:rFonts w:cstheme="minorHAnsi"/>
          <w:b/>
          <w:bCs/>
        </w:rPr>
        <w:t xml:space="preserve">IRB Research (Protocol) Application Files. </w:t>
      </w:r>
      <w:r w:rsidRPr="00864040">
        <w:rPr>
          <w:rFonts w:cstheme="minorHAnsi"/>
        </w:rPr>
        <w:t>The IRB maintains a separate file for each research application (protocol) that it receives. Protocols are numbered in the order in which they are initially received</w:t>
      </w:r>
      <w:r w:rsidR="00955615">
        <w:rPr>
          <w:rFonts w:cstheme="minorHAnsi"/>
        </w:rPr>
        <w:t>, using the conventionality YEAR-APPLICATION NUMBER</w:t>
      </w:r>
      <w:r w:rsidRPr="00864040">
        <w:rPr>
          <w:rFonts w:cstheme="minorHAnsi"/>
        </w:rPr>
        <w:t>. Each IRB research application (protocol) file contains the following materials (if applicable):</w:t>
      </w:r>
    </w:p>
    <w:p w14:paraId="1A2FC5D2" w14:textId="77777777" w:rsidR="00864040" w:rsidRPr="004947A8" w:rsidRDefault="00864040" w:rsidP="004B0F40">
      <w:pPr>
        <w:pStyle w:val="ListParagraph"/>
        <w:numPr>
          <w:ilvl w:val="0"/>
          <w:numId w:val="89"/>
        </w:numPr>
        <w:rPr>
          <w:rFonts w:cstheme="minorHAnsi"/>
        </w:rPr>
      </w:pPr>
      <w:r w:rsidRPr="004947A8">
        <w:rPr>
          <w:rFonts w:cstheme="minorHAnsi"/>
        </w:rPr>
        <w:t>The IRB Research (Protocol) Application Form. (Include waivers, if any)</w:t>
      </w:r>
    </w:p>
    <w:p w14:paraId="35C4BD07" w14:textId="77777777" w:rsidR="00864040" w:rsidRPr="004947A8" w:rsidRDefault="00864040" w:rsidP="004B0F40">
      <w:pPr>
        <w:pStyle w:val="ListParagraph"/>
        <w:numPr>
          <w:ilvl w:val="0"/>
          <w:numId w:val="89"/>
        </w:numPr>
        <w:rPr>
          <w:rFonts w:cstheme="minorHAnsi"/>
        </w:rPr>
      </w:pPr>
      <w:r w:rsidRPr="004947A8">
        <w:rPr>
          <w:rFonts w:cstheme="minorHAnsi"/>
        </w:rPr>
        <w:lastRenderedPageBreak/>
        <w:t>The IRB-approved informed consent document, with the approval date and dates of each change on the affected page. (Note: Any change to the consent form will require a new consent submission in its entirety. All previously approved consent forms will be retained.)</w:t>
      </w:r>
    </w:p>
    <w:p w14:paraId="57948C6C" w14:textId="77777777" w:rsidR="00864040" w:rsidRPr="00955615" w:rsidRDefault="00864040" w:rsidP="004B0F40">
      <w:pPr>
        <w:pStyle w:val="ListParagraph"/>
        <w:numPr>
          <w:ilvl w:val="0"/>
          <w:numId w:val="90"/>
        </w:numPr>
        <w:rPr>
          <w:rFonts w:cstheme="minorHAnsi"/>
        </w:rPr>
      </w:pPr>
      <w:r w:rsidRPr="00955615">
        <w:rPr>
          <w:rFonts w:cstheme="minorHAnsi"/>
        </w:rPr>
        <w:t>Scientific evaluations of the proposed research, if any. For drugs, the Investigator’s Brochure; for devices, a report of prior investigations.</w:t>
      </w:r>
    </w:p>
    <w:p w14:paraId="78DBE957" w14:textId="77777777" w:rsidR="00864040" w:rsidRPr="00955615" w:rsidRDefault="00864040" w:rsidP="004B0F40">
      <w:pPr>
        <w:pStyle w:val="ListParagraph"/>
        <w:numPr>
          <w:ilvl w:val="0"/>
          <w:numId w:val="90"/>
        </w:numPr>
        <w:rPr>
          <w:rFonts w:cstheme="minorHAnsi"/>
        </w:rPr>
      </w:pPr>
      <w:r w:rsidRPr="00955615">
        <w:rPr>
          <w:rFonts w:cstheme="minorHAnsi"/>
        </w:rPr>
        <w:t>Applications for Federal support, if any.</w:t>
      </w:r>
    </w:p>
    <w:p w14:paraId="2793B434" w14:textId="77777777" w:rsidR="00864040" w:rsidRPr="00955615" w:rsidRDefault="00864040" w:rsidP="004B0F40">
      <w:pPr>
        <w:pStyle w:val="ListParagraph"/>
        <w:numPr>
          <w:ilvl w:val="0"/>
          <w:numId w:val="90"/>
        </w:numPr>
        <w:rPr>
          <w:rFonts w:cstheme="minorHAnsi"/>
        </w:rPr>
      </w:pPr>
      <w:r w:rsidRPr="00955615">
        <w:rPr>
          <w:rFonts w:cstheme="minorHAnsi"/>
        </w:rPr>
        <w:t>A complete copy of the protocol, or research plan, or investigational plan (projects which receive no direct funding, sponsor or cooperative group protocols).</w:t>
      </w:r>
    </w:p>
    <w:p w14:paraId="687503A2" w14:textId="77777777" w:rsidR="00864040" w:rsidRPr="00955615" w:rsidRDefault="00864040" w:rsidP="004B0F40">
      <w:pPr>
        <w:pStyle w:val="ListParagraph"/>
        <w:numPr>
          <w:ilvl w:val="0"/>
          <w:numId w:val="90"/>
        </w:numPr>
        <w:rPr>
          <w:rFonts w:cstheme="minorHAnsi"/>
        </w:rPr>
      </w:pPr>
      <w:r w:rsidRPr="00955615">
        <w:rPr>
          <w:rFonts w:cstheme="minorHAnsi"/>
        </w:rPr>
        <w:t>An abstract consisting of no more than 2 pages and written in lay terms.</w:t>
      </w:r>
    </w:p>
    <w:p w14:paraId="6C194866" w14:textId="77777777" w:rsidR="00864040" w:rsidRPr="00955615" w:rsidRDefault="00864040" w:rsidP="004B0F40">
      <w:pPr>
        <w:pStyle w:val="ListParagraph"/>
        <w:numPr>
          <w:ilvl w:val="0"/>
          <w:numId w:val="90"/>
        </w:numPr>
        <w:rPr>
          <w:rFonts w:cstheme="minorHAnsi"/>
        </w:rPr>
      </w:pPr>
      <w:r w:rsidRPr="00955615">
        <w:rPr>
          <w:rFonts w:cstheme="minorHAnsi"/>
        </w:rPr>
        <w:t>Advertising or recruiting materials, if any.</w:t>
      </w:r>
    </w:p>
    <w:p w14:paraId="20FB5623" w14:textId="77777777" w:rsidR="00864040" w:rsidRPr="00955615" w:rsidRDefault="00864040" w:rsidP="004B0F40">
      <w:pPr>
        <w:pStyle w:val="ListParagraph"/>
        <w:numPr>
          <w:ilvl w:val="0"/>
          <w:numId w:val="90"/>
        </w:numPr>
        <w:rPr>
          <w:rFonts w:cstheme="minorHAnsi"/>
        </w:rPr>
      </w:pPr>
      <w:r w:rsidRPr="00955615">
        <w:rPr>
          <w:rFonts w:cstheme="minorHAnsi"/>
        </w:rPr>
        <w:t>Protocol amendments or modifications.</w:t>
      </w:r>
    </w:p>
    <w:p w14:paraId="6524318A" w14:textId="77777777" w:rsidR="00864040" w:rsidRPr="00955615" w:rsidRDefault="00864040" w:rsidP="004B0F40">
      <w:pPr>
        <w:pStyle w:val="ListParagraph"/>
        <w:numPr>
          <w:ilvl w:val="0"/>
          <w:numId w:val="90"/>
        </w:numPr>
        <w:rPr>
          <w:rFonts w:cstheme="minorHAnsi"/>
        </w:rPr>
      </w:pPr>
      <w:r w:rsidRPr="00955615">
        <w:rPr>
          <w:rFonts w:cstheme="minorHAnsi"/>
        </w:rPr>
        <w:t>Continuing review progress reports and related information.</w:t>
      </w:r>
    </w:p>
    <w:p w14:paraId="388D5725" w14:textId="77777777" w:rsidR="00864040" w:rsidRPr="00955615" w:rsidRDefault="00864040" w:rsidP="004B0F40">
      <w:pPr>
        <w:pStyle w:val="ListParagraph"/>
        <w:numPr>
          <w:ilvl w:val="0"/>
          <w:numId w:val="90"/>
        </w:numPr>
        <w:rPr>
          <w:rFonts w:cstheme="minorHAnsi"/>
        </w:rPr>
      </w:pPr>
      <w:r w:rsidRPr="00955615">
        <w:rPr>
          <w:rFonts w:cstheme="minorHAnsi"/>
        </w:rPr>
        <w:t>Reports of unanticipated problems involving risks to subjects or others.</w:t>
      </w:r>
    </w:p>
    <w:p w14:paraId="21550261" w14:textId="77777777" w:rsidR="00864040" w:rsidRPr="00955615" w:rsidRDefault="00864040" w:rsidP="004B0F40">
      <w:pPr>
        <w:pStyle w:val="ListParagraph"/>
        <w:numPr>
          <w:ilvl w:val="0"/>
          <w:numId w:val="90"/>
        </w:numPr>
        <w:rPr>
          <w:rFonts w:cstheme="minorHAnsi"/>
        </w:rPr>
      </w:pPr>
      <w:r w:rsidRPr="00955615">
        <w:rPr>
          <w:rFonts w:cstheme="minorHAnsi"/>
        </w:rPr>
        <w:t>Reports of adverse events occurring within the Institution (or involving employees or agents of the Institution) and reported to any regulatory agency.</w:t>
      </w:r>
    </w:p>
    <w:p w14:paraId="55491835" w14:textId="77777777" w:rsidR="00864040" w:rsidRPr="00955615" w:rsidRDefault="00864040" w:rsidP="004B0F40">
      <w:pPr>
        <w:pStyle w:val="ListParagraph"/>
        <w:numPr>
          <w:ilvl w:val="0"/>
          <w:numId w:val="90"/>
        </w:numPr>
        <w:rPr>
          <w:rFonts w:cstheme="minorHAnsi"/>
        </w:rPr>
      </w:pPr>
      <w:r w:rsidRPr="00955615">
        <w:rPr>
          <w:rFonts w:cstheme="minorHAnsi"/>
        </w:rPr>
        <w:t>Reports of external adverse events received from sponsors or cooperative groups.</w:t>
      </w:r>
    </w:p>
    <w:p w14:paraId="70328257" w14:textId="77777777" w:rsidR="00864040" w:rsidRPr="00955615" w:rsidRDefault="00864040" w:rsidP="004B0F40">
      <w:pPr>
        <w:pStyle w:val="ListParagraph"/>
        <w:numPr>
          <w:ilvl w:val="0"/>
          <w:numId w:val="90"/>
        </w:numPr>
        <w:rPr>
          <w:rFonts w:cstheme="minorHAnsi"/>
        </w:rPr>
      </w:pPr>
      <w:r w:rsidRPr="00955615">
        <w:rPr>
          <w:rFonts w:cstheme="minorHAnsi"/>
        </w:rPr>
        <w:t>Data and Safety Monitoring Board (DSMB) reports, if any.</w:t>
      </w:r>
    </w:p>
    <w:p w14:paraId="5CBF42AF" w14:textId="77777777" w:rsidR="00864040" w:rsidRPr="00955615" w:rsidRDefault="00864040" w:rsidP="004B0F40">
      <w:pPr>
        <w:pStyle w:val="ListParagraph"/>
        <w:numPr>
          <w:ilvl w:val="0"/>
          <w:numId w:val="90"/>
        </w:numPr>
        <w:rPr>
          <w:rFonts w:cstheme="minorHAnsi"/>
        </w:rPr>
      </w:pPr>
      <w:r w:rsidRPr="00955615">
        <w:rPr>
          <w:rFonts w:cstheme="minorHAnsi"/>
        </w:rPr>
        <w:t>Results of any internal quality control and monitoring activities.</w:t>
      </w:r>
    </w:p>
    <w:p w14:paraId="306E0FD0" w14:textId="77777777" w:rsidR="00864040" w:rsidRPr="00955615" w:rsidRDefault="00864040" w:rsidP="004B0F40">
      <w:pPr>
        <w:pStyle w:val="ListParagraph"/>
        <w:numPr>
          <w:ilvl w:val="0"/>
          <w:numId w:val="90"/>
        </w:numPr>
        <w:rPr>
          <w:rFonts w:cstheme="minorHAnsi"/>
        </w:rPr>
      </w:pPr>
      <w:r w:rsidRPr="00955615">
        <w:rPr>
          <w:rFonts w:cstheme="minorHAnsi"/>
        </w:rPr>
        <w:t>Results of any external monitoring activities, including reviews provided to the investigator by sponsors, cooperative groups, or Federal agencies.</w:t>
      </w:r>
    </w:p>
    <w:p w14:paraId="32B65529" w14:textId="2503D0B5" w:rsidR="00864040" w:rsidRPr="00955615" w:rsidRDefault="00955615" w:rsidP="004B0F40">
      <w:pPr>
        <w:pStyle w:val="ListParagraph"/>
        <w:numPr>
          <w:ilvl w:val="0"/>
          <w:numId w:val="90"/>
        </w:numPr>
        <w:rPr>
          <w:rFonts w:asciiTheme="minorHAnsi" w:hAnsiTheme="minorHAnsi" w:cstheme="minorHAnsi"/>
        </w:rPr>
      </w:pPr>
      <w:r w:rsidRPr="00955615">
        <w:rPr>
          <w:rFonts w:cstheme="minorHAnsi"/>
        </w:rPr>
        <w:t>The IRB approval certificate</w:t>
      </w:r>
    </w:p>
    <w:p w14:paraId="17EDD40C" w14:textId="77777777" w:rsidR="00864040" w:rsidRPr="00864040" w:rsidRDefault="00864040" w:rsidP="004B0F40">
      <w:pPr>
        <w:numPr>
          <w:ilvl w:val="0"/>
          <w:numId w:val="90"/>
        </w:numPr>
        <w:rPr>
          <w:rFonts w:cstheme="minorHAnsi"/>
        </w:rPr>
      </w:pPr>
      <w:r w:rsidRPr="00864040">
        <w:rPr>
          <w:rFonts w:cstheme="minorHAnsi"/>
        </w:rPr>
        <w:t>Documentation of project closeout.</w:t>
      </w:r>
    </w:p>
    <w:p w14:paraId="19EC9525" w14:textId="32A85741" w:rsidR="004947A8" w:rsidRDefault="004947A8">
      <w:pPr>
        <w:rPr>
          <w:rFonts w:cstheme="minorHAnsi"/>
        </w:rPr>
      </w:pPr>
      <w:r>
        <w:rPr>
          <w:rFonts w:cstheme="minorHAnsi"/>
        </w:rPr>
        <w:br w:type="page"/>
      </w:r>
    </w:p>
    <w:p w14:paraId="263BF841" w14:textId="77777777" w:rsidR="00864040" w:rsidRPr="00864040" w:rsidRDefault="00864040" w:rsidP="00864040">
      <w:pPr>
        <w:rPr>
          <w:rFonts w:cstheme="minorHAnsi"/>
        </w:rPr>
      </w:pPr>
    </w:p>
    <w:p w14:paraId="060FCFCA" w14:textId="11686ADF" w:rsidR="00864040" w:rsidRPr="004947A8" w:rsidRDefault="00864040" w:rsidP="004B0F40">
      <w:pPr>
        <w:pStyle w:val="ListParagraph"/>
        <w:numPr>
          <w:ilvl w:val="0"/>
          <w:numId w:val="58"/>
        </w:numPr>
        <w:outlineLvl w:val="0"/>
        <w:rPr>
          <w:rFonts w:cstheme="minorHAnsi"/>
          <w:b/>
          <w:bCs/>
        </w:rPr>
      </w:pPr>
      <w:bookmarkStart w:id="53" w:name="15._IRB_Membership"/>
      <w:bookmarkStart w:id="54" w:name="PRINCIPLES:"/>
      <w:bookmarkStart w:id="55" w:name="_bookmark14"/>
      <w:bookmarkStart w:id="56" w:name="_Toc77685562"/>
      <w:bookmarkEnd w:id="53"/>
      <w:bookmarkEnd w:id="54"/>
      <w:bookmarkEnd w:id="55"/>
      <w:r w:rsidRPr="004947A8">
        <w:rPr>
          <w:rFonts w:cstheme="minorHAnsi"/>
          <w:b/>
          <w:bCs/>
        </w:rPr>
        <w:t>IRB Membership</w:t>
      </w:r>
      <w:bookmarkEnd w:id="56"/>
    </w:p>
    <w:p w14:paraId="469927B0" w14:textId="77777777" w:rsidR="004947A8" w:rsidRPr="00864040" w:rsidRDefault="004947A8" w:rsidP="004947A8">
      <w:pPr>
        <w:ind w:left="540"/>
        <w:rPr>
          <w:rFonts w:cstheme="minorHAnsi"/>
          <w:b/>
          <w:bCs/>
        </w:rPr>
      </w:pPr>
    </w:p>
    <w:p w14:paraId="27A332AE"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establish guidelines for the IRB members, the IRB Chairperson, and other officials, to delineate the principles, authority, and the responsibilities of the IRB. The IRB’s primary responsibility is to ensure that the rights, safety, and welfare of human subjects are protected under the facility’s Human Research Protection Program (HRPP). The IRB ensures that human subject research is conducted ethically, and in compliance with Federal regulations, the requirements of state law, the institution’s policies, and the Federal Wide Assurance (FWA).</w:t>
      </w:r>
    </w:p>
    <w:p w14:paraId="3ADBFCD3" w14:textId="77777777" w:rsidR="00864040" w:rsidRPr="00864040" w:rsidRDefault="00864040" w:rsidP="00864040">
      <w:pPr>
        <w:rPr>
          <w:rFonts w:cstheme="minorHAnsi"/>
        </w:rPr>
      </w:pPr>
    </w:p>
    <w:p w14:paraId="247F0CA9" w14:textId="77777777" w:rsidR="00864040" w:rsidRPr="00864040" w:rsidRDefault="00864040" w:rsidP="00864040">
      <w:pPr>
        <w:rPr>
          <w:rFonts w:cstheme="minorHAnsi"/>
        </w:rPr>
      </w:pPr>
      <w:r w:rsidRPr="00864040">
        <w:rPr>
          <w:rFonts w:cstheme="minorHAnsi"/>
        </w:rPr>
        <w:t xml:space="preserve">The IRB accomplishes prospective and continuing review of this facility’s human subject </w:t>
      </w:r>
      <w:proofErr w:type="gramStart"/>
      <w:r w:rsidRPr="00864040">
        <w:rPr>
          <w:rFonts w:cstheme="minorHAnsi"/>
        </w:rPr>
        <w:t>research</w:t>
      </w:r>
      <w:proofErr w:type="gramEnd"/>
      <w:r w:rsidRPr="00864040">
        <w:rPr>
          <w:rFonts w:cstheme="minorHAnsi"/>
        </w:rPr>
        <w:t xml:space="preserve"> and this includes the review of protocols, informed consent process, and procedures used to enroll subjects.</w:t>
      </w:r>
    </w:p>
    <w:p w14:paraId="39157959" w14:textId="77777777" w:rsidR="00864040" w:rsidRPr="00864040" w:rsidRDefault="00864040" w:rsidP="00864040">
      <w:pPr>
        <w:rPr>
          <w:rFonts w:cstheme="minorHAnsi"/>
        </w:rPr>
      </w:pPr>
    </w:p>
    <w:p w14:paraId="07DD2FE4" w14:textId="77777777" w:rsidR="00864040" w:rsidRPr="00864040" w:rsidRDefault="00864040" w:rsidP="00864040">
      <w:pPr>
        <w:rPr>
          <w:rFonts w:cstheme="minorHAnsi"/>
        </w:rPr>
      </w:pPr>
      <w:r w:rsidRPr="00864040">
        <w:rPr>
          <w:rFonts w:cstheme="minorHAnsi"/>
          <w:b/>
          <w:bCs/>
        </w:rPr>
        <w:t xml:space="preserve">POLICY: </w:t>
      </w:r>
      <w:r w:rsidRPr="00864040">
        <w:rPr>
          <w:rFonts w:cstheme="minorHAnsi"/>
        </w:rPr>
        <w:t>To appoint the Chairperson and members in compliance with all applicable federal regulations and to ensure the members are cognizant of the rules and responsibilities for which they must abide.</w:t>
      </w:r>
    </w:p>
    <w:p w14:paraId="4B82E82A" w14:textId="77777777" w:rsidR="00864040" w:rsidRPr="00864040" w:rsidRDefault="00864040" w:rsidP="00864040">
      <w:pPr>
        <w:rPr>
          <w:rFonts w:cstheme="minorHAnsi"/>
        </w:rPr>
      </w:pPr>
    </w:p>
    <w:p w14:paraId="4D6E2274" w14:textId="378BF50B" w:rsidR="00864040" w:rsidRPr="00864040" w:rsidRDefault="00864040" w:rsidP="00864040">
      <w:pPr>
        <w:rPr>
          <w:rFonts w:cstheme="minorHAnsi"/>
        </w:rPr>
      </w:pPr>
      <w:r w:rsidRPr="00864040">
        <w:rPr>
          <w:rFonts w:cstheme="minorHAnsi"/>
          <w:b/>
          <w:bCs/>
        </w:rPr>
        <w:t xml:space="preserve">SCOPE: </w:t>
      </w:r>
      <w:r w:rsidRPr="00864040">
        <w:rPr>
          <w:rFonts w:cstheme="minorHAnsi"/>
        </w:rPr>
        <w:t>The IRB must prospectively review and make decisions concerning all human subject research conducted under the auspices of Randolph-Macon College or other institutions that have entered into a Memorandum of Agreement (MOA) with RMC for their IRB reviews. The Board has statutory authority to take any action necessary to protect the rights and welfare of human subjects. The IRB has the authority to approve, require modifications in, or disapprove the</w:t>
      </w:r>
      <w:r w:rsidR="004947A8">
        <w:rPr>
          <w:rFonts w:cstheme="minorHAnsi"/>
        </w:rPr>
        <w:t xml:space="preserve"> </w:t>
      </w:r>
      <w:r w:rsidRPr="00864040">
        <w:rPr>
          <w:rFonts w:cstheme="minorHAnsi"/>
        </w:rPr>
        <w:t>facility’s human subject research.</w:t>
      </w:r>
    </w:p>
    <w:p w14:paraId="152CA977" w14:textId="77777777" w:rsidR="00864040" w:rsidRPr="00864040" w:rsidRDefault="00864040" w:rsidP="00864040">
      <w:pPr>
        <w:rPr>
          <w:rFonts w:cstheme="minorHAnsi"/>
        </w:rPr>
      </w:pPr>
    </w:p>
    <w:p w14:paraId="6D6DEE3A" w14:textId="77777777" w:rsidR="00864040" w:rsidRPr="00864040" w:rsidRDefault="00864040" w:rsidP="00864040">
      <w:pPr>
        <w:rPr>
          <w:rFonts w:cstheme="minorHAnsi"/>
        </w:rPr>
      </w:pPr>
      <w:r w:rsidRPr="00864040">
        <w:rPr>
          <w:rFonts w:cstheme="minorHAnsi"/>
          <w:b/>
          <w:bCs/>
        </w:rPr>
        <w:t xml:space="preserve">PRINCIPLES: </w:t>
      </w:r>
      <w:r w:rsidRPr="00864040">
        <w:rPr>
          <w:rFonts w:cstheme="minorHAnsi"/>
        </w:rPr>
        <w:t>The basic ethical principles guiding research involving human subjects are provided in the Nuremberg Code, the Declaration of Helsinki, and the Belmont Report. Three basic principles contained in The Belmont Report are central to the ethics of research involving human research and guide the IRB in assuring that the rights and welfare of subjects are protected.</w:t>
      </w:r>
    </w:p>
    <w:p w14:paraId="2D592986" w14:textId="77777777" w:rsidR="00864040" w:rsidRPr="00864040" w:rsidRDefault="00864040" w:rsidP="00864040">
      <w:pPr>
        <w:rPr>
          <w:rFonts w:cstheme="minorHAnsi"/>
        </w:rPr>
      </w:pPr>
    </w:p>
    <w:p w14:paraId="509AB64C" w14:textId="77777777" w:rsidR="00864040" w:rsidRPr="00864040" w:rsidRDefault="00864040" w:rsidP="00864040">
      <w:pPr>
        <w:rPr>
          <w:rFonts w:cstheme="minorHAnsi"/>
        </w:rPr>
      </w:pPr>
      <w:r w:rsidRPr="00864040">
        <w:rPr>
          <w:rFonts w:cstheme="minorHAnsi"/>
        </w:rPr>
        <w:t>These principles are:</w:t>
      </w:r>
    </w:p>
    <w:p w14:paraId="5A50596D" w14:textId="77777777" w:rsidR="00864040" w:rsidRPr="00864040" w:rsidRDefault="00864040" w:rsidP="004B0F40">
      <w:pPr>
        <w:numPr>
          <w:ilvl w:val="1"/>
          <w:numId w:val="58"/>
        </w:numPr>
        <w:rPr>
          <w:rFonts w:cstheme="minorHAnsi"/>
        </w:rPr>
      </w:pPr>
      <w:r w:rsidRPr="00864040">
        <w:rPr>
          <w:rFonts w:cstheme="minorHAnsi"/>
          <w:b/>
          <w:bCs/>
        </w:rPr>
        <w:t xml:space="preserve">Respect for persons, </w:t>
      </w:r>
      <w:r w:rsidRPr="00864040">
        <w:rPr>
          <w:rFonts w:cstheme="minorHAnsi"/>
        </w:rPr>
        <w:t>which is applied by obtaining informed consent, consideration of privacy, confidentiality, and additional protections for vulnerable populations.</w:t>
      </w:r>
    </w:p>
    <w:p w14:paraId="57837FF1" w14:textId="77777777" w:rsidR="00864040" w:rsidRPr="00864040" w:rsidRDefault="00864040" w:rsidP="004B0F40">
      <w:pPr>
        <w:numPr>
          <w:ilvl w:val="1"/>
          <w:numId w:val="58"/>
        </w:numPr>
        <w:rPr>
          <w:rFonts w:cstheme="minorHAnsi"/>
        </w:rPr>
      </w:pPr>
      <w:r w:rsidRPr="00864040">
        <w:rPr>
          <w:rFonts w:cstheme="minorHAnsi"/>
          <w:b/>
          <w:bCs/>
        </w:rPr>
        <w:t>Beneficence</w:t>
      </w:r>
      <w:r w:rsidRPr="00864040">
        <w:rPr>
          <w:rFonts w:cstheme="minorHAnsi"/>
        </w:rPr>
        <w:t xml:space="preserve">, which is applied so that possible benefits are </w:t>
      </w:r>
      <w:proofErr w:type="gramStart"/>
      <w:r w:rsidRPr="00864040">
        <w:rPr>
          <w:rFonts w:cstheme="minorHAnsi"/>
        </w:rPr>
        <w:t>maximized</w:t>
      </w:r>
      <w:proofErr w:type="gramEnd"/>
      <w:r w:rsidRPr="00864040">
        <w:rPr>
          <w:rFonts w:cstheme="minorHAnsi"/>
        </w:rPr>
        <w:t xml:space="preserve"> and possible risks are minimized to the persons, involved.</w:t>
      </w:r>
    </w:p>
    <w:p w14:paraId="6AD0161E" w14:textId="77777777" w:rsidR="00864040" w:rsidRPr="00864040" w:rsidRDefault="00864040" w:rsidP="004B0F40">
      <w:pPr>
        <w:numPr>
          <w:ilvl w:val="1"/>
          <w:numId w:val="58"/>
        </w:numPr>
        <w:rPr>
          <w:rFonts w:cstheme="minorHAnsi"/>
        </w:rPr>
      </w:pPr>
      <w:r w:rsidRPr="00864040">
        <w:rPr>
          <w:rFonts w:cstheme="minorHAnsi"/>
          <w:b/>
          <w:bCs/>
        </w:rPr>
        <w:t>Justice</w:t>
      </w:r>
      <w:r w:rsidRPr="00864040">
        <w:rPr>
          <w:rFonts w:cstheme="minorHAnsi"/>
        </w:rPr>
        <w:t>, which is evidenced in the equitable selection of subjects.</w:t>
      </w:r>
    </w:p>
    <w:p w14:paraId="4BED675F" w14:textId="77777777" w:rsidR="00864040" w:rsidRPr="00864040" w:rsidRDefault="00864040" w:rsidP="00864040">
      <w:pPr>
        <w:rPr>
          <w:rFonts w:cstheme="minorHAnsi"/>
        </w:rPr>
      </w:pPr>
    </w:p>
    <w:p w14:paraId="6DA385B2" w14:textId="77777777" w:rsidR="00864040" w:rsidRPr="00864040" w:rsidRDefault="00864040" w:rsidP="00864040">
      <w:pPr>
        <w:rPr>
          <w:rFonts w:cstheme="minorHAnsi"/>
          <w:b/>
          <w:bCs/>
        </w:rPr>
      </w:pPr>
      <w:r w:rsidRPr="00864040">
        <w:rPr>
          <w:rFonts w:cstheme="minorHAnsi"/>
          <w:b/>
          <w:bCs/>
        </w:rPr>
        <w:t>DEFINITIONS:</w:t>
      </w:r>
    </w:p>
    <w:p w14:paraId="354CE3DE" w14:textId="77777777" w:rsidR="00864040" w:rsidRPr="00864040" w:rsidRDefault="00864040" w:rsidP="00864040">
      <w:pPr>
        <w:rPr>
          <w:rFonts w:cstheme="minorHAnsi"/>
        </w:rPr>
      </w:pPr>
      <w:r w:rsidRPr="00864040">
        <w:rPr>
          <w:rFonts w:cstheme="minorHAnsi"/>
          <w:b/>
          <w:bCs/>
        </w:rPr>
        <w:t xml:space="preserve">Human Subject Research </w:t>
      </w:r>
      <w:r w:rsidRPr="00864040">
        <w:rPr>
          <w:rFonts w:cstheme="minorHAnsi"/>
        </w:rPr>
        <w:t>– This topic is defined in Chapter 1 Introduction.</w:t>
      </w:r>
    </w:p>
    <w:p w14:paraId="61CE8C32" w14:textId="77777777" w:rsidR="00864040" w:rsidRPr="00864040" w:rsidRDefault="00864040" w:rsidP="00864040">
      <w:pPr>
        <w:rPr>
          <w:rFonts w:cstheme="minorHAnsi"/>
        </w:rPr>
      </w:pPr>
      <w:r w:rsidRPr="00864040">
        <w:rPr>
          <w:rFonts w:cstheme="minorHAnsi"/>
          <w:b/>
          <w:bCs/>
        </w:rPr>
        <w:t xml:space="preserve">Research </w:t>
      </w:r>
      <w:r w:rsidRPr="00864040">
        <w:rPr>
          <w:rFonts w:cstheme="minorHAnsi"/>
        </w:rPr>
        <w:t>– This topic is defined in Chapter 1 Introduction.</w:t>
      </w:r>
    </w:p>
    <w:p w14:paraId="4BE53E1E" w14:textId="77777777" w:rsidR="00864040" w:rsidRPr="00864040" w:rsidRDefault="00864040" w:rsidP="00864040">
      <w:pPr>
        <w:rPr>
          <w:rFonts w:cstheme="minorHAnsi"/>
        </w:rPr>
      </w:pPr>
      <w:r w:rsidRPr="00864040">
        <w:rPr>
          <w:rFonts w:cstheme="minorHAnsi"/>
          <w:b/>
          <w:bCs/>
        </w:rPr>
        <w:t xml:space="preserve">Human subject </w:t>
      </w:r>
      <w:r w:rsidRPr="00864040">
        <w:rPr>
          <w:rFonts w:cstheme="minorHAnsi"/>
        </w:rPr>
        <w:t>- This topic is defined in Chapter 1 Introduction.</w:t>
      </w:r>
    </w:p>
    <w:p w14:paraId="348CEA94" w14:textId="26F7C2BF" w:rsidR="00864040" w:rsidRDefault="00864040" w:rsidP="00864040">
      <w:pPr>
        <w:rPr>
          <w:rFonts w:cstheme="minorHAnsi"/>
        </w:rPr>
      </w:pPr>
      <w:r w:rsidRPr="00864040">
        <w:rPr>
          <w:rFonts w:cstheme="minorHAnsi"/>
          <w:b/>
          <w:bCs/>
        </w:rPr>
        <w:t xml:space="preserve">Physician </w:t>
      </w:r>
      <w:r w:rsidRPr="00864040">
        <w:rPr>
          <w:rFonts w:cstheme="minorHAnsi"/>
        </w:rPr>
        <w:t>is defined, in this document, as anyone with a doctorate-level health science degree (M.D., D.O., O.D., DMD, DPM, etc.).</w:t>
      </w:r>
    </w:p>
    <w:p w14:paraId="09F6D34F" w14:textId="77777777" w:rsidR="004947A8" w:rsidRPr="00864040" w:rsidRDefault="004947A8" w:rsidP="00864040">
      <w:pPr>
        <w:rPr>
          <w:rFonts w:cstheme="minorHAnsi"/>
        </w:rPr>
      </w:pPr>
    </w:p>
    <w:p w14:paraId="1D0FF5E7" w14:textId="77777777" w:rsidR="00864040" w:rsidRPr="00864040" w:rsidRDefault="00864040" w:rsidP="00864040">
      <w:pPr>
        <w:rPr>
          <w:rFonts w:cstheme="minorHAnsi"/>
        </w:rPr>
      </w:pPr>
      <w:r w:rsidRPr="00864040">
        <w:rPr>
          <w:rFonts w:cstheme="minorHAnsi"/>
          <w:b/>
          <w:bCs/>
        </w:rPr>
        <w:t xml:space="preserve">Private information </w:t>
      </w:r>
      <w:r w:rsidRPr="00864040">
        <w:rPr>
          <w:rFonts w:cstheme="minorHAnsi"/>
        </w:rPr>
        <w:t>- information about behavior that occurs in a context which an individual can reasonably expect that no observation or recording is taking place, and information which has been provided for specific purposes by an individual and which the individual can reasonably expect will not be made public (for example, a medical record).</w:t>
      </w:r>
    </w:p>
    <w:p w14:paraId="085952FF" w14:textId="77777777" w:rsidR="00864040" w:rsidRPr="00864040" w:rsidRDefault="00864040" w:rsidP="00864040">
      <w:pPr>
        <w:rPr>
          <w:rFonts w:cstheme="minorHAnsi"/>
        </w:rPr>
      </w:pPr>
    </w:p>
    <w:p w14:paraId="3A591E4D" w14:textId="4CBAD943"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07EC4133" w14:textId="372DBCC7" w:rsidR="00864040" w:rsidRDefault="00864040" w:rsidP="00864040">
      <w:pPr>
        <w:rPr>
          <w:rFonts w:cstheme="minorHAnsi"/>
        </w:rPr>
      </w:pPr>
      <w:r w:rsidRPr="00864040">
        <w:rPr>
          <w:rFonts w:cstheme="minorHAnsi"/>
          <w:b/>
          <w:bCs/>
        </w:rPr>
        <w:t xml:space="preserve">Identifiable </w:t>
      </w:r>
      <w:r w:rsidRPr="00864040">
        <w:rPr>
          <w:rFonts w:cstheme="minorHAnsi"/>
        </w:rPr>
        <w:t>means that the identity of the individual is or may readily be ascertained by the investigator or associated with the information.</w:t>
      </w:r>
    </w:p>
    <w:p w14:paraId="70AFE52C" w14:textId="77777777" w:rsidR="004947A8" w:rsidRPr="00864040" w:rsidRDefault="004947A8" w:rsidP="00864040">
      <w:pPr>
        <w:rPr>
          <w:rFonts w:cstheme="minorHAnsi"/>
        </w:rPr>
      </w:pPr>
    </w:p>
    <w:p w14:paraId="0D8DF11C" w14:textId="77777777" w:rsidR="00864040" w:rsidRPr="00864040" w:rsidRDefault="00864040" w:rsidP="00864040">
      <w:pPr>
        <w:rPr>
          <w:rFonts w:cstheme="minorHAnsi"/>
        </w:rPr>
      </w:pPr>
      <w:r w:rsidRPr="00864040">
        <w:rPr>
          <w:rFonts w:cstheme="minorHAnsi"/>
          <w:b/>
          <w:bCs/>
        </w:rPr>
        <w:t xml:space="preserve">Community Representative </w:t>
      </w:r>
      <w:r w:rsidRPr="00864040">
        <w:rPr>
          <w:rFonts w:cstheme="minorHAnsi"/>
        </w:rPr>
        <w:t>- a member who is not otherwise affiliated with the institution and who is not part of the immediate family of a person who is affiliated with the institution.</w:t>
      </w:r>
    </w:p>
    <w:p w14:paraId="19677FC3" w14:textId="77777777" w:rsidR="00864040" w:rsidRPr="00864040" w:rsidRDefault="00864040" w:rsidP="00864040">
      <w:pPr>
        <w:rPr>
          <w:rFonts w:cstheme="minorHAnsi"/>
        </w:rPr>
      </w:pPr>
      <w:r w:rsidRPr="00864040">
        <w:rPr>
          <w:rFonts w:cstheme="minorHAnsi"/>
        </w:rPr>
        <w:t xml:space="preserve">If the activity involves a drug other than the use of an approved drug </w:t>
      </w:r>
      <w:proofErr w:type="gramStart"/>
      <w:r w:rsidRPr="00864040">
        <w:rPr>
          <w:rFonts w:cstheme="minorHAnsi"/>
        </w:rPr>
        <w:t>in the course of</w:t>
      </w:r>
      <w:proofErr w:type="gramEnd"/>
      <w:r w:rsidRPr="00864040">
        <w:rPr>
          <w:rFonts w:cstheme="minorHAnsi"/>
        </w:rPr>
        <w:t xml:space="preserve"> medical practice, the evaluation of the safety or efficacy of a medical device, or data that will be submitted to or held for inspection by FDA and the activity involves a human subject as defined by FDA regulations, the FDA regulations apply.</w:t>
      </w:r>
    </w:p>
    <w:p w14:paraId="329D2558" w14:textId="77777777" w:rsidR="00864040" w:rsidRPr="00864040" w:rsidRDefault="00864040" w:rsidP="00864040">
      <w:pPr>
        <w:rPr>
          <w:rFonts w:cstheme="minorHAnsi"/>
        </w:rPr>
      </w:pPr>
    </w:p>
    <w:p w14:paraId="51AE8213" w14:textId="77777777" w:rsidR="00864040" w:rsidRPr="00864040" w:rsidRDefault="00864040" w:rsidP="00864040">
      <w:pPr>
        <w:rPr>
          <w:rFonts w:cstheme="minorHAnsi"/>
        </w:rPr>
      </w:pPr>
      <w:r w:rsidRPr="00864040">
        <w:rPr>
          <w:rFonts w:cstheme="minorHAnsi"/>
        </w:rPr>
        <w:t>The definition of human subject includes investigators, technicians, and other assisting investigators when they serve in “subject” roles by being observed, manipulated, or sampled.</w:t>
      </w:r>
    </w:p>
    <w:p w14:paraId="2EC0FC54" w14:textId="77777777" w:rsidR="00864040" w:rsidRPr="00864040" w:rsidRDefault="00864040" w:rsidP="00864040">
      <w:pPr>
        <w:rPr>
          <w:rFonts w:cstheme="minorHAnsi"/>
        </w:rPr>
      </w:pPr>
    </w:p>
    <w:p w14:paraId="3C9CEBCC" w14:textId="77777777" w:rsidR="00864040" w:rsidRPr="00864040" w:rsidRDefault="00864040" w:rsidP="00864040">
      <w:pPr>
        <w:rPr>
          <w:rFonts w:cstheme="minorHAnsi"/>
          <w:b/>
          <w:bCs/>
        </w:rPr>
      </w:pPr>
      <w:r w:rsidRPr="00864040">
        <w:rPr>
          <w:rFonts w:cstheme="minorHAnsi"/>
          <w:b/>
          <w:bCs/>
        </w:rPr>
        <w:t>RESPONSIBILITIES:</w:t>
      </w:r>
    </w:p>
    <w:p w14:paraId="6B0EBD4F" w14:textId="77777777" w:rsidR="00864040" w:rsidRPr="00864040" w:rsidRDefault="00864040" w:rsidP="00864040">
      <w:pPr>
        <w:rPr>
          <w:rFonts w:cstheme="minorHAnsi"/>
        </w:rPr>
      </w:pPr>
      <w:r w:rsidRPr="00864040">
        <w:rPr>
          <w:rFonts w:cstheme="minorHAnsi"/>
        </w:rPr>
        <w:t>The ethical conduct of research is a shared responsibility among the Provost’s Office, IRB Chairperson, IRB members, the research investigators, and their staff.</w:t>
      </w:r>
    </w:p>
    <w:p w14:paraId="136521FE" w14:textId="77777777" w:rsidR="004947A8" w:rsidRDefault="004947A8" w:rsidP="00864040">
      <w:pPr>
        <w:rPr>
          <w:rFonts w:cstheme="minorHAnsi"/>
          <w:b/>
          <w:bCs/>
        </w:rPr>
      </w:pPr>
    </w:p>
    <w:p w14:paraId="2F81757D" w14:textId="5D1540D5" w:rsidR="00864040" w:rsidRPr="00864040" w:rsidRDefault="00864040" w:rsidP="00864040">
      <w:pPr>
        <w:rPr>
          <w:rFonts w:cstheme="minorHAnsi"/>
        </w:rPr>
      </w:pPr>
      <w:r w:rsidRPr="00864040">
        <w:rPr>
          <w:rFonts w:cstheme="minorHAnsi"/>
          <w:b/>
          <w:bCs/>
        </w:rPr>
        <w:t xml:space="preserve">Provost’s Office </w:t>
      </w:r>
      <w:r w:rsidRPr="00864040">
        <w:rPr>
          <w:rFonts w:cstheme="minorHAnsi"/>
        </w:rPr>
        <w:t xml:space="preserve">– As the Institutional Official, the Provost’s Office ultimately is responsible for overseeing the protection of human subjects. The Provost’s Office ensure that open channels of communication are maintained between the IRB, research investigators, staff, and management. The Provost’s Office is responsible for assuring the policies and procedures are accurate and </w:t>
      </w:r>
      <w:proofErr w:type="gramStart"/>
      <w:r w:rsidRPr="00864040">
        <w:rPr>
          <w:rFonts w:cstheme="minorHAnsi"/>
        </w:rPr>
        <w:t>are in compliance with</w:t>
      </w:r>
      <w:proofErr w:type="gramEnd"/>
      <w:r w:rsidRPr="00864040">
        <w:rPr>
          <w:rFonts w:cstheme="minorHAnsi"/>
        </w:rPr>
        <w:t xml:space="preserve"> the federal guidelines. The Provost’s Office serves as a non-voting member of the IRB and facilitates communication between the IRB members, investigators and the VP for Research. The Provost’s Office is responsible for completing the necessary educational requirements. The Provost’s Office is responsible for the selection and appointment of IRB Chairs and conducting performance reviews. The Provost’s Office will also select members of the IRB for interviews.</w:t>
      </w:r>
    </w:p>
    <w:p w14:paraId="14850492" w14:textId="77777777" w:rsidR="00864040" w:rsidRPr="00864040" w:rsidRDefault="00864040" w:rsidP="00864040">
      <w:pPr>
        <w:rPr>
          <w:rFonts w:cstheme="minorHAnsi"/>
        </w:rPr>
      </w:pPr>
    </w:p>
    <w:p w14:paraId="4E0D0571" w14:textId="730BA878" w:rsidR="00864040" w:rsidRPr="00864040" w:rsidRDefault="00864040" w:rsidP="00864040">
      <w:pPr>
        <w:rPr>
          <w:rFonts w:cstheme="minorHAnsi"/>
        </w:rPr>
      </w:pPr>
      <w:r w:rsidRPr="00864040">
        <w:rPr>
          <w:rFonts w:cstheme="minorHAnsi"/>
          <w:b/>
          <w:bCs/>
        </w:rPr>
        <w:t xml:space="preserve">IRB Chairperson </w:t>
      </w:r>
      <w:r w:rsidRPr="00864040">
        <w:rPr>
          <w:rFonts w:cstheme="minorHAnsi"/>
        </w:rPr>
        <w:t xml:space="preserve">- In addition to the responsibilities as a member, the Chairperson has primary responsibility for conducting IRB meetings and assuring the IRB operates within all applicable regulatory requirements. The IRB Chairperson works with the IRB members, institutional officials, and investigators to ensure that the rights and welfare of research subjects are adequately protected. As a fair and impartial committee head, the Chairperson functions as a role model for how IRB business should be conducted. The IRB Chairperson assures that members having a conflict of interest on research activities are not allowed to be present to vote on the research activity. </w:t>
      </w:r>
      <w:r w:rsidR="004947A8">
        <w:rPr>
          <w:rFonts w:cstheme="minorHAnsi"/>
        </w:rPr>
        <w:t>They are</w:t>
      </w:r>
      <w:r w:rsidRPr="00864040">
        <w:rPr>
          <w:rFonts w:cstheme="minorHAnsi"/>
        </w:rPr>
        <w:t xml:space="preserve"> responsible for assuring a quorum is maintained when voting. </w:t>
      </w:r>
      <w:r w:rsidR="004947A8">
        <w:rPr>
          <w:rFonts w:cstheme="minorHAnsi"/>
        </w:rPr>
        <w:t>They are</w:t>
      </w:r>
      <w:r w:rsidRPr="00864040">
        <w:rPr>
          <w:rFonts w:cstheme="minorHAnsi"/>
        </w:rPr>
        <w:t xml:space="preserve"> responsible for completing the necessary educational requirements. The IRB Chairperson is protected from liability under the of Virginia's general liability insurance pursuant. Since service on the IRB requires a significant amount of time, the Chairperson has time allotted for his IRB responsibilities. The IRB Chairperson must make the Provost’s Office aware of any immediate family members who are currently or become affiliated with the organization. The Provost’s Office will conduct an annual evaluation of the performance of IRB chairs.</w:t>
      </w:r>
    </w:p>
    <w:p w14:paraId="6496A6ED" w14:textId="77777777" w:rsidR="00864040" w:rsidRPr="00864040" w:rsidRDefault="00864040" w:rsidP="00864040">
      <w:pPr>
        <w:rPr>
          <w:rFonts w:cstheme="minorHAnsi"/>
        </w:rPr>
      </w:pPr>
    </w:p>
    <w:p w14:paraId="4AAF0702" w14:textId="13738460" w:rsidR="004947A8" w:rsidRPr="004947A8" w:rsidRDefault="00864040" w:rsidP="004947A8">
      <w:pPr>
        <w:rPr>
          <w:rFonts w:cstheme="minorHAnsi"/>
        </w:rPr>
      </w:pPr>
      <w:r w:rsidRPr="00864040">
        <w:rPr>
          <w:rFonts w:cstheme="minorHAnsi"/>
          <w:b/>
          <w:bCs/>
        </w:rPr>
        <w:t xml:space="preserve">IRB Members </w:t>
      </w:r>
      <w:r w:rsidRPr="00864040">
        <w:rPr>
          <w:rFonts w:cstheme="minorHAnsi"/>
        </w:rPr>
        <w:t>– Members and alternate members are responsible for reviewing and monitoring research involving human subjects and to protect the rights and welfare of subjects. Members are expected to attend IRB meetings on a regular basis and alternate members are expected to attend IRB meetings when possible or as needed. Members and alternate members serve as primary or secondary reviewers as assigned by the Chairperson for research within their areas of expertise</w:t>
      </w:r>
      <w:r w:rsidR="004947A8">
        <w:rPr>
          <w:rFonts w:cstheme="minorHAnsi"/>
        </w:rPr>
        <w:t xml:space="preserve"> </w:t>
      </w:r>
      <w:r w:rsidR="004947A8" w:rsidRPr="004947A8">
        <w:rPr>
          <w:rFonts w:cstheme="minorHAnsi"/>
        </w:rPr>
        <w:t xml:space="preserve">and serve as general reviewers on all research discussed at convened meetings. Members and alternate members are also expected to conduct expedited reviews on behalf of the IRB when so designated by the IRB Chairperson. In addition, the members may be asked to serve as designee to the Chairperson and to participate in other subcommittees, audits, and education, </w:t>
      </w:r>
      <w:proofErr w:type="gramStart"/>
      <w:r w:rsidR="004947A8" w:rsidRPr="004947A8">
        <w:rPr>
          <w:rFonts w:cstheme="minorHAnsi"/>
        </w:rPr>
        <w:t>as long as</w:t>
      </w:r>
      <w:proofErr w:type="gramEnd"/>
      <w:r w:rsidR="004947A8" w:rsidRPr="004947A8">
        <w:rPr>
          <w:rFonts w:cstheme="minorHAnsi"/>
        </w:rPr>
        <w:t xml:space="preserve"> there is no conflict of interest with their IRB responsibilities. The IRB members and alternates are responsible for completing the necessary educational requirements. IRB members and alternates must make the Provost’s Office aware of any immediate family members who are currently or </w:t>
      </w:r>
      <w:r w:rsidR="004947A8" w:rsidRPr="004947A8">
        <w:rPr>
          <w:rFonts w:cstheme="minorHAnsi"/>
        </w:rPr>
        <w:lastRenderedPageBreak/>
        <w:t>become affiliated with the organization. The IRB members and alternates are protected from liability under the State of Virginia's general liability insurance. Since service on the IRB may require a significant amount of time, the supervisors of the members and alternate members have agreed to allow them adequate time to fulfill their IRB responsibilities. The Provost’s Office is responsible for the selection and appointment of members and alternate members and will conduct an annual evaluation of the performance of IRB members/alternates.</w:t>
      </w:r>
    </w:p>
    <w:p w14:paraId="6705270B" w14:textId="2D5D7553"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6590E6D1" w14:textId="77777777" w:rsidR="00864040" w:rsidRPr="00864040" w:rsidRDefault="00864040" w:rsidP="00864040">
      <w:pPr>
        <w:rPr>
          <w:rFonts w:cstheme="minorHAnsi"/>
        </w:rPr>
      </w:pPr>
      <w:bookmarkStart w:id="57" w:name="AUTHORITY_and_RELATIONSHIPS:"/>
      <w:bookmarkEnd w:id="57"/>
    </w:p>
    <w:p w14:paraId="02F3DFFB" w14:textId="77777777" w:rsidR="00864040" w:rsidRPr="00864040" w:rsidRDefault="00864040" w:rsidP="00864040">
      <w:pPr>
        <w:rPr>
          <w:rFonts w:cstheme="minorHAnsi"/>
        </w:rPr>
      </w:pPr>
      <w:r w:rsidRPr="00864040">
        <w:rPr>
          <w:rFonts w:cstheme="minorHAnsi"/>
          <w:b/>
          <w:bCs/>
        </w:rPr>
        <w:t xml:space="preserve">Ex-officio member – </w:t>
      </w:r>
      <w:r w:rsidRPr="00864040">
        <w:rPr>
          <w:rFonts w:cstheme="minorHAnsi"/>
        </w:rPr>
        <w:t>The IRB Coordinator serves as an ex-officio (non-voting) member and is responsible for distributing the agenda and research activity documents, taking minutes, maintaining the roster and quorum requirements, and that minutes are distributed, as appropriate, as well as all other duties detailed in other IRB related standard operating procedures. The IRB Coordinator assigns the primary and secondary reviewers to appropriately knowledgeable IRB members or consultants, when necessary.</w:t>
      </w:r>
    </w:p>
    <w:p w14:paraId="60E463EB" w14:textId="77777777" w:rsidR="00864040" w:rsidRPr="00864040" w:rsidRDefault="00864040" w:rsidP="00864040">
      <w:pPr>
        <w:rPr>
          <w:rFonts w:cstheme="minorHAnsi"/>
        </w:rPr>
      </w:pPr>
    </w:p>
    <w:p w14:paraId="34DA1002" w14:textId="51AA1776" w:rsidR="00864040" w:rsidRDefault="00864040" w:rsidP="00864040">
      <w:pPr>
        <w:rPr>
          <w:rFonts w:cstheme="minorHAnsi"/>
          <w:b/>
          <w:bCs/>
        </w:rPr>
      </w:pPr>
      <w:r w:rsidRPr="00864040">
        <w:rPr>
          <w:rFonts w:cstheme="minorHAnsi"/>
          <w:b/>
          <w:bCs/>
        </w:rPr>
        <w:t>AUTHORITY and RELATIONSHIPS:</w:t>
      </w:r>
    </w:p>
    <w:p w14:paraId="0552F9BD" w14:textId="77777777" w:rsidR="004947A8" w:rsidRPr="00864040" w:rsidRDefault="004947A8" w:rsidP="00864040">
      <w:pPr>
        <w:rPr>
          <w:rFonts w:cstheme="minorHAnsi"/>
          <w:b/>
          <w:bCs/>
        </w:rPr>
      </w:pPr>
    </w:p>
    <w:p w14:paraId="2CA4DAD8" w14:textId="77777777" w:rsidR="00864040" w:rsidRPr="00864040" w:rsidRDefault="00864040" w:rsidP="00864040">
      <w:pPr>
        <w:rPr>
          <w:rFonts w:cstheme="minorHAnsi"/>
        </w:rPr>
      </w:pPr>
      <w:r w:rsidRPr="00864040">
        <w:rPr>
          <w:rFonts w:cstheme="minorHAnsi"/>
          <w:b/>
          <w:bCs/>
        </w:rPr>
        <w:t xml:space="preserve">Authority - </w:t>
      </w:r>
      <w:r w:rsidRPr="00864040">
        <w:rPr>
          <w:rFonts w:cstheme="minorHAnsi"/>
        </w:rPr>
        <w:t xml:space="preserve">The Provost’s Office is responsible for all research activities conducted under the auspices of Randolph-Macon College. The IRB prospectively reviews and </w:t>
      </w:r>
      <w:proofErr w:type="gramStart"/>
      <w:r w:rsidRPr="00864040">
        <w:rPr>
          <w:rFonts w:cstheme="minorHAnsi"/>
        </w:rPr>
        <w:t>makes a decision</w:t>
      </w:r>
      <w:proofErr w:type="gramEnd"/>
      <w:r w:rsidRPr="00864040">
        <w:rPr>
          <w:rFonts w:cstheme="minorHAnsi"/>
        </w:rPr>
        <w:t xml:space="preserve"> concerning all human subject research conducted under the auspices of RMC or other institutions that have entered into a Memorandum of Agreement (MOA) with RMC for their IRB reviews.</w:t>
      </w:r>
    </w:p>
    <w:p w14:paraId="47EE92D8" w14:textId="77777777" w:rsidR="004947A8" w:rsidRDefault="004947A8" w:rsidP="00864040">
      <w:pPr>
        <w:rPr>
          <w:rFonts w:cstheme="minorHAnsi"/>
        </w:rPr>
      </w:pPr>
    </w:p>
    <w:p w14:paraId="4B6C5A33" w14:textId="5B438267" w:rsidR="00864040" w:rsidRPr="00864040" w:rsidRDefault="00864040" w:rsidP="00864040">
      <w:pPr>
        <w:rPr>
          <w:rFonts w:cstheme="minorHAnsi"/>
        </w:rPr>
      </w:pPr>
      <w:r w:rsidRPr="00864040">
        <w:rPr>
          <w:rFonts w:cstheme="minorHAnsi"/>
        </w:rPr>
        <w:t>The IRB has statutory authority to take any action necessary to protect the rights and welfare of human subjects in the VA facility’s research program. The IRB also has the authority to approve, require modifications in, or disapprove the facility’s human subject research and to conduct continuing review of research at intervals appropriate to the degree of risk, but not less than once per year. The IRB has authority to suspend or terminate the enrollment or ongoing involvement of human subjects in research as it determines necessary for the protection of those subjects. The IRB has the authority to observe or monitor the human subject research to whatever extent it considers necessary to protect the subjects.</w:t>
      </w:r>
    </w:p>
    <w:p w14:paraId="16CD262E" w14:textId="77777777" w:rsidR="00864040" w:rsidRPr="00864040" w:rsidRDefault="00864040" w:rsidP="00864040">
      <w:pPr>
        <w:rPr>
          <w:rFonts w:cstheme="minorHAnsi"/>
        </w:rPr>
      </w:pPr>
    </w:p>
    <w:p w14:paraId="573E6968" w14:textId="77777777" w:rsidR="00864040" w:rsidRPr="00864040" w:rsidRDefault="00864040" w:rsidP="00864040">
      <w:pPr>
        <w:rPr>
          <w:rFonts w:cstheme="minorHAnsi"/>
        </w:rPr>
      </w:pPr>
      <w:r w:rsidRPr="00864040">
        <w:rPr>
          <w:rFonts w:cstheme="minorHAnsi"/>
          <w:b/>
          <w:bCs/>
        </w:rPr>
        <w:t xml:space="preserve">Relationships: </w:t>
      </w:r>
      <w:r w:rsidRPr="00864040">
        <w:rPr>
          <w:rFonts w:cstheme="minorHAnsi"/>
        </w:rPr>
        <w:t xml:space="preserve">Although the IRB is a Board administered through the Provost’s Office, neither the Provost’s Office nor other College official can approve research involving human subjects that has not been approved by the IRB. If in the course of its review, a </w:t>
      </w:r>
      <w:proofErr w:type="gramStart"/>
      <w:r w:rsidRPr="00864040">
        <w:rPr>
          <w:rFonts w:cstheme="minorHAnsi"/>
        </w:rPr>
        <w:t>College</w:t>
      </w:r>
      <w:proofErr w:type="gramEnd"/>
      <w:r w:rsidRPr="00864040">
        <w:rPr>
          <w:rFonts w:cstheme="minorHAnsi"/>
        </w:rPr>
        <w:t xml:space="preserve"> department requires changes to the protocol that may relate to the determination of the protection of the human subjects, the department </w:t>
      </w:r>
      <w:r w:rsidRPr="00864040">
        <w:rPr>
          <w:rFonts w:cstheme="minorHAnsi"/>
          <w:b/>
          <w:bCs/>
        </w:rPr>
        <w:t xml:space="preserve">must </w:t>
      </w:r>
      <w:r w:rsidRPr="00864040">
        <w:rPr>
          <w:rFonts w:cstheme="minorHAnsi"/>
        </w:rPr>
        <w:t>refer those changes back to the IRB for its approval before the research may commence. The IRB may require that proposed research be reviewed and approved by other appropriate College committees. The IRB must report any serious unanticipated problems involving risks to subjects or others to relevant College officials or committees, to any applicable sponsors or agencies, and to OHRP. The Provost’s Office may establish additional reporting relationships between the IRB and other officials or other committees, as deemed appropriate.</w:t>
      </w:r>
    </w:p>
    <w:p w14:paraId="105EAB8D" w14:textId="77777777" w:rsidR="00864040" w:rsidRPr="00864040" w:rsidRDefault="00864040" w:rsidP="00864040">
      <w:pPr>
        <w:rPr>
          <w:rFonts w:cstheme="minorHAnsi"/>
        </w:rPr>
      </w:pPr>
    </w:p>
    <w:p w14:paraId="519C3341" w14:textId="09C88611"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706738C0" w14:textId="77777777" w:rsidR="00864040" w:rsidRPr="00864040" w:rsidRDefault="00864040" w:rsidP="00864040">
      <w:pPr>
        <w:rPr>
          <w:rFonts w:cstheme="minorHAnsi"/>
        </w:rPr>
      </w:pPr>
      <w:r w:rsidRPr="00864040">
        <w:rPr>
          <w:rFonts w:cstheme="minorHAnsi"/>
        </w:rPr>
        <w:t>The IRB may be designated for research review under another institution’s FWA (or other Assurance) only with the written agreement of the Institutional Official and in accordance with applicable Office of Research Oversight (ORO) requirements. Any such designation must be accompanied by a written agreement specifying the responsibilities of the facility and its IRB under the other institution’s FWA (or other Assurance). The IRB has no authority over, or responsibility for, research conducted at other institutions in the absence of such a written agreement.</w:t>
      </w:r>
    </w:p>
    <w:p w14:paraId="42F90C6B" w14:textId="77777777" w:rsidR="00864040" w:rsidRPr="00864040" w:rsidRDefault="00864040" w:rsidP="00864040">
      <w:pPr>
        <w:rPr>
          <w:rFonts w:cstheme="minorHAnsi"/>
        </w:rPr>
      </w:pPr>
    </w:p>
    <w:p w14:paraId="675E49A6" w14:textId="77777777" w:rsidR="00864040" w:rsidRPr="00864040" w:rsidRDefault="00864040" w:rsidP="00864040">
      <w:pPr>
        <w:rPr>
          <w:rFonts w:cstheme="minorHAnsi"/>
          <w:b/>
          <w:bCs/>
        </w:rPr>
      </w:pPr>
      <w:r w:rsidRPr="00864040">
        <w:rPr>
          <w:rFonts w:cstheme="minorHAnsi"/>
          <w:b/>
          <w:bCs/>
        </w:rPr>
        <w:t>PROCEDURES:</w:t>
      </w:r>
    </w:p>
    <w:p w14:paraId="273C4AE9" w14:textId="77777777" w:rsidR="00864040" w:rsidRPr="00864040" w:rsidRDefault="00864040" w:rsidP="00864040">
      <w:pPr>
        <w:rPr>
          <w:rFonts w:cstheme="minorHAnsi"/>
        </w:rPr>
      </w:pPr>
      <w:r w:rsidRPr="00864040">
        <w:rPr>
          <w:rFonts w:cstheme="minorHAnsi"/>
          <w:b/>
          <w:bCs/>
        </w:rPr>
        <w:t xml:space="preserve">IRB Chairperson. </w:t>
      </w:r>
      <w:r w:rsidRPr="00864040">
        <w:rPr>
          <w:rFonts w:cstheme="minorHAnsi"/>
        </w:rPr>
        <w:t>The Provost’s Office appoints the Chairperson.</w:t>
      </w:r>
    </w:p>
    <w:p w14:paraId="4F128BCF" w14:textId="1D1B8CFB" w:rsidR="00864040" w:rsidRPr="00864040" w:rsidRDefault="00864040" w:rsidP="00864040">
      <w:pPr>
        <w:rPr>
          <w:rFonts w:cstheme="minorHAnsi"/>
        </w:rPr>
      </w:pPr>
      <w:r w:rsidRPr="00864040">
        <w:rPr>
          <w:rFonts w:cstheme="minorHAnsi"/>
        </w:rPr>
        <w:lastRenderedPageBreak/>
        <w:t xml:space="preserve">Examples of criteria for selection of the Chairperson are: (1) Comprehensive knowledge of the Human Research Protection Program, (2) Experienced researcher </w:t>
      </w:r>
      <w:proofErr w:type="gramStart"/>
      <w:r w:rsidRPr="00864040">
        <w:rPr>
          <w:rFonts w:cstheme="minorHAnsi"/>
        </w:rPr>
        <w:t>which</w:t>
      </w:r>
      <w:proofErr w:type="gramEnd"/>
      <w:r w:rsidRPr="00864040">
        <w:rPr>
          <w:rFonts w:cstheme="minorHAnsi"/>
        </w:rPr>
        <w:t xml:space="preserve"> can be validated by publications, (3) Uses sound ethical judgment which can be evidenced by past practices, and (4) Past experience as a chairperson or member of a patient care committee. The Chairperson serves a 3-year term and may be reappointed. </w:t>
      </w:r>
      <w:r w:rsidR="004947A8">
        <w:rPr>
          <w:rFonts w:cstheme="minorHAnsi"/>
        </w:rPr>
        <w:t>They</w:t>
      </w:r>
      <w:r w:rsidRPr="00864040">
        <w:rPr>
          <w:rFonts w:cstheme="minorHAnsi"/>
        </w:rPr>
        <w:t xml:space="preserve"> schedule and conducts the IRB meetings utilizing normal business practices. </w:t>
      </w:r>
      <w:r w:rsidR="004947A8">
        <w:rPr>
          <w:rFonts w:cstheme="minorHAnsi"/>
        </w:rPr>
        <w:t>They</w:t>
      </w:r>
      <w:r w:rsidRPr="00864040">
        <w:rPr>
          <w:rFonts w:cstheme="minorHAnsi"/>
        </w:rPr>
        <w:t xml:space="preserve"> ensure a quoru</w:t>
      </w:r>
      <w:r w:rsidR="004947A8">
        <w:rPr>
          <w:rFonts w:cstheme="minorHAnsi"/>
        </w:rPr>
        <w:t>m</w:t>
      </w:r>
      <w:r w:rsidRPr="00864040">
        <w:rPr>
          <w:rFonts w:cstheme="minorHAnsi"/>
        </w:rPr>
        <w:t xml:space="preserve"> voting members are present prior to voting on any agenda items, being especially aware of quorum requirements when conflict-of-interests arise. The Chairperson, or </w:t>
      </w:r>
      <w:r w:rsidR="00070FC6">
        <w:rPr>
          <w:rFonts w:cstheme="minorHAnsi"/>
        </w:rPr>
        <w:t>their</w:t>
      </w:r>
      <w:r w:rsidRPr="00864040">
        <w:rPr>
          <w:rFonts w:cstheme="minorHAnsi"/>
        </w:rPr>
        <w:t xml:space="preserve"> designee, signs all official IRB correspondence unless otherwise indicated.</w:t>
      </w:r>
    </w:p>
    <w:p w14:paraId="158A62C3" w14:textId="77777777" w:rsidR="00864040" w:rsidRPr="00864040" w:rsidRDefault="00864040" w:rsidP="00864040">
      <w:pPr>
        <w:rPr>
          <w:rFonts w:cstheme="minorHAnsi"/>
        </w:rPr>
      </w:pPr>
    </w:p>
    <w:p w14:paraId="78FB8F27" w14:textId="77777777" w:rsidR="00864040" w:rsidRPr="00864040" w:rsidRDefault="00864040" w:rsidP="00864040">
      <w:pPr>
        <w:rPr>
          <w:rFonts w:cstheme="minorHAnsi"/>
        </w:rPr>
      </w:pPr>
      <w:r w:rsidRPr="00864040">
        <w:rPr>
          <w:rFonts w:cstheme="minorHAnsi"/>
          <w:b/>
          <w:bCs/>
        </w:rPr>
        <w:t xml:space="preserve">IRB Members. </w:t>
      </w:r>
      <w:r w:rsidRPr="00864040">
        <w:rPr>
          <w:rFonts w:cstheme="minorHAnsi"/>
        </w:rPr>
        <w:t xml:space="preserve">The Provost’s Office appoints IRB members. Members serve 3-year staggered </w:t>
      </w:r>
      <w:proofErr w:type="gramStart"/>
      <w:r w:rsidRPr="00864040">
        <w:rPr>
          <w:rFonts w:cstheme="minorHAnsi"/>
        </w:rPr>
        <w:t>terms, and</w:t>
      </w:r>
      <w:proofErr w:type="gramEnd"/>
      <w:r w:rsidRPr="00864040">
        <w:rPr>
          <w:rFonts w:cstheme="minorHAnsi"/>
        </w:rPr>
        <w:t xml:space="preserve"> are eligible for reappointment. Members vote to approve, require modifications to, defer, or disapprove research submitted to the IRB. A more than fifty-percent quorum of voting members, including the Chairperson, must be represented at each meeting to vote on any research activity. Regular attendance at IRB meetings is essential; therefore, two unexcused absences or three excused absences within a 12-month period will be brought to the attention of the Provost’s Office for a determination as to whether an alternate is necessary. Members who serve as designee to the Chairperson for the conduct of expedited and exempt reviews are selected based on the following qualifications and experience: (1) Comprehensive knowledge of the Human Research Protection Program (2) Knowledge and understanding of the criteria for expedited and exempt review and (3) Experience in the </w:t>
      </w:r>
      <w:proofErr w:type="gramStart"/>
      <w:r w:rsidRPr="00864040">
        <w:rPr>
          <w:rFonts w:cstheme="minorHAnsi"/>
        </w:rPr>
        <w:t>particular field</w:t>
      </w:r>
      <w:proofErr w:type="gramEnd"/>
      <w:r w:rsidRPr="00864040">
        <w:rPr>
          <w:rFonts w:cstheme="minorHAnsi"/>
        </w:rPr>
        <w:t xml:space="preserve"> of research.</w:t>
      </w:r>
    </w:p>
    <w:p w14:paraId="65AFD3D6" w14:textId="77777777" w:rsidR="00864040" w:rsidRPr="00864040" w:rsidRDefault="00864040" w:rsidP="00864040">
      <w:pPr>
        <w:rPr>
          <w:rFonts w:cstheme="minorHAnsi"/>
        </w:rPr>
      </w:pPr>
    </w:p>
    <w:p w14:paraId="255E9E92" w14:textId="77777777" w:rsidR="00864040" w:rsidRPr="00864040" w:rsidRDefault="00864040" w:rsidP="00864040">
      <w:pPr>
        <w:rPr>
          <w:rFonts w:cstheme="minorHAnsi"/>
        </w:rPr>
      </w:pPr>
      <w:r w:rsidRPr="00864040">
        <w:rPr>
          <w:rFonts w:cstheme="minorHAnsi"/>
        </w:rPr>
        <w:t>The IRB Membership must satisfy the following requirements:</w:t>
      </w:r>
    </w:p>
    <w:p w14:paraId="39F61B1C" w14:textId="77777777" w:rsidR="00864040" w:rsidRPr="00864040" w:rsidRDefault="00864040" w:rsidP="004B0F40">
      <w:pPr>
        <w:numPr>
          <w:ilvl w:val="0"/>
          <w:numId w:val="91"/>
        </w:numPr>
        <w:rPr>
          <w:rFonts w:cstheme="minorHAnsi"/>
        </w:rPr>
      </w:pPr>
      <w:r w:rsidRPr="00864040">
        <w:rPr>
          <w:rFonts w:cstheme="minorHAnsi"/>
        </w:rPr>
        <w:t>Be comprised of at least five members.</w:t>
      </w:r>
    </w:p>
    <w:p w14:paraId="317AD35F" w14:textId="77777777" w:rsidR="00864040" w:rsidRPr="00864040" w:rsidRDefault="00864040" w:rsidP="004B0F40">
      <w:pPr>
        <w:numPr>
          <w:ilvl w:val="0"/>
          <w:numId w:val="91"/>
        </w:numPr>
        <w:rPr>
          <w:rFonts w:cstheme="minorHAnsi"/>
        </w:rPr>
      </w:pPr>
      <w:r w:rsidRPr="00864040">
        <w:rPr>
          <w:rFonts w:cstheme="minorHAnsi"/>
        </w:rPr>
        <w:t>Possess varying professional backgrounds to promote complete and adequate review of research activities commonly conducted at the institution.</w:t>
      </w:r>
    </w:p>
    <w:p w14:paraId="500BA0F4" w14:textId="77777777" w:rsidR="00864040" w:rsidRPr="00864040" w:rsidRDefault="00864040" w:rsidP="004B0F40">
      <w:pPr>
        <w:numPr>
          <w:ilvl w:val="0"/>
          <w:numId w:val="91"/>
        </w:numPr>
        <w:rPr>
          <w:rFonts w:cstheme="minorHAnsi"/>
        </w:rPr>
      </w:pPr>
      <w:r w:rsidRPr="00864040">
        <w:rPr>
          <w:rFonts w:cstheme="minorHAnsi"/>
        </w:rPr>
        <w:t xml:space="preserve">Be sufficiently diverse relative to race, gender, cultural background, and sensitivity to community attitudes </w:t>
      </w:r>
      <w:proofErr w:type="gramStart"/>
      <w:r w:rsidRPr="00864040">
        <w:rPr>
          <w:rFonts w:cstheme="minorHAnsi"/>
        </w:rPr>
        <w:t>so as to</w:t>
      </w:r>
      <w:proofErr w:type="gramEnd"/>
      <w:r w:rsidRPr="00864040">
        <w:rPr>
          <w:rFonts w:cstheme="minorHAnsi"/>
        </w:rPr>
        <w:t xml:space="preserve"> promote respect for the IRB’s advice and counsel in safeguarding the rights and welfare of human subjects.</w:t>
      </w:r>
    </w:p>
    <w:p w14:paraId="692A8861" w14:textId="77777777" w:rsidR="00864040" w:rsidRPr="00864040" w:rsidRDefault="00864040" w:rsidP="004B0F40">
      <w:pPr>
        <w:numPr>
          <w:ilvl w:val="0"/>
          <w:numId w:val="91"/>
        </w:numPr>
        <w:rPr>
          <w:rFonts w:cstheme="minorHAnsi"/>
        </w:rPr>
      </w:pPr>
      <w:r w:rsidRPr="00864040">
        <w:rPr>
          <w:rFonts w:cstheme="minorHAnsi"/>
        </w:rPr>
        <w:t>Include persons able to ascertain the acceptability of proposed research in terms of institutional commitments, regulations, applicable law, and standards of professional conduct and practice.</w:t>
      </w:r>
    </w:p>
    <w:p w14:paraId="1FBEE5FB" w14:textId="77777777" w:rsidR="00864040" w:rsidRPr="00864040" w:rsidRDefault="00864040" w:rsidP="004B0F40">
      <w:pPr>
        <w:numPr>
          <w:ilvl w:val="0"/>
          <w:numId w:val="91"/>
        </w:numPr>
        <w:rPr>
          <w:rFonts w:cstheme="minorHAnsi"/>
        </w:rPr>
      </w:pPr>
      <w:r w:rsidRPr="00864040">
        <w:rPr>
          <w:rFonts w:cstheme="minorHAnsi"/>
        </w:rPr>
        <w:t>Consist of qualified persons of both genders.</w:t>
      </w:r>
    </w:p>
    <w:p w14:paraId="79898182" w14:textId="77777777" w:rsidR="00864040" w:rsidRPr="00864040" w:rsidRDefault="00864040" w:rsidP="004B0F40">
      <w:pPr>
        <w:numPr>
          <w:ilvl w:val="0"/>
          <w:numId w:val="91"/>
        </w:numPr>
        <w:rPr>
          <w:rFonts w:cstheme="minorHAnsi"/>
        </w:rPr>
      </w:pPr>
      <w:r w:rsidRPr="00864040">
        <w:rPr>
          <w:rFonts w:cstheme="minorHAnsi"/>
        </w:rPr>
        <w:t>No IRB will consist entirely of members of one profession.</w:t>
      </w:r>
    </w:p>
    <w:p w14:paraId="2B3A4254" w14:textId="77777777" w:rsidR="00864040" w:rsidRPr="00864040" w:rsidRDefault="00864040" w:rsidP="004B0F40">
      <w:pPr>
        <w:numPr>
          <w:ilvl w:val="0"/>
          <w:numId w:val="91"/>
        </w:numPr>
        <w:rPr>
          <w:rFonts w:cstheme="minorHAnsi"/>
        </w:rPr>
      </w:pPr>
      <w:r w:rsidRPr="00864040">
        <w:rPr>
          <w:rFonts w:cstheme="minorHAnsi"/>
        </w:rPr>
        <w:t>Include at least one member whose primary concerns are in scientific areas.</w:t>
      </w:r>
    </w:p>
    <w:p w14:paraId="01207A16" w14:textId="7E1F14E6"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32CA5539" w14:textId="17DA963C" w:rsidR="00864040" w:rsidRPr="00F56B02" w:rsidRDefault="00864040" w:rsidP="004B0F40">
      <w:pPr>
        <w:numPr>
          <w:ilvl w:val="0"/>
          <w:numId w:val="91"/>
        </w:numPr>
        <w:rPr>
          <w:rFonts w:cstheme="minorHAnsi"/>
        </w:rPr>
      </w:pPr>
      <w:r w:rsidRPr="00864040">
        <w:rPr>
          <w:rFonts w:cstheme="minorHAnsi"/>
        </w:rPr>
        <w:t>Have at least one member whose primary concerns are in non-scientific areas. This person</w:t>
      </w:r>
      <w:r w:rsidR="00F56B02">
        <w:rPr>
          <w:rFonts w:cstheme="minorHAnsi"/>
        </w:rPr>
        <w:t xml:space="preserve"> </w:t>
      </w:r>
      <w:r w:rsidRPr="00F56B02">
        <w:rPr>
          <w:rFonts w:cstheme="minorHAnsi"/>
          <w:b/>
          <w:bCs/>
        </w:rPr>
        <w:t xml:space="preserve">must </w:t>
      </w:r>
      <w:r w:rsidRPr="00F56B02">
        <w:rPr>
          <w:rFonts w:cstheme="minorHAnsi"/>
        </w:rPr>
        <w:t>always be present to have a quorum.</w:t>
      </w:r>
    </w:p>
    <w:p w14:paraId="1734494C" w14:textId="77777777" w:rsidR="00864040" w:rsidRPr="00864040" w:rsidRDefault="00864040" w:rsidP="004B0F40">
      <w:pPr>
        <w:numPr>
          <w:ilvl w:val="0"/>
          <w:numId w:val="91"/>
        </w:numPr>
        <w:rPr>
          <w:rFonts w:cstheme="minorHAnsi"/>
        </w:rPr>
      </w:pPr>
      <w:r w:rsidRPr="00864040">
        <w:rPr>
          <w:rFonts w:cstheme="minorHAnsi"/>
        </w:rPr>
        <w:t xml:space="preserve">Include at least one member who is not otherwise affiliated with any of the institutions represented by the IRB and who is not part of the immediate family of a person who is affiliated with those same institutions. This person </w:t>
      </w:r>
      <w:r w:rsidRPr="00864040">
        <w:rPr>
          <w:rFonts w:cstheme="minorHAnsi"/>
          <w:b/>
          <w:bCs/>
        </w:rPr>
        <w:t xml:space="preserve">must </w:t>
      </w:r>
      <w:r w:rsidRPr="00864040">
        <w:rPr>
          <w:rFonts w:cstheme="minorHAnsi"/>
        </w:rPr>
        <w:t>always be present to have a quorum.</w:t>
      </w:r>
    </w:p>
    <w:p w14:paraId="4BEC9711" w14:textId="77777777" w:rsidR="00864040" w:rsidRPr="00864040" w:rsidRDefault="00864040" w:rsidP="00864040">
      <w:pPr>
        <w:rPr>
          <w:rFonts w:cstheme="minorHAnsi"/>
        </w:rPr>
      </w:pPr>
    </w:p>
    <w:p w14:paraId="4E6C3254" w14:textId="77777777" w:rsidR="00864040" w:rsidRPr="00864040" w:rsidRDefault="00864040" w:rsidP="00864040">
      <w:pPr>
        <w:rPr>
          <w:rFonts w:cstheme="minorHAnsi"/>
        </w:rPr>
      </w:pPr>
      <w:r w:rsidRPr="00864040">
        <w:rPr>
          <w:rFonts w:cstheme="minorHAnsi"/>
          <w:b/>
          <w:bCs/>
        </w:rPr>
        <w:t>Note</w:t>
      </w:r>
      <w:r w:rsidRPr="00864040">
        <w:rPr>
          <w:rFonts w:cstheme="minorHAnsi"/>
        </w:rPr>
        <w:t xml:space="preserve">: The non-scientific member and the non-affiliated member can be the same person. By the same token, a scientific member and the non-affiliated member can also be the same person </w:t>
      </w:r>
      <w:proofErr w:type="gramStart"/>
      <w:r w:rsidRPr="00864040">
        <w:rPr>
          <w:rFonts w:cstheme="minorHAnsi"/>
        </w:rPr>
        <w:t>as long as</w:t>
      </w:r>
      <w:proofErr w:type="gramEnd"/>
      <w:r w:rsidRPr="00864040">
        <w:rPr>
          <w:rFonts w:cstheme="minorHAnsi"/>
        </w:rPr>
        <w:t xml:space="preserve"> they meet the above requirements to represent each of those positions.</w:t>
      </w:r>
    </w:p>
    <w:p w14:paraId="27D3A17A" w14:textId="77777777" w:rsidR="00864040" w:rsidRPr="00864040" w:rsidRDefault="00864040" w:rsidP="00864040">
      <w:pPr>
        <w:rPr>
          <w:rFonts w:cstheme="minorHAnsi"/>
        </w:rPr>
      </w:pPr>
    </w:p>
    <w:p w14:paraId="7CE67A71" w14:textId="77777777" w:rsidR="00864040" w:rsidRPr="00864040" w:rsidRDefault="00864040" w:rsidP="00864040">
      <w:pPr>
        <w:rPr>
          <w:rFonts w:cstheme="minorHAnsi"/>
        </w:rPr>
      </w:pPr>
      <w:r w:rsidRPr="00864040">
        <w:rPr>
          <w:rFonts w:cstheme="minorHAnsi"/>
          <w:b/>
          <w:bCs/>
        </w:rPr>
        <w:t xml:space="preserve">Department of Education Research. </w:t>
      </w:r>
      <w:r w:rsidRPr="00864040">
        <w:rPr>
          <w:rFonts w:cstheme="minorHAnsi"/>
        </w:rPr>
        <w:t>For research funded by the National Institute on Disability and Rehabilitation Research, when an IRB reviews research that purposefully requires inclusion of children with disabilities or individuals with mental disabilities as research participants, the IRB must include at least one person primarily concerned with the welfare of these research participants.</w:t>
      </w:r>
    </w:p>
    <w:p w14:paraId="30F438F0" w14:textId="77777777" w:rsidR="00864040" w:rsidRPr="00864040" w:rsidRDefault="00864040" w:rsidP="00864040">
      <w:pPr>
        <w:rPr>
          <w:rFonts w:cstheme="minorHAnsi"/>
        </w:rPr>
      </w:pPr>
    </w:p>
    <w:p w14:paraId="24391AA4" w14:textId="77777777" w:rsidR="00864040" w:rsidRPr="00864040" w:rsidRDefault="00864040" w:rsidP="00864040">
      <w:pPr>
        <w:rPr>
          <w:rFonts w:cstheme="minorHAnsi"/>
        </w:rPr>
      </w:pPr>
      <w:r w:rsidRPr="00864040">
        <w:rPr>
          <w:rFonts w:cstheme="minorHAnsi"/>
          <w:b/>
          <w:bCs/>
        </w:rPr>
        <w:lastRenderedPageBreak/>
        <w:t xml:space="preserve">Alternate IRB Members. </w:t>
      </w:r>
      <w:r w:rsidRPr="00864040">
        <w:rPr>
          <w:rFonts w:cstheme="minorHAnsi"/>
        </w:rPr>
        <w:t xml:space="preserve">The Provost’s Office appoints one or more alternate members to replace regular IRB members who are, on occasion, unable to attend convened meetings of the IRB. Alternate members are listed on the IRB’s official membership roster, which specifies which member the alternate is qualified to replace. The backgrounds of alternate members should be </w:t>
      </w:r>
      <w:proofErr w:type="gramStart"/>
      <w:r w:rsidRPr="00864040">
        <w:rPr>
          <w:rFonts w:cstheme="minorHAnsi"/>
        </w:rPr>
        <w:t>similar to</w:t>
      </w:r>
      <w:proofErr w:type="gramEnd"/>
      <w:r w:rsidRPr="00864040">
        <w:rPr>
          <w:rFonts w:cstheme="minorHAnsi"/>
        </w:rPr>
        <w:t xml:space="preserve"> the member they are replacing so that they are able to represent comparable interests. Terms of appointment, length of service, and duties are </w:t>
      </w:r>
      <w:proofErr w:type="gramStart"/>
      <w:r w:rsidRPr="00864040">
        <w:rPr>
          <w:rFonts w:cstheme="minorHAnsi"/>
        </w:rPr>
        <w:t>exactly the same</w:t>
      </w:r>
      <w:proofErr w:type="gramEnd"/>
      <w:r w:rsidRPr="00864040">
        <w:rPr>
          <w:rFonts w:cstheme="minorHAnsi"/>
        </w:rPr>
        <w:t xml:space="preserve"> as for regular IRB members. An alternate may be qualified to replace more than one regular member, but the alternate at any convened meeting may represent only one such member. When an alternate substitutes for a primary member, the alternate member will receive and review the same material that the primary member received or would have received.</w:t>
      </w:r>
    </w:p>
    <w:p w14:paraId="3DBFDC0C" w14:textId="77777777" w:rsidR="00864040" w:rsidRPr="00864040" w:rsidRDefault="00864040" w:rsidP="00864040">
      <w:pPr>
        <w:rPr>
          <w:rFonts w:cstheme="minorHAnsi"/>
        </w:rPr>
      </w:pPr>
    </w:p>
    <w:p w14:paraId="0469835E" w14:textId="77777777" w:rsidR="00864040" w:rsidRPr="00864040" w:rsidRDefault="00864040" w:rsidP="00864040">
      <w:pPr>
        <w:rPr>
          <w:rFonts w:cstheme="minorHAnsi"/>
        </w:rPr>
      </w:pPr>
      <w:r w:rsidRPr="00864040">
        <w:rPr>
          <w:rFonts w:cstheme="minorHAnsi"/>
          <w:b/>
          <w:bCs/>
        </w:rPr>
        <w:t xml:space="preserve">Consultants. </w:t>
      </w:r>
      <w:r w:rsidRPr="00864040">
        <w:rPr>
          <w:rFonts w:cstheme="minorHAnsi"/>
        </w:rPr>
        <w:t xml:space="preserve">On an </w:t>
      </w:r>
      <w:r w:rsidRPr="00864040">
        <w:rPr>
          <w:rFonts w:cstheme="minorHAnsi"/>
          <w:i/>
          <w:iCs/>
        </w:rPr>
        <w:t xml:space="preserve">as-needed </w:t>
      </w:r>
      <w:r w:rsidRPr="00864040">
        <w:rPr>
          <w:rFonts w:cstheme="minorHAnsi"/>
        </w:rPr>
        <w:t xml:space="preserve">basis, the IRB may invite individuals with competence in special areas to assist in the review of issues that require expertise beyond or in addition to that available on the IRB. The Provost’s Office will identify and obtain a consultant. The consultants can either provide a written report to the IRB or attend a meeting. If a consultant provides a written report, that report will be provided to all IRB members and maintained in IRB records. These individuals may not vote with the IRB. The IRB will be given the curriculum vitae or qualifications of the consultant in order to evaluate the weight to be given to the consultant’s recommendations during protocol review. The Provost’s Office has the responsibility to review the IRB member conflict of interest policy with each consultant to determine whether the consultant has a conflicting interest. If a conflict of interest </w:t>
      </w:r>
      <w:proofErr w:type="gramStart"/>
      <w:r w:rsidRPr="00864040">
        <w:rPr>
          <w:rFonts w:cstheme="minorHAnsi"/>
        </w:rPr>
        <w:t>exists</w:t>
      </w:r>
      <w:proofErr w:type="gramEnd"/>
      <w:r w:rsidRPr="00864040">
        <w:rPr>
          <w:rFonts w:cstheme="minorHAnsi"/>
        </w:rPr>
        <w:t xml:space="preserve"> then that consultant cannot be used.</w:t>
      </w:r>
    </w:p>
    <w:p w14:paraId="5EE159CE" w14:textId="77777777" w:rsidR="00864040" w:rsidRPr="00864040" w:rsidRDefault="00864040" w:rsidP="00864040">
      <w:pPr>
        <w:rPr>
          <w:rFonts w:cstheme="minorHAnsi"/>
        </w:rPr>
      </w:pPr>
    </w:p>
    <w:p w14:paraId="063F1792" w14:textId="77777777" w:rsidR="00864040" w:rsidRPr="00864040" w:rsidRDefault="00864040" w:rsidP="00864040">
      <w:pPr>
        <w:rPr>
          <w:rFonts w:cstheme="minorHAnsi"/>
        </w:rPr>
      </w:pPr>
      <w:r w:rsidRPr="00864040">
        <w:rPr>
          <w:rFonts w:cstheme="minorHAnsi"/>
          <w:b/>
          <w:bCs/>
        </w:rPr>
        <w:t xml:space="preserve">IRB Coordinator. </w:t>
      </w:r>
      <w:r w:rsidRPr="00864040">
        <w:rPr>
          <w:rFonts w:cstheme="minorHAnsi"/>
        </w:rPr>
        <w:t>The IRB Coordinator distributes the agenda and research documents at least one week prior to the meeting, maintains the IRB membership roster and quorum requirements, and maintain a detailed record of all the applications.</w:t>
      </w:r>
    </w:p>
    <w:p w14:paraId="3D77E673" w14:textId="77777777" w:rsidR="00864040" w:rsidRPr="00864040" w:rsidRDefault="00864040" w:rsidP="00864040">
      <w:pPr>
        <w:rPr>
          <w:rFonts w:cstheme="minorHAnsi"/>
        </w:rPr>
      </w:pPr>
    </w:p>
    <w:p w14:paraId="011729D2" w14:textId="1A80BD0E"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r w:rsidRPr="00864040">
        <w:rPr>
          <w:rFonts w:cstheme="minorHAnsi"/>
          <w:b/>
          <w:bCs/>
        </w:rPr>
        <w:t xml:space="preserve">Conflict of Interest. </w:t>
      </w:r>
      <w:r w:rsidRPr="00864040">
        <w:rPr>
          <w:rFonts w:cstheme="minorHAnsi"/>
        </w:rPr>
        <w:t xml:space="preserve">No IRB member may participate in the IRB’s initial or continuing review of any project in which the member has a conflicting interest, </w:t>
      </w:r>
      <w:r w:rsidRPr="00864040">
        <w:rPr>
          <w:rFonts w:cstheme="minorHAnsi"/>
          <w:b/>
          <w:bCs/>
        </w:rPr>
        <w:t xml:space="preserve">except </w:t>
      </w:r>
      <w:r w:rsidRPr="00864040">
        <w:rPr>
          <w:rFonts w:cstheme="minorHAnsi"/>
        </w:rPr>
        <w:t>to provide information requested by the IRB. The IRB members, including the Chairperson, who have conflicting</w:t>
      </w:r>
      <w:r w:rsidR="00F56B02">
        <w:rPr>
          <w:rFonts w:cstheme="minorHAnsi"/>
        </w:rPr>
        <w:t xml:space="preserve"> </w:t>
      </w:r>
      <w:r w:rsidR="00F56B02" w:rsidRPr="00F56B02">
        <w:rPr>
          <w:rFonts w:cstheme="minorHAnsi"/>
        </w:rPr>
        <w:t>interests are required to disclose such interests and to absent themselves from deliberations, quorum counts, and votes on the relevant protocol. Such absences are recorded in the meeting’s minutes as recusal and not as abstentions. The IRB must maintain to keep a quorum if votes are taken during absences. For further information consult chapter 8 entitled Conflict of Interest (IRB Members). IRB members are required to know the definition of a conflicting interest and to self-identify before the review of any protocol either at a convened meeting or using the expedited procedure.</w:t>
      </w:r>
    </w:p>
    <w:p w14:paraId="11E9D974" w14:textId="77777777" w:rsidR="00864040" w:rsidRPr="00864040" w:rsidRDefault="00864040" w:rsidP="00864040">
      <w:pPr>
        <w:rPr>
          <w:rFonts w:cstheme="minorHAnsi"/>
        </w:rPr>
      </w:pPr>
    </w:p>
    <w:p w14:paraId="5347DF14" w14:textId="77777777" w:rsidR="00864040" w:rsidRPr="00864040" w:rsidRDefault="00864040" w:rsidP="00864040">
      <w:pPr>
        <w:rPr>
          <w:rFonts w:cstheme="minorHAnsi"/>
        </w:rPr>
      </w:pPr>
      <w:r w:rsidRPr="00864040">
        <w:rPr>
          <w:rFonts w:cstheme="minorHAnsi"/>
          <w:b/>
          <w:bCs/>
        </w:rPr>
        <w:t xml:space="preserve">Confidentiality. </w:t>
      </w:r>
      <w:r w:rsidRPr="00864040">
        <w:rPr>
          <w:rFonts w:cstheme="minorHAnsi"/>
        </w:rPr>
        <w:t>Local IRB Bylaws require an “IRB Member Non-Disclosure Agreement” to be signed by each member. This agreement will be renewed at intervals determined by the Provost’s Office to ensure that all members are reminded that study materials provided to the IRB are proprietary and confidential. Study materials presented may not be discussed or distributed outside of official IRB business.</w:t>
      </w:r>
    </w:p>
    <w:p w14:paraId="0745D4FE" w14:textId="77777777" w:rsidR="00864040" w:rsidRPr="00864040" w:rsidRDefault="00864040" w:rsidP="00864040">
      <w:pPr>
        <w:rPr>
          <w:rFonts w:cstheme="minorHAnsi"/>
        </w:rPr>
      </w:pPr>
    </w:p>
    <w:p w14:paraId="1D08B5C5" w14:textId="77777777" w:rsidR="00864040" w:rsidRPr="00864040" w:rsidRDefault="00864040" w:rsidP="00864040">
      <w:pPr>
        <w:rPr>
          <w:rFonts w:cstheme="minorHAnsi"/>
        </w:rPr>
      </w:pPr>
      <w:r w:rsidRPr="00864040">
        <w:rPr>
          <w:rFonts w:cstheme="minorHAnsi"/>
          <w:b/>
          <w:bCs/>
        </w:rPr>
        <w:t xml:space="preserve">Procedures for Removal of Members. </w:t>
      </w:r>
      <w:r w:rsidRPr="00864040">
        <w:rPr>
          <w:rFonts w:cstheme="minorHAnsi"/>
        </w:rPr>
        <w:t>The IRB has authority to suspend or terminate the enrolment or ongoing involvement of human subjects in the facility’s research as it determines necessary for the protection of those subjects. The IRB has the authority to observe or monitor the institution’s human subject research to whatever extent it considers necessary to protect human subjects. Any IRB member may be removed for improper conduct, not acknowledging conflict-of-interest, and not maintaining confidentiality of the proceedings. In the event a member is charged with violating any of the above, the IRB will review the charges and the collected evidence and by a majority vote, not including the accused, will result in the recommendation to retain or remove the member from the Board. The IRB Chairperson will</w:t>
      </w:r>
    </w:p>
    <w:p w14:paraId="72320175" w14:textId="77777777" w:rsidR="00864040" w:rsidRPr="00864040" w:rsidRDefault="00864040" w:rsidP="00864040">
      <w:pPr>
        <w:rPr>
          <w:rFonts w:cstheme="minorHAnsi"/>
        </w:rPr>
      </w:pPr>
      <w:r w:rsidRPr="00864040">
        <w:rPr>
          <w:rFonts w:cstheme="minorHAnsi"/>
        </w:rPr>
        <w:t>notify the Provost’s Office in writing of the results of the IRB recommendation before he makes a final decision as to the removal. The accused member will be notified in writing and a copy will be submitted to the IRB.</w:t>
      </w:r>
    </w:p>
    <w:p w14:paraId="036EDCDE" w14:textId="77777777" w:rsidR="00864040" w:rsidRPr="00864040" w:rsidRDefault="00864040" w:rsidP="00864040">
      <w:pPr>
        <w:rPr>
          <w:rFonts w:cstheme="minorHAnsi"/>
        </w:rPr>
      </w:pPr>
    </w:p>
    <w:p w14:paraId="4F1BF1C3" w14:textId="77777777" w:rsidR="00864040" w:rsidRPr="00864040" w:rsidRDefault="00864040" w:rsidP="00864040">
      <w:pPr>
        <w:rPr>
          <w:rFonts w:cstheme="minorHAnsi"/>
        </w:rPr>
      </w:pPr>
      <w:r w:rsidRPr="00864040">
        <w:rPr>
          <w:rFonts w:cstheme="minorHAnsi"/>
          <w:b/>
          <w:bCs/>
        </w:rPr>
        <w:t xml:space="preserve">Participant Input and Outreach. </w:t>
      </w:r>
      <w:r w:rsidRPr="00864040">
        <w:rPr>
          <w:rFonts w:cstheme="minorHAnsi"/>
        </w:rPr>
        <w:t>The Provost’s Office is responsible for issues relating to participant input and outreach. The Provost’s Office is to also ensure the following:</w:t>
      </w:r>
    </w:p>
    <w:p w14:paraId="7E1699C2" w14:textId="77777777" w:rsidR="00864040" w:rsidRPr="00F56B02" w:rsidRDefault="00864040" w:rsidP="004B0F40">
      <w:pPr>
        <w:pStyle w:val="ListParagraph"/>
        <w:numPr>
          <w:ilvl w:val="0"/>
          <w:numId w:val="92"/>
        </w:numPr>
        <w:rPr>
          <w:rFonts w:cstheme="minorHAnsi"/>
        </w:rPr>
      </w:pPr>
      <w:r w:rsidRPr="00F56B02">
        <w:rPr>
          <w:rFonts w:cstheme="minorHAnsi"/>
        </w:rPr>
        <w:t xml:space="preserve">Potential participants will be given information advising them of the ability to offer input, complaints, or concerns via the consenting process, Provost’s Office brochures or the OHRP pamphlet </w:t>
      </w:r>
      <w:r w:rsidRPr="00F56B02">
        <w:rPr>
          <w:rFonts w:cstheme="minorHAnsi"/>
          <w:i/>
          <w:iCs/>
        </w:rPr>
        <w:t>Becoming a Research Volunteer</w:t>
      </w:r>
      <w:r w:rsidRPr="00F56B02">
        <w:rPr>
          <w:rFonts w:cstheme="minorHAnsi"/>
        </w:rPr>
        <w:t>. This is the responsibility of the investigator and research staff for all studies in which informed consent has not been waived. All pamphlets will include local contact information.</w:t>
      </w:r>
    </w:p>
    <w:p w14:paraId="44159219" w14:textId="77777777" w:rsidR="00864040" w:rsidRPr="00F56B02" w:rsidRDefault="00864040" w:rsidP="004B0F40">
      <w:pPr>
        <w:pStyle w:val="ListParagraph"/>
        <w:numPr>
          <w:ilvl w:val="0"/>
          <w:numId w:val="92"/>
        </w:numPr>
        <w:rPr>
          <w:rFonts w:cstheme="minorHAnsi"/>
        </w:rPr>
      </w:pPr>
      <w:r w:rsidRPr="00F56B02">
        <w:rPr>
          <w:rFonts w:cstheme="minorHAnsi"/>
        </w:rPr>
        <w:t>Participant outreach will be conducted by RMC and the VA Research Service.</w:t>
      </w:r>
    </w:p>
    <w:p w14:paraId="0A92B535" w14:textId="77777777" w:rsidR="00864040" w:rsidRPr="00F56B02" w:rsidRDefault="00864040" w:rsidP="004B0F40">
      <w:pPr>
        <w:pStyle w:val="ListParagraph"/>
        <w:numPr>
          <w:ilvl w:val="0"/>
          <w:numId w:val="92"/>
        </w:numPr>
        <w:rPr>
          <w:rFonts w:cstheme="minorHAnsi"/>
        </w:rPr>
      </w:pPr>
      <w:r w:rsidRPr="00F56B02">
        <w:rPr>
          <w:rFonts w:cstheme="minorHAnsi"/>
        </w:rPr>
        <w:t>Distribution of informational pamphlets and display of posters will be reviewed annually. All pamphlets will include local contact information. Other possible outreach activities may include educational conferences with Veteran's groups and the community.</w:t>
      </w:r>
    </w:p>
    <w:p w14:paraId="393E69DA" w14:textId="77777777" w:rsidR="00864040" w:rsidRPr="00F56B02" w:rsidRDefault="00864040" w:rsidP="004B0F40">
      <w:pPr>
        <w:pStyle w:val="ListParagraph"/>
        <w:numPr>
          <w:ilvl w:val="0"/>
          <w:numId w:val="92"/>
        </w:numPr>
        <w:rPr>
          <w:rFonts w:cstheme="minorHAnsi"/>
        </w:rPr>
      </w:pPr>
      <w:r w:rsidRPr="00F56B02">
        <w:rPr>
          <w:rFonts w:cstheme="minorHAnsi"/>
        </w:rPr>
        <w:t>Annually the Institutional Official and Provost’s Office, IRB will evaluate participant outreach and implement changes as appropriate.</w:t>
      </w:r>
    </w:p>
    <w:p w14:paraId="2A6FA17F" w14:textId="77777777" w:rsidR="00864040" w:rsidRPr="00864040" w:rsidRDefault="00864040" w:rsidP="00864040">
      <w:pPr>
        <w:rPr>
          <w:rFonts w:cstheme="minorHAnsi"/>
        </w:rPr>
      </w:pPr>
    </w:p>
    <w:p w14:paraId="06658B69" w14:textId="24FB0E81" w:rsidR="00F56B02" w:rsidRDefault="00F56B02">
      <w:pPr>
        <w:rPr>
          <w:rFonts w:cstheme="minorHAnsi"/>
        </w:rPr>
      </w:pPr>
      <w:r>
        <w:rPr>
          <w:rFonts w:cstheme="minorHAnsi"/>
        </w:rPr>
        <w:br w:type="page"/>
      </w:r>
    </w:p>
    <w:p w14:paraId="4E683604"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00A1DEAA" w14:textId="4B260B51" w:rsidR="00864040" w:rsidRDefault="00864040" w:rsidP="004B0F40">
      <w:pPr>
        <w:pStyle w:val="ListParagraph"/>
        <w:numPr>
          <w:ilvl w:val="0"/>
          <w:numId w:val="58"/>
        </w:numPr>
        <w:outlineLvl w:val="0"/>
        <w:rPr>
          <w:rFonts w:cstheme="minorHAnsi"/>
          <w:b/>
          <w:bCs/>
        </w:rPr>
      </w:pPr>
      <w:bookmarkStart w:id="58" w:name="16._Quality_Assurance/Quality_Improvemen"/>
      <w:bookmarkStart w:id="59" w:name="_bookmark15"/>
      <w:bookmarkEnd w:id="58"/>
      <w:bookmarkEnd w:id="59"/>
      <w:r w:rsidRPr="00F56B02">
        <w:rPr>
          <w:rFonts w:cstheme="minorHAnsi"/>
          <w:b/>
          <w:bCs/>
        </w:rPr>
        <w:lastRenderedPageBreak/>
        <w:t xml:space="preserve"> </w:t>
      </w:r>
      <w:bookmarkStart w:id="60" w:name="_Toc77685563"/>
      <w:r w:rsidRPr="00F56B02">
        <w:rPr>
          <w:rFonts w:cstheme="minorHAnsi"/>
          <w:b/>
          <w:bCs/>
        </w:rPr>
        <w:t>Quality Assurance/Quality Improvement</w:t>
      </w:r>
      <w:bookmarkEnd w:id="60"/>
    </w:p>
    <w:p w14:paraId="0D8D0ABB" w14:textId="77777777" w:rsidR="00F56B02" w:rsidRPr="00F56B02" w:rsidRDefault="00F56B02" w:rsidP="00F56B02">
      <w:pPr>
        <w:pStyle w:val="ListParagraph"/>
        <w:ind w:left="1170"/>
        <w:rPr>
          <w:rFonts w:cstheme="minorHAnsi"/>
          <w:b/>
          <w:bCs/>
        </w:rPr>
      </w:pPr>
    </w:p>
    <w:p w14:paraId="5CE7D6FB"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 xml:space="preserve">To provide guidance on the Quality Assurance/Quality Improvement Program for the Randolph-Macon College Human Research Protection Program (HRPP). The goal is to increase the quality and performance of the HRPP as well as to ensure compliance with federal regulations. The Quality Assurance portion of this program will assess the strengths and weaknesses of the </w:t>
      </w:r>
      <w:proofErr w:type="gramStart"/>
      <w:r w:rsidRPr="00864040">
        <w:rPr>
          <w:rFonts w:cstheme="minorHAnsi"/>
        </w:rPr>
        <w:t>HRPP</w:t>
      </w:r>
      <w:proofErr w:type="gramEnd"/>
      <w:r w:rsidRPr="00864040">
        <w:rPr>
          <w:rFonts w:cstheme="minorHAnsi"/>
        </w:rPr>
        <w:t xml:space="preserve"> and the Quality Improvement portion of the program will continually improve the performance of the HRPP.</w:t>
      </w:r>
    </w:p>
    <w:p w14:paraId="452F3001" w14:textId="77777777" w:rsidR="00864040" w:rsidRPr="00864040" w:rsidRDefault="00864040" w:rsidP="00864040">
      <w:pPr>
        <w:rPr>
          <w:rFonts w:cstheme="minorHAnsi"/>
        </w:rPr>
      </w:pPr>
    </w:p>
    <w:p w14:paraId="3E516CFB" w14:textId="77777777" w:rsidR="00864040" w:rsidRPr="00864040" w:rsidRDefault="00864040" w:rsidP="00864040">
      <w:pPr>
        <w:rPr>
          <w:rFonts w:cstheme="minorHAnsi"/>
        </w:rPr>
      </w:pPr>
      <w:r w:rsidRPr="00864040">
        <w:rPr>
          <w:rFonts w:cstheme="minorHAnsi"/>
          <w:b/>
          <w:bCs/>
        </w:rPr>
        <w:t xml:space="preserve">POLICY: </w:t>
      </w:r>
      <w:r w:rsidRPr="00864040">
        <w:rPr>
          <w:rFonts w:cstheme="minorHAnsi"/>
        </w:rPr>
        <w:t>Our policy is to assess, monitor, and improve the performance of the HRPP, IRB, and the research activities. The key to performance improvement is the concept of continually striving to improve outcomes. The Provost’s Office is subject to periodic assessment for purposes of assuring the protection of human research subjects through compliance and quality improvement activities. Such assessments will determine the extent to which the HRPP complies with Federal regulations and its SOPs, and the adequacy of its processes and documentation.</w:t>
      </w:r>
    </w:p>
    <w:p w14:paraId="54CEB21F" w14:textId="77777777" w:rsidR="00864040" w:rsidRPr="00864040" w:rsidRDefault="00864040" w:rsidP="00864040">
      <w:pPr>
        <w:rPr>
          <w:rFonts w:cstheme="minorHAnsi"/>
        </w:rPr>
      </w:pPr>
    </w:p>
    <w:p w14:paraId="18944068" w14:textId="77777777" w:rsidR="00864040" w:rsidRPr="00864040" w:rsidRDefault="00864040" w:rsidP="00864040">
      <w:pPr>
        <w:rPr>
          <w:rFonts w:cstheme="minorHAnsi"/>
        </w:rPr>
      </w:pPr>
      <w:r w:rsidRPr="00864040">
        <w:rPr>
          <w:rFonts w:cstheme="minorHAnsi"/>
          <w:b/>
          <w:bCs/>
        </w:rPr>
        <w:t xml:space="preserve">SCOPE: </w:t>
      </w:r>
      <w:r w:rsidRPr="00864040">
        <w:rPr>
          <w:rFonts w:cstheme="minorHAnsi"/>
        </w:rPr>
        <w:t>This policy covers all aspects of Human Research Protection Program as well as research investigators and their staff. All research involving human subjects conducted at Randolph0-Macon College, whether funded or unfunded, are within its purview.</w:t>
      </w:r>
    </w:p>
    <w:p w14:paraId="0A7793E7" w14:textId="77777777" w:rsidR="00864040" w:rsidRPr="00864040" w:rsidRDefault="00864040" w:rsidP="00864040">
      <w:pPr>
        <w:rPr>
          <w:rFonts w:cstheme="minorHAnsi"/>
        </w:rPr>
      </w:pPr>
    </w:p>
    <w:p w14:paraId="2871A849" w14:textId="77777777" w:rsidR="00864040" w:rsidRPr="00864040" w:rsidRDefault="00864040" w:rsidP="00864040">
      <w:pPr>
        <w:rPr>
          <w:rFonts w:cstheme="minorHAnsi"/>
        </w:rPr>
      </w:pPr>
      <w:r w:rsidRPr="00864040">
        <w:rPr>
          <w:rFonts w:cstheme="minorHAnsi"/>
        </w:rPr>
        <w:t xml:space="preserve">The </w:t>
      </w:r>
      <w:r w:rsidRPr="00864040">
        <w:rPr>
          <w:rFonts w:cstheme="minorHAnsi"/>
          <w:b/>
          <w:bCs/>
        </w:rPr>
        <w:t xml:space="preserve">Provost’s Office </w:t>
      </w:r>
      <w:r w:rsidRPr="00864040">
        <w:rPr>
          <w:rFonts w:cstheme="minorHAnsi"/>
        </w:rPr>
        <w:t>is responsible to the Institutional Official for maintaining high standards throughout the facility’s HRPP. These standards include those assuring the scientific quality of the research projects and the protection of human rights and safety. The Provost’s Office conducts ongoing monitoring of the IRB and conducting independent reviews. The Provost’s Office will conduct a formal IRB review annually and document the outcomes.</w:t>
      </w:r>
    </w:p>
    <w:p w14:paraId="2B51C82B" w14:textId="77777777" w:rsidR="00864040" w:rsidRPr="00864040" w:rsidRDefault="00864040" w:rsidP="00864040">
      <w:pPr>
        <w:rPr>
          <w:rFonts w:cstheme="minorHAnsi"/>
        </w:rPr>
      </w:pPr>
    </w:p>
    <w:p w14:paraId="7B78F6AE" w14:textId="77777777" w:rsidR="00864040" w:rsidRPr="00864040" w:rsidRDefault="00864040" w:rsidP="00864040">
      <w:pPr>
        <w:rPr>
          <w:rFonts w:cstheme="minorHAnsi"/>
        </w:rPr>
      </w:pPr>
      <w:r w:rsidRPr="00864040">
        <w:rPr>
          <w:rFonts w:cstheme="minorHAnsi"/>
          <w:b/>
          <w:bCs/>
        </w:rPr>
        <w:t xml:space="preserve">IRB Chairperson and the Provost’s Office </w:t>
      </w:r>
      <w:r w:rsidRPr="00864040">
        <w:rPr>
          <w:rFonts w:cstheme="minorHAnsi"/>
        </w:rPr>
        <w:t>are jointly responsible for taking an active leadership role in performance improvement of the HRPP. They are responsible for developing an effective and systematic approach to assessing and improving the HRPP performance. They have the responsibility for the planning, development, staff orientation/education, conduct, validation and reporting of the outcomes of the quality improvement program for the RMC HRPP. They are responsible for evaluating performance and adherence to applicable federal regulations, state laws and accreditation standards, which govern human research.</w:t>
      </w:r>
    </w:p>
    <w:p w14:paraId="6A9C61FA" w14:textId="77777777" w:rsidR="00864040" w:rsidRPr="00864040" w:rsidRDefault="00864040" w:rsidP="00864040">
      <w:pPr>
        <w:rPr>
          <w:rFonts w:cstheme="minorHAnsi"/>
        </w:rPr>
      </w:pPr>
    </w:p>
    <w:p w14:paraId="0C679BE6" w14:textId="77777777" w:rsidR="00864040" w:rsidRPr="00864040" w:rsidRDefault="00864040" w:rsidP="00864040">
      <w:pPr>
        <w:rPr>
          <w:rFonts w:cstheme="minorHAnsi"/>
        </w:rPr>
      </w:pPr>
      <w:r w:rsidRPr="00864040">
        <w:rPr>
          <w:rFonts w:cstheme="minorHAnsi"/>
          <w:b/>
          <w:bCs/>
        </w:rPr>
        <w:t xml:space="preserve">IRB Members, Investigators and their Research Staff </w:t>
      </w:r>
      <w:r w:rsidRPr="00864040">
        <w:rPr>
          <w:rFonts w:cstheme="minorHAnsi"/>
        </w:rPr>
        <w:t>are responsible for identifying opportunities for improvement and for participating in performance improvement activities.</w:t>
      </w:r>
    </w:p>
    <w:p w14:paraId="7DD4857E" w14:textId="77777777" w:rsidR="00864040" w:rsidRPr="00864040" w:rsidRDefault="00864040" w:rsidP="00864040">
      <w:pPr>
        <w:rPr>
          <w:rFonts w:cstheme="minorHAnsi"/>
        </w:rPr>
      </w:pPr>
    </w:p>
    <w:p w14:paraId="5D1222CA" w14:textId="77777777" w:rsidR="00864040" w:rsidRPr="00864040" w:rsidRDefault="00864040" w:rsidP="00864040">
      <w:pPr>
        <w:rPr>
          <w:rFonts w:cstheme="minorHAnsi"/>
        </w:rPr>
      </w:pPr>
      <w:r w:rsidRPr="00864040">
        <w:rPr>
          <w:rFonts w:cstheme="minorHAnsi"/>
          <w:b/>
          <w:bCs/>
        </w:rPr>
        <w:t xml:space="preserve">IRB Coordinator </w:t>
      </w:r>
      <w:r w:rsidRPr="00864040">
        <w:rPr>
          <w:rFonts w:cstheme="minorHAnsi"/>
        </w:rPr>
        <w:t>maintains a file of quality improvement projects/activities. The data includes the area identified needing improvement, what action(s) taken to improve, and any results of QI activities. The IRB Coordinator will conduct training with investigators/coordinators on areas needing improvement. The IRB Coordinator will conduct a random study audit on a monthly basis. This audit should rotate between all the affiliated institutions and is documented using the audit checklist.</w:t>
      </w:r>
    </w:p>
    <w:p w14:paraId="1BCD8E81" w14:textId="77777777" w:rsidR="00864040" w:rsidRPr="00864040" w:rsidRDefault="00864040" w:rsidP="00864040">
      <w:pPr>
        <w:rPr>
          <w:rFonts w:cstheme="minorHAnsi"/>
        </w:rPr>
      </w:pPr>
    </w:p>
    <w:p w14:paraId="37E0ACA7" w14:textId="77777777" w:rsidR="00864040" w:rsidRPr="00864040" w:rsidRDefault="00864040" w:rsidP="00864040">
      <w:pPr>
        <w:rPr>
          <w:rFonts w:cstheme="minorHAnsi"/>
          <w:b/>
          <w:bCs/>
        </w:rPr>
      </w:pPr>
      <w:r w:rsidRPr="00864040">
        <w:rPr>
          <w:rFonts w:cstheme="minorHAnsi"/>
          <w:b/>
          <w:bCs/>
        </w:rPr>
        <w:t>PROCEDURES:</w:t>
      </w:r>
    </w:p>
    <w:p w14:paraId="414C4894" w14:textId="77777777" w:rsidR="00864040" w:rsidRPr="00864040" w:rsidRDefault="00864040" w:rsidP="00864040">
      <w:pPr>
        <w:rPr>
          <w:rFonts w:cstheme="minorHAnsi"/>
        </w:rPr>
      </w:pPr>
      <w:r w:rsidRPr="00864040">
        <w:rPr>
          <w:rFonts w:cstheme="minorHAnsi"/>
          <w:b/>
          <w:bCs/>
        </w:rPr>
        <w:t xml:space="preserve">IRB Activities. </w:t>
      </w:r>
      <w:r w:rsidRPr="00864040">
        <w:rPr>
          <w:rFonts w:cstheme="minorHAnsi"/>
        </w:rPr>
        <w:t>The IRB activities that may be monitored include but are not limited to:</w:t>
      </w:r>
    </w:p>
    <w:p w14:paraId="26891B4D" w14:textId="77777777" w:rsidR="00864040" w:rsidRPr="00864040" w:rsidRDefault="00864040" w:rsidP="00864040">
      <w:pPr>
        <w:rPr>
          <w:rFonts w:cstheme="minorHAnsi"/>
        </w:rPr>
      </w:pPr>
    </w:p>
    <w:p w14:paraId="2ECB4434" w14:textId="5797C036"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47045AD4" w14:textId="11F98F32" w:rsidR="00864040" w:rsidRPr="00864040" w:rsidRDefault="00864040" w:rsidP="004B0F40">
      <w:pPr>
        <w:numPr>
          <w:ilvl w:val="0"/>
          <w:numId w:val="20"/>
        </w:numPr>
        <w:rPr>
          <w:rFonts w:cstheme="minorHAnsi"/>
        </w:rPr>
      </w:pPr>
      <w:r w:rsidRPr="00864040">
        <w:rPr>
          <w:rFonts w:cstheme="minorHAnsi"/>
        </w:rPr>
        <w:t xml:space="preserve">Informed Consent Documents. The informed consent document review will be conducted during monthly study audits. The informed consent process including appropriate filing and documentation will be evaluated by the Provost’s Office or </w:t>
      </w:r>
      <w:r w:rsidR="00070FC6">
        <w:rPr>
          <w:rFonts w:cstheme="minorHAnsi"/>
        </w:rPr>
        <w:t>its</w:t>
      </w:r>
      <w:r w:rsidR="00070FC6" w:rsidRPr="00864040">
        <w:rPr>
          <w:rFonts w:cstheme="minorHAnsi"/>
        </w:rPr>
        <w:t xml:space="preserve"> </w:t>
      </w:r>
      <w:r w:rsidRPr="00864040">
        <w:rPr>
          <w:rFonts w:cstheme="minorHAnsi"/>
        </w:rPr>
        <w:t>designee. The following items will be reviewed in the informed consent:</w:t>
      </w:r>
    </w:p>
    <w:p w14:paraId="0D1D4BFD" w14:textId="77777777" w:rsidR="00864040" w:rsidRPr="00F56B02" w:rsidRDefault="00864040" w:rsidP="004B0F40">
      <w:pPr>
        <w:pStyle w:val="ListParagraph"/>
        <w:numPr>
          <w:ilvl w:val="0"/>
          <w:numId w:val="93"/>
        </w:numPr>
        <w:rPr>
          <w:rFonts w:cstheme="minorHAnsi"/>
        </w:rPr>
      </w:pPr>
      <w:r w:rsidRPr="00F56B02">
        <w:rPr>
          <w:rFonts w:cstheme="minorHAnsi"/>
        </w:rPr>
        <w:t>Presence or absence of all required elements (including IRB approval stamp)</w:t>
      </w:r>
    </w:p>
    <w:p w14:paraId="37F8DBA3" w14:textId="77777777" w:rsidR="00864040" w:rsidRPr="00F56B02" w:rsidRDefault="00864040" w:rsidP="004B0F40">
      <w:pPr>
        <w:pStyle w:val="ListParagraph"/>
        <w:numPr>
          <w:ilvl w:val="0"/>
          <w:numId w:val="93"/>
        </w:numPr>
        <w:rPr>
          <w:rFonts w:cstheme="minorHAnsi"/>
        </w:rPr>
      </w:pPr>
      <w:r w:rsidRPr="00F56B02">
        <w:rPr>
          <w:rFonts w:cstheme="minorHAnsi"/>
        </w:rPr>
        <w:lastRenderedPageBreak/>
        <w:t>Consent to be obtained prior to initiating research</w:t>
      </w:r>
    </w:p>
    <w:p w14:paraId="610ED4EE" w14:textId="77777777" w:rsidR="00864040" w:rsidRPr="00F56B02" w:rsidRDefault="00864040" w:rsidP="004B0F40">
      <w:pPr>
        <w:pStyle w:val="ListParagraph"/>
        <w:numPr>
          <w:ilvl w:val="0"/>
          <w:numId w:val="93"/>
        </w:numPr>
        <w:rPr>
          <w:rFonts w:cstheme="minorHAnsi"/>
        </w:rPr>
      </w:pPr>
      <w:r w:rsidRPr="00F56B02">
        <w:rPr>
          <w:rFonts w:cstheme="minorHAnsi"/>
        </w:rPr>
        <w:t>Consent contains signature lines, initial lines and dates</w:t>
      </w:r>
    </w:p>
    <w:p w14:paraId="110B8AB3" w14:textId="77777777" w:rsidR="00864040" w:rsidRPr="00F56B02" w:rsidRDefault="00864040" w:rsidP="004B0F40">
      <w:pPr>
        <w:pStyle w:val="ListParagraph"/>
        <w:numPr>
          <w:ilvl w:val="0"/>
          <w:numId w:val="93"/>
        </w:numPr>
        <w:rPr>
          <w:rFonts w:cstheme="minorHAnsi"/>
        </w:rPr>
      </w:pPr>
      <w:r w:rsidRPr="00F56B02">
        <w:rPr>
          <w:rFonts w:cstheme="minorHAnsi"/>
        </w:rPr>
        <w:t>Use of exculpatory language</w:t>
      </w:r>
    </w:p>
    <w:p w14:paraId="02D4BF83" w14:textId="77777777" w:rsidR="00864040" w:rsidRPr="00F56B02" w:rsidRDefault="00864040" w:rsidP="004B0F40">
      <w:pPr>
        <w:pStyle w:val="ListParagraph"/>
        <w:numPr>
          <w:ilvl w:val="0"/>
          <w:numId w:val="93"/>
        </w:numPr>
        <w:rPr>
          <w:rFonts w:cstheme="minorHAnsi"/>
        </w:rPr>
      </w:pPr>
      <w:r w:rsidRPr="00F56B02">
        <w:rPr>
          <w:rFonts w:cstheme="minorHAnsi"/>
        </w:rPr>
        <w:t>Presence or absence of discrepancies between the protocol application and the informed consent document regarding the purpose, risks, and benefits of the research.</w:t>
      </w:r>
    </w:p>
    <w:p w14:paraId="36C3A6D5" w14:textId="77777777" w:rsidR="00864040" w:rsidRPr="00864040" w:rsidRDefault="00864040" w:rsidP="00864040">
      <w:pPr>
        <w:rPr>
          <w:rFonts w:cstheme="minorHAnsi"/>
        </w:rPr>
      </w:pPr>
    </w:p>
    <w:p w14:paraId="0AE41399" w14:textId="42138AC5" w:rsidR="00864040" w:rsidRPr="00864040" w:rsidRDefault="00864040" w:rsidP="004B0F40">
      <w:pPr>
        <w:numPr>
          <w:ilvl w:val="0"/>
          <w:numId w:val="20"/>
        </w:numPr>
        <w:rPr>
          <w:rFonts w:cstheme="minorHAnsi"/>
        </w:rPr>
      </w:pPr>
      <w:r w:rsidRPr="00864040">
        <w:rPr>
          <w:rFonts w:cstheme="minorHAnsi"/>
        </w:rPr>
        <w:t xml:space="preserve">IRB SOP. The Provost’s Office or </w:t>
      </w:r>
      <w:r w:rsidR="00070FC6">
        <w:rPr>
          <w:rFonts w:cstheme="minorHAnsi"/>
        </w:rPr>
        <w:t>its</w:t>
      </w:r>
      <w:r w:rsidRPr="00864040">
        <w:rPr>
          <w:rFonts w:cstheme="minorHAnsi"/>
        </w:rPr>
        <w:t xml:space="preserve"> designee will monitor new regulations and update the appropriate SOP accordingly. The Provost’s Office ensures the newly updated SOP remains in compliance with the applicable federal regulations and institutional policies. This will be done on a continuing basis and documented in a revision date in the SOP. The SOP will be reviewed and approved by the IO annually during the HRPP annual review.</w:t>
      </w:r>
    </w:p>
    <w:p w14:paraId="6AD0935F" w14:textId="77777777" w:rsidR="00864040" w:rsidRPr="00864040" w:rsidRDefault="00864040" w:rsidP="00864040">
      <w:pPr>
        <w:rPr>
          <w:rFonts w:cstheme="minorHAnsi"/>
        </w:rPr>
      </w:pPr>
    </w:p>
    <w:p w14:paraId="5EB28597" w14:textId="15EBC53A" w:rsidR="00864040" w:rsidRPr="00864040" w:rsidRDefault="00864040" w:rsidP="004B0F40">
      <w:pPr>
        <w:numPr>
          <w:ilvl w:val="0"/>
          <w:numId w:val="20"/>
        </w:numPr>
        <w:rPr>
          <w:rFonts w:cstheme="minorHAnsi"/>
        </w:rPr>
      </w:pPr>
      <w:r w:rsidRPr="00864040">
        <w:rPr>
          <w:rFonts w:cstheme="minorHAnsi"/>
        </w:rPr>
        <w:t xml:space="preserve">Education. The IRB Coordinator will review the training records of the IRB members on an annual basis and the investigators and </w:t>
      </w:r>
      <w:r w:rsidR="00070FC6">
        <w:rPr>
          <w:rFonts w:cstheme="minorHAnsi"/>
        </w:rPr>
        <w:t>their</w:t>
      </w:r>
      <w:r w:rsidRPr="00864040">
        <w:rPr>
          <w:rFonts w:cstheme="minorHAnsi"/>
        </w:rPr>
        <w:t xml:space="preserve"> research staff upon a study submission to assure compliance with the educational requirements.</w:t>
      </w:r>
    </w:p>
    <w:p w14:paraId="01BBE938" w14:textId="77777777" w:rsidR="00864040" w:rsidRPr="00864040" w:rsidRDefault="00864040" w:rsidP="00864040">
      <w:pPr>
        <w:rPr>
          <w:rFonts w:cstheme="minorHAnsi"/>
        </w:rPr>
      </w:pPr>
    </w:p>
    <w:p w14:paraId="20EECA62" w14:textId="77777777" w:rsidR="00864040" w:rsidRPr="00864040" w:rsidRDefault="00864040" w:rsidP="004B0F40">
      <w:pPr>
        <w:numPr>
          <w:ilvl w:val="0"/>
          <w:numId w:val="20"/>
        </w:numPr>
        <w:rPr>
          <w:rFonts w:cstheme="minorHAnsi"/>
        </w:rPr>
      </w:pPr>
      <w:r w:rsidRPr="00864040">
        <w:rPr>
          <w:rFonts w:cstheme="minorHAnsi"/>
        </w:rPr>
        <w:t xml:space="preserve">Protocol and Application Packets. The IRB Coordinator will review individual IRB protocol files to ensure that there is documentation within each file of the IRB’s actions and activities for that protocol. The </w:t>
      </w:r>
      <w:proofErr w:type="gramStart"/>
      <w:r w:rsidRPr="00864040">
        <w:rPr>
          <w:rFonts w:cstheme="minorHAnsi"/>
        </w:rPr>
        <w:t>Coordinator</w:t>
      </w:r>
      <w:proofErr w:type="gramEnd"/>
      <w:r w:rsidRPr="00864040">
        <w:rPr>
          <w:rFonts w:cstheme="minorHAnsi"/>
        </w:rPr>
        <w:t xml:space="preserve"> will annually monitor the following:</w:t>
      </w:r>
    </w:p>
    <w:p w14:paraId="03D6DE8F" w14:textId="77777777" w:rsidR="00864040" w:rsidRPr="00F56B02" w:rsidRDefault="00864040" w:rsidP="004B0F40">
      <w:pPr>
        <w:pStyle w:val="ListParagraph"/>
        <w:numPr>
          <w:ilvl w:val="0"/>
          <w:numId w:val="94"/>
        </w:numPr>
        <w:rPr>
          <w:rFonts w:cstheme="minorHAnsi"/>
        </w:rPr>
      </w:pPr>
      <w:r w:rsidRPr="00F56B02">
        <w:rPr>
          <w:rFonts w:cstheme="minorHAnsi"/>
        </w:rPr>
        <w:t>Initial Review and Approval of protocol prior to initiating research study</w:t>
      </w:r>
    </w:p>
    <w:p w14:paraId="6524CCF8" w14:textId="77777777" w:rsidR="00864040" w:rsidRPr="00F56B02" w:rsidRDefault="00864040" w:rsidP="004B0F40">
      <w:pPr>
        <w:pStyle w:val="ListParagraph"/>
        <w:numPr>
          <w:ilvl w:val="0"/>
          <w:numId w:val="94"/>
        </w:numPr>
        <w:rPr>
          <w:rFonts w:cstheme="minorHAnsi"/>
        </w:rPr>
      </w:pPr>
      <w:r w:rsidRPr="00F56B02">
        <w:rPr>
          <w:rFonts w:cstheme="minorHAnsi"/>
        </w:rPr>
        <w:t>Monitoring Ongoing Research – SAEs and miscellaneous document notifications</w:t>
      </w:r>
    </w:p>
    <w:p w14:paraId="4FD828B3" w14:textId="77777777" w:rsidR="00864040" w:rsidRPr="00F56B02" w:rsidRDefault="00864040" w:rsidP="004B0F40">
      <w:pPr>
        <w:pStyle w:val="ListParagraph"/>
        <w:numPr>
          <w:ilvl w:val="0"/>
          <w:numId w:val="94"/>
        </w:numPr>
        <w:rPr>
          <w:rFonts w:cstheme="minorHAnsi"/>
        </w:rPr>
      </w:pPr>
      <w:r w:rsidRPr="00F56B02">
        <w:rPr>
          <w:rFonts w:cstheme="minorHAnsi"/>
        </w:rPr>
        <w:t>Continuing Review conducted prior to expiration of previous approval period</w:t>
      </w:r>
    </w:p>
    <w:p w14:paraId="329E365E" w14:textId="77777777" w:rsidR="00864040" w:rsidRPr="00F56B02" w:rsidRDefault="00864040" w:rsidP="004B0F40">
      <w:pPr>
        <w:pStyle w:val="ListParagraph"/>
        <w:numPr>
          <w:ilvl w:val="0"/>
          <w:numId w:val="94"/>
        </w:numPr>
        <w:rPr>
          <w:rFonts w:cstheme="minorHAnsi"/>
        </w:rPr>
      </w:pPr>
      <w:r w:rsidRPr="00F56B02">
        <w:rPr>
          <w:rFonts w:cstheme="minorHAnsi"/>
        </w:rPr>
        <w:t>Study Closure</w:t>
      </w:r>
    </w:p>
    <w:p w14:paraId="7A9877BB" w14:textId="77777777" w:rsidR="00864040" w:rsidRPr="00864040" w:rsidRDefault="00864040" w:rsidP="00864040">
      <w:pPr>
        <w:rPr>
          <w:rFonts w:cstheme="minorHAnsi"/>
        </w:rPr>
      </w:pPr>
    </w:p>
    <w:p w14:paraId="46363AFE" w14:textId="77777777" w:rsidR="00864040" w:rsidRPr="00864040" w:rsidRDefault="00864040" w:rsidP="00864040">
      <w:pPr>
        <w:rPr>
          <w:rFonts w:cstheme="minorHAnsi"/>
        </w:rPr>
      </w:pPr>
      <w:r w:rsidRPr="00864040">
        <w:rPr>
          <w:rFonts w:cstheme="minorHAnsi"/>
          <w:b/>
          <w:bCs/>
        </w:rPr>
        <w:t xml:space="preserve">Programs - Quality Assurance/Quality Improvement. </w:t>
      </w:r>
      <w:r w:rsidRPr="00864040">
        <w:rPr>
          <w:rFonts w:cstheme="minorHAnsi"/>
        </w:rPr>
        <w:t>The RMC HRPP Quality Assurance Program periodically performs self-assessments and audits the research activities. The Quality Assurance approach includes the systematic collection and analysis, review of adverse outcomes, and resolution of individual problems. The QA program covers the utilization of self-assessment tools, the review of the SOP, and other monitoring tools to assess the performance in relation to the federal guidelines.</w:t>
      </w:r>
    </w:p>
    <w:p w14:paraId="2981F811" w14:textId="77777777" w:rsidR="00864040" w:rsidRPr="00864040" w:rsidRDefault="00864040" w:rsidP="00864040">
      <w:pPr>
        <w:rPr>
          <w:rFonts w:cstheme="minorHAnsi"/>
        </w:rPr>
      </w:pPr>
    </w:p>
    <w:p w14:paraId="7A167D30" w14:textId="77777777" w:rsidR="00864040" w:rsidRPr="00864040" w:rsidRDefault="00864040" w:rsidP="00864040">
      <w:pPr>
        <w:rPr>
          <w:rFonts w:cstheme="minorHAnsi"/>
        </w:rPr>
      </w:pPr>
      <w:r w:rsidRPr="00864040">
        <w:rPr>
          <w:rFonts w:cstheme="minorHAnsi"/>
        </w:rPr>
        <w:t>The IRB evaluates effectiveness and conducts quality improvement activities on a continual basis.</w:t>
      </w:r>
    </w:p>
    <w:p w14:paraId="4BCD928C" w14:textId="77777777" w:rsidR="00864040" w:rsidRPr="00864040" w:rsidRDefault="00864040" w:rsidP="00864040">
      <w:pPr>
        <w:rPr>
          <w:rFonts w:cstheme="minorHAnsi"/>
        </w:rPr>
      </w:pPr>
    </w:p>
    <w:p w14:paraId="7A58FEF0" w14:textId="5B5409F2"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r w:rsidRPr="00864040">
        <w:rPr>
          <w:rFonts w:cstheme="minorHAnsi"/>
        </w:rPr>
        <w:t>Any problems identified are addressed and appropriate corrective action (e.g., change policy, procedure, communication, implements education or other such intervention) is taken to improve the process. The effects of the corrective action are assessed within a reasonable time frame to assure the action taken was effective. Any changes to the research activity, SAEs, Safety reports, protocol violations and non-compliance issues are reported and discussed at the IRB monthly meeting. Any urgent concerns are discussed immediately with the IRB Chairperson and the</w:t>
      </w:r>
      <w:r w:rsidR="00F56B02">
        <w:rPr>
          <w:rFonts w:cstheme="minorHAnsi"/>
        </w:rPr>
        <w:t xml:space="preserve"> </w:t>
      </w:r>
      <w:r w:rsidR="00F56B02" w:rsidRPr="00F56B02">
        <w:rPr>
          <w:rFonts w:cstheme="minorHAnsi"/>
        </w:rPr>
        <w:t>Provost’s Office for their immediate attention.</w:t>
      </w:r>
    </w:p>
    <w:p w14:paraId="03659491" w14:textId="77777777" w:rsidR="00864040" w:rsidRPr="00864040" w:rsidRDefault="00864040" w:rsidP="00864040">
      <w:pPr>
        <w:rPr>
          <w:rFonts w:cstheme="minorHAnsi"/>
        </w:rPr>
      </w:pPr>
    </w:p>
    <w:p w14:paraId="6B012530" w14:textId="77777777" w:rsidR="00864040" w:rsidRPr="00864040" w:rsidRDefault="00864040" w:rsidP="00864040">
      <w:pPr>
        <w:rPr>
          <w:rFonts w:cstheme="minorHAnsi"/>
        </w:rPr>
      </w:pPr>
      <w:r w:rsidRPr="00864040">
        <w:rPr>
          <w:rFonts w:cstheme="minorHAnsi"/>
        </w:rPr>
        <w:t>When the research protocol involves an investigational device, the IRB will monitor the storage, security, and dispensing of investigational devices to ensure compliance with policies. Any compliance violations will be investigated, corrected, and reported at the next monthly IRB meeting.</w:t>
      </w:r>
    </w:p>
    <w:p w14:paraId="25FC8A37" w14:textId="77777777" w:rsidR="00864040" w:rsidRPr="00864040" w:rsidRDefault="00864040" w:rsidP="00864040">
      <w:pPr>
        <w:rPr>
          <w:rFonts w:cstheme="minorHAnsi"/>
        </w:rPr>
      </w:pPr>
    </w:p>
    <w:p w14:paraId="644F297C" w14:textId="5F37B9B3" w:rsidR="00864040" w:rsidRPr="00864040" w:rsidRDefault="00864040" w:rsidP="00864040">
      <w:pPr>
        <w:rPr>
          <w:rFonts w:cstheme="minorHAnsi"/>
        </w:rPr>
      </w:pPr>
      <w:r w:rsidRPr="00864040">
        <w:rPr>
          <w:rFonts w:cstheme="minorHAnsi"/>
          <w:b/>
          <w:bCs/>
        </w:rPr>
        <w:t xml:space="preserve">Investigators. </w:t>
      </w:r>
      <w:r w:rsidRPr="00864040">
        <w:rPr>
          <w:rFonts w:cstheme="minorHAnsi"/>
        </w:rPr>
        <w:t>The principal investigator (PI) is responsible for the conduct of the research study.</w:t>
      </w:r>
      <w:r w:rsidR="00407708">
        <w:rPr>
          <w:rFonts w:cstheme="minorHAnsi"/>
        </w:rPr>
        <w:t xml:space="preserve">  They have </w:t>
      </w:r>
      <w:r w:rsidRPr="00864040">
        <w:rPr>
          <w:rFonts w:cstheme="minorHAnsi"/>
        </w:rPr>
        <w:t xml:space="preserve">the authority to delegate responsibility to members of the research team; however, the PI is ultimately responsible for the overall conduct of the study. If during routine QA/QI activities a PI or </w:t>
      </w:r>
      <w:r w:rsidR="00F56B02">
        <w:rPr>
          <w:rFonts w:cstheme="minorHAnsi"/>
        </w:rPr>
        <w:t>their</w:t>
      </w:r>
      <w:r w:rsidRPr="00864040">
        <w:rPr>
          <w:rFonts w:cstheme="minorHAnsi"/>
        </w:rPr>
        <w:t xml:space="preserve"> staff is found to be in non-compliance with the federal regulations or institutional policies, the noncompliance will be reported to the IRB, the Provost’s Office, and the Institutional Official.</w:t>
      </w:r>
    </w:p>
    <w:p w14:paraId="4BF75B27" w14:textId="77777777" w:rsidR="00864040" w:rsidRPr="00864040" w:rsidRDefault="00864040" w:rsidP="00864040">
      <w:pPr>
        <w:rPr>
          <w:rFonts w:cstheme="minorHAnsi"/>
        </w:rPr>
      </w:pPr>
    </w:p>
    <w:p w14:paraId="6B70D097" w14:textId="77777777" w:rsidR="00864040" w:rsidRPr="00864040" w:rsidRDefault="00864040" w:rsidP="00864040">
      <w:pPr>
        <w:rPr>
          <w:rFonts w:cstheme="minorHAnsi"/>
        </w:rPr>
      </w:pPr>
      <w:r w:rsidRPr="00864040">
        <w:rPr>
          <w:rFonts w:cstheme="minorHAnsi"/>
        </w:rPr>
        <w:t>The investigators and their staff are subject to periodic assessment for purposes assuring the protection of human research subjects. Monitors will include (1) consent process, (2) study conduct, and (3) compliance with applicable regulations, policies and guidelines. The results of these reviews will be used for purposes of quality improvement and actions taken, as needed.</w:t>
      </w:r>
    </w:p>
    <w:p w14:paraId="61FF207F" w14:textId="77777777" w:rsidR="00864040" w:rsidRPr="00864040" w:rsidRDefault="00864040" w:rsidP="00864040">
      <w:pPr>
        <w:rPr>
          <w:rFonts w:cstheme="minorHAnsi"/>
        </w:rPr>
      </w:pPr>
    </w:p>
    <w:p w14:paraId="138E9ADB" w14:textId="6E8D2008" w:rsidR="00864040" w:rsidRPr="00864040" w:rsidRDefault="00864040" w:rsidP="004B0F40">
      <w:pPr>
        <w:numPr>
          <w:ilvl w:val="0"/>
          <w:numId w:val="19"/>
        </w:numPr>
        <w:rPr>
          <w:rFonts w:cstheme="minorHAnsi"/>
        </w:rPr>
      </w:pPr>
      <w:r w:rsidRPr="00864040">
        <w:rPr>
          <w:rFonts w:cstheme="minorHAnsi"/>
        </w:rPr>
        <w:t xml:space="preserve">Consent Process. The ethical conduct of human research is based upon the voluntary consent of the subject who has been appropriately informed about a study’s risks and benefits. It is the responsibility of the investigator to ensure that all federal and state regulations have been met through the language of the informed consent document, and that informed consent itself has been properly obtained from the subject or the subject’s legal representative. Documentation of the informed consent process is required to establish that the subject was accurately and adequately informed and that no study-related procedures were initiated prior to obtaining informed consent. The Provost’s Office or </w:t>
      </w:r>
      <w:r w:rsidR="00070FC6">
        <w:rPr>
          <w:rFonts w:cstheme="minorHAnsi"/>
        </w:rPr>
        <w:t>its</w:t>
      </w:r>
      <w:r w:rsidRPr="00864040">
        <w:rPr>
          <w:rFonts w:cstheme="minorHAnsi"/>
        </w:rPr>
        <w:t xml:space="preserve"> designee will audit and evaluate the effectiveness of the consent process on a random basis, for selected active projects. This evaluation will include documentation that the following procedures have been followed:</w:t>
      </w:r>
    </w:p>
    <w:p w14:paraId="60D77A8E" w14:textId="77777777" w:rsidR="00864040" w:rsidRPr="004F2AD0" w:rsidRDefault="00864040" w:rsidP="004B0F40">
      <w:pPr>
        <w:pStyle w:val="ListParagraph"/>
        <w:numPr>
          <w:ilvl w:val="0"/>
          <w:numId w:val="95"/>
        </w:numPr>
        <w:rPr>
          <w:rFonts w:cstheme="minorHAnsi"/>
        </w:rPr>
      </w:pPr>
      <w:r w:rsidRPr="004F2AD0">
        <w:rPr>
          <w:rFonts w:cstheme="minorHAnsi"/>
        </w:rPr>
        <w:t>Consent has been obtained prior to initiating any research related procedures</w:t>
      </w:r>
    </w:p>
    <w:p w14:paraId="45857FDD" w14:textId="77777777" w:rsidR="00864040" w:rsidRPr="004F2AD0" w:rsidRDefault="00864040" w:rsidP="004B0F40">
      <w:pPr>
        <w:pStyle w:val="ListParagraph"/>
        <w:numPr>
          <w:ilvl w:val="0"/>
          <w:numId w:val="95"/>
        </w:numPr>
        <w:rPr>
          <w:rFonts w:cstheme="minorHAnsi"/>
        </w:rPr>
      </w:pPr>
      <w:r w:rsidRPr="004F2AD0">
        <w:rPr>
          <w:rFonts w:cstheme="minorHAnsi"/>
        </w:rPr>
        <w:t>Only the IRB-approved consent form has been used</w:t>
      </w:r>
    </w:p>
    <w:p w14:paraId="2D8718CE" w14:textId="77777777" w:rsidR="00864040" w:rsidRPr="004F2AD0" w:rsidRDefault="00864040" w:rsidP="004B0F40">
      <w:pPr>
        <w:pStyle w:val="ListParagraph"/>
        <w:numPr>
          <w:ilvl w:val="0"/>
          <w:numId w:val="95"/>
        </w:numPr>
        <w:rPr>
          <w:rFonts w:cstheme="minorHAnsi"/>
        </w:rPr>
      </w:pPr>
      <w:r w:rsidRPr="004F2AD0">
        <w:rPr>
          <w:rFonts w:cstheme="minorHAnsi"/>
        </w:rPr>
        <w:t>The consent form has been signed and dated by the subject (or subject’s legally authorized representative) and the individual providing the information to the subject</w:t>
      </w:r>
    </w:p>
    <w:p w14:paraId="32CF504F" w14:textId="77777777" w:rsidR="00864040" w:rsidRPr="004F2AD0" w:rsidRDefault="00864040" w:rsidP="004B0F40">
      <w:pPr>
        <w:pStyle w:val="ListParagraph"/>
        <w:numPr>
          <w:ilvl w:val="0"/>
          <w:numId w:val="95"/>
        </w:numPr>
        <w:rPr>
          <w:rFonts w:cstheme="minorHAnsi"/>
        </w:rPr>
      </w:pPr>
      <w:r w:rsidRPr="004F2AD0">
        <w:rPr>
          <w:rFonts w:cstheme="minorHAnsi"/>
        </w:rPr>
        <w:t>The subject’s case history documents the consent process with an appropriate note and original signed consent document</w:t>
      </w:r>
    </w:p>
    <w:p w14:paraId="5648A663" w14:textId="77777777" w:rsidR="00864040" w:rsidRPr="004F2AD0" w:rsidRDefault="00864040" w:rsidP="004B0F40">
      <w:pPr>
        <w:pStyle w:val="ListParagraph"/>
        <w:numPr>
          <w:ilvl w:val="0"/>
          <w:numId w:val="95"/>
        </w:numPr>
        <w:rPr>
          <w:rFonts w:cstheme="minorHAnsi"/>
        </w:rPr>
      </w:pPr>
      <w:r w:rsidRPr="004F2AD0">
        <w:rPr>
          <w:rFonts w:cstheme="minorHAnsi"/>
        </w:rPr>
        <w:t>There is documentation that the subject or the subject’s legally authorized representative was provided a copy of the consent form</w:t>
      </w:r>
    </w:p>
    <w:p w14:paraId="3C240CF1" w14:textId="77777777" w:rsidR="00864040" w:rsidRPr="00864040" w:rsidRDefault="00864040" w:rsidP="00864040">
      <w:pPr>
        <w:rPr>
          <w:rFonts w:cstheme="minorHAnsi"/>
        </w:rPr>
      </w:pPr>
    </w:p>
    <w:p w14:paraId="4E113F62" w14:textId="77777777" w:rsidR="00864040" w:rsidRPr="00864040" w:rsidRDefault="00864040" w:rsidP="00864040">
      <w:pPr>
        <w:rPr>
          <w:rFonts w:cstheme="minorHAnsi"/>
        </w:rPr>
      </w:pPr>
      <w:r w:rsidRPr="00864040">
        <w:rPr>
          <w:rFonts w:cstheme="minorHAnsi"/>
        </w:rPr>
        <w:t>The survey and monitoring of informed consent is designed to improve the consent process, ensure compliance with federal regulations on informed consent and educate investigators and study staff about the informed consent process.</w:t>
      </w:r>
    </w:p>
    <w:p w14:paraId="06B97789" w14:textId="77777777" w:rsidR="00864040" w:rsidRPr="00864040" w:rsidRDefault="00864040" w:rsidP="00864040">
      <w:pPr>
        <w:rPr>
          <w:rFonts w:cstheme="minorHAnsi"/>
        </w:rPr>
      </w:pPr>
    </w:p>
    <w:p w14:paraId="6BF3D090" w14:textId="2AA8B933" w:rsidR="00864040" w:rsidRPr="00864040" w:rsidRDefault="00864040" w:rsidP="004B0F40">
      <w:pPr>
        <w:numPr>
          <w:ilvl w:val="0"/>
          <w:numId w:val="19"/>
        </w:numPr>
        <w:rPr>
          <w:rFonts w:cstheme="minorHAnsi"/>
        </w:rPr>
        <w:sectPr w:rsidR="00864040" w:rsidRPr="00864040" w:rsidSect="005455F3">
          <w:type w:val="continuous"/>
          <w:pgSz w:w="12240" w:h="15840"/>
          <w:pgMar w:top="720" w:right="720" w:bottom="720" w:left="720" w:header="720" w:footer="720" w:gutter="0"/>
          <w:cols w:space="720"/>
          <w:noEndnote/>
        </w:sectPr>
      </w:pPr>
      <w:r w:rsidRPr="00864040">
        <w:rPr>
          <w:rFonts w:cstheme="minorHAnsi"/>
        </w:rPr>
        <w:t>Study Conduct. Human subject selection must be in accordance with the inclusion/exclusion criteria to ensure maximal subject safety during the protocol. The safety and well-being of subjects is the primary concern. Close monitoring and careful assessment of subjects will enable</w:t>
      </w:r>
      <w:r w:rsidR="004F2AD0">
        <w:rPr>
          <w:rFonts w:cstheme="minorHAnsi"/>
        </w:rPr>
        <w:t xml:space="preserve"> </w:t>
      </w:r>
      <w:r w:rsidR="004F2AD0" w:rsidRPr="004F2AD0">
        <w:rPr>
          <w:rFonts w:cstheme="minorHAnsi"/>
        </w:rPr>
        <w:t xml:space="preserve">the investigator to detect adverse events in the earliest stages and respond immediately with appropriate treatment. The research investigator and </w:t>
      </w:r>
      <w:r w:rsidR="00070FC6">
        <w:rPr>
          <w:rFonts w:cstheme="minorHAnsi"/>
        </w:rPr>
        <w:t>their</w:t>
      </w:r>
      <w:r w:rsidR="004F2AD0" w:rsidRPr="004F2AD0">
        <w:rPr>
          <w:rFonts w:cstheme="minorHAnsi"/>
        </w:rPr>
        <w:t xml:space="preserve"> staff must pay close attention to the subject’s safety as well as to the integrity of the data collected. The Provost’s Office or its designee monitors the protocols randomly by reviewing the following:</w:t>
      </w:r>
    </w:p>
    <w:p w14:paraId="06BE864B" w14:textId="77777777" w:rsidR="00864040" w:rsidRPr="004F2AD0" w:rsidRDefault="00864040" w:rsidP="004B0F40">
      <w:pPr>
        <w:pStyle w:val="ListParagraph"/>
        <w:numPr>
          <w:ilvl w:val="0"/>
          <w:numId w:val="96"/>
        </w:numPr>
        <w:rPr>
          <w:rFonts w:cstheme="minorHAnsi"/>
        </w:rPr>
      </w:pPr>
      <w:r w:rsidRPr="004F2AD0">
        <w:rPr>
          <w:rFonts w:cstheme="minorHAnsi"/>
        </w:rPr>
        <w:t>Use of only IRB-approved advertisements and subject recruitment materials</w:t>
      </w:r>
    </w:p>
    <w:p w14:paraId="5632AA09" w14:textId="77777777" w:rsidR="00864040" w:rsidRPr="004F2AD0" w:rsidRDefault="00864040" w:rsidP="004B0F40">
      <w:pPr>
        <w:pStyle w:val="ListParagraph"/>
        <w:numPr>
          <w:ilvl w:val="0"/>
          <w:numId w:val="96"/>
        </w:numPr>
        <w:rPr>
          <w:rFonts w:cstheme="minorHAnsi"/>
        </w:rPr>
      </w:pPr>
      <w:r w:rsidRPr="004F2AD0">
        <w:rPr>
          <w:rFonts w:cstheme="minorHAnsi"/>
        </w:rPr>
        <w:t>Adherence to inclusion/exclusion criteria</w:t>
      </w:r>
    </w:p>
    <w:p w14:paraId="70B1FD59" w14:textId="77777777" w:rsidR="00864040" w:rsidRPr="004F2AD0" w:rsidRDefault="00864040" w:rsidP="004B0F40">
      <w:pPr>
        <w:pStyle w:val="ListParagraph"/>
        <w:numPr>
          <w:ilvl w:val="0"/>
          <w:numId w:val="96"/>
        </w:numPr>
        <w:rPr>
          <w:rFonts w:cstheme="minorHAnsi"/>
        </w:rPr>
      </w:pPr>
      <w:r w:rsidRPr="004F2AD0">
        <w:rPr>
          <w:rFonts w:cstheme="minorHAnsi"/>
        </w:rPr>
        <w:t>Adherence to IRB-approved protocols and conditions</w:t>
      </w:r>
    </w:p>
    <w:p w14:paraId="7751369D" w14:textId="77777777" w:rsidR="00864040" w:rsidRPr="004F2AD0" w:rsidRDefault="00864040" w:rsidP="004B0F40">
      <w:pPr>
        <w:pStyle w:val="ListParagraph"/>
        <w:numPr>
          <w:ilvl w:val="0"/>
          <w:numId w:val="96"/>
        </w:numPr>
        <w:rPr>
          <w:rFonts w:cstheme="minorHAnsi"/>
        </w:rPr>
      </w:pPr>
      <w:r w:rsidRPr="004F2AD0">
        <w:rPr>
          <w:rFonts w:cstheme="minorHAnsi"/>
        </w:rPr>
        <w:t>Obtaining IRB approval prior to initiating changes to the protocol or consent form, except where necessary to eliminate apparent immediate hazards to subjects</w:t>
      </w:r>
    </w:p>
    <w:p w14:paraId="01A92BD6" w14:textId="77777777" w:rsidR="00864040" w:rsidRPr="004F2AD0" w:rsidRDefault="00864040" w:rsidP="004B0F40">
      <w:pPr>
        <w:pStyle w:val="ListParagraph"/>
        <w:numPr>
          <w:ilvl w:val="0"/>
          <w:numId w:val="96"/>
        </w:numPr>
        <w:rPr>
          <w:rFonts w:cstheme="minorHAnsi"/>
        </w:rPr>
      </w:pPr>
      <w:r w:rsidRPr="004F2AD0">
        <w:rPr>
          <w:rFonts w:cstheme="minorHAnsi"/>
        </w:rPr>
        <w:t>Reporting adverse events</w:t>
      </w:r>
    </w:p>
    <w:p w14:paraId="52035B87" w14:textId="77777777" w:rsidR="00864040" w:rsidRPr="004F2AD0" w:rsidRDefault="00864040" w:rsidP="004B0F40">
      <w:pPr>
        <w:pStyle w:val="ListParagraph"/>
        <w:numPr>
          <w:ilvl w:val="0"/>
          <w:numId w:val="96"/>
        </w:numPr>
        <w:rPr>
          <w:rFonts w:cstheme="minorHAnsi"/>
        </w:rPr>
      </w:pPr>
      <w:r w:rsidRPr="004F2AD0">
        <w:rPr>
          <w:rFonts w:cstheme="minorHAnsi"/>
        </w:rPr>
        <w:t>Reporting all unanticipated problems involving risks to human subjects</w:t>
      </w:r>
    </w:p>
    <w:p w14:paraId="65DB1904" w14:textId="77777777" w:rsidR="00864040" w:rsidRPr="004F2AD0" w:rsidRDefault="00864040" w:rsidP="004B0F40">
      <w:pPr>
        <w:pStyle w:val="ListParagraph"/>
        <w:numPr>
          <w:ilvl w:val="0"/>
          <w:numId w:val="96"/>
        </w:numPr>
        <w:rPr>
          <w:rFonts w:cstheme="minorHAnsi"/>
        </w:rPr>
      </w:pPr>
      <w:r w:rsidRPr="004F2AD0">
        <w:rPr>
          <w:rFonts w:cstheme="minorHAnsi"/>
        </w:rPr>
        <w:t>Reporting all protocol deviations</w:t>
      </w:r>
    </w:p>
    <w:p w14:paraId="215BA4FE" w14:textId="77777777" w:rsidR="00864040" w:rsidRPr="004F2AD0" w:rsidRDefault="00864040" w:rsidP="004B0F40">
      <w:pPr>
        <w:pStyle w:val="ListParagraph"/>
        <w:numPr>
          <w:ilvl w:val="0"/>
          <w:numId w:val="96"/>
        </w:numPr>
        <w:rPr>
          <w:rFonts w:cstheme="minorHAnsi"/>
        </w:rPr>
      </w:pPr>
      <w:r w:rsidRPr="004F2AD0">
        <w:rPr>
          <w:rFonts w:cstheme="minorHAnsi"/>
        </w:rPr>
        <w:t>Reporting of protocol modifications</w:t>
      </w:r>
    </w:p>
    <w:p w14:paraId="53D56563" w14:textId="77777777" w:rsidR="00864040" w:rsidRPr="00864040" w:rsidRDefault="00864040" w:rsidP="00864040">
      <w:pPr>
        <w:rPr>
          <w:rFonts w:cstheme="minorHAnsi"/>
        </w:rPr>
      </w:pPr>
    </w:p>
    <w:p w14:paraId="3C9F5AE3" w14:textId="77777777" w:rsidR="00864040" w:rsidRPr="00864040" w:rsidRDefault="00864040" w:rsidP="00864040">
      <w:pPr>
        <w:rPr>
          <w:rFonts w:cstheme="minorHAnsi"/>
        </w:rPr>
      </w:pPr>
      <w:r w:rsidRPr="00864040">
        <w:rPr>
          <w:rFonts w:cstheme="minorHAnsi"/>
        </w:rPr>
        <w:t>Special consideration is given to studies involving the following:</w:t>
      </w:r>
    </w:p>
    <w:p w14:paraId="486E7AB9" w14:textId="77777777" w:rsidR="00864040" w:rsidRPr="004F2AD0" w:rsidRDefault="00864040" w:rsidP="004B0F40">
      <w:pPr>
        <w:pStyle w:val="ListParagraph"/>
        <w:numPr>
          <w:ilvl w:val="0"/>
          <w:numId w:val="97"/>
        </w:numPr>
        <w:rPr>
          <w:rFonts w:cstheme="minorHAnsi"/>
        </w:rPr>
      </w:pPr>
      <w:r w:rsidRPr="004F2AD0">
        <w:rPr>
          <w:rFonts w:cstheme="minorHAnsi"/>
        </w:rPr>
        <w:t>Investigators with numerous studies</w:t>
      </w:r>
    </w:p>
    <w:p w14:paraId="5166F741" w14:textId="77777777" w:rsidR="00864040" w:rsidRPr="004F2AD0" w:rsidRDefault="00864040" w:rsidP="004B0F40">
      <w:pPr>
        <w:pStyle w:val="ListParagraph"/>
        <w:numPr>
          <w:ilvl w:val="0"/>
          <w:numId w:val="97"/>
        </w:numPr>
        <w:rPr>
          <w:rFonts w:cstheme="minorHAnsi"/>
        </w:rPr>
      </w:pPr>
      <w:r w:rsidRPr="004F2AD0">
        <w:rPr>
          <w:rFonts w:cstheme="minorHAnsi"/>
        </w:rPr>
        <w:t>New investigators</w:t>
      </w:r>
    </w:p>
    <w:p w14:paraId="76284F9A" w14:textId="77777777" w:rsidR="00864040" w:rsidRPr="004F2AD0" w:rsidRDefault="00864040" w:rsidP="004B0F40">
      <w:pPr>
        <w:pStyle w:val="ListParagraph"/>
        <w:numPr>
          <w:ilvl w:val="0"/>
          <w:numId w:val="97"/>
        </w:numPr>
        <w:rPr>
          <w:rFonts w:cstheme="minorHAnsi"/>
        </w:rPr>
      </w:pPr>
      <w:r w:rsidRPr="004F2AD0">
        <w:rPr>
          <w:rFonts w:cstheme="minorHAnsi"/>
        </w:rPr>
        <w:t>Investigators with studies outside their normal therapeutic interest</w:t>
      </w:r>
    </w:p>
    <w:p w14:paraId="0382C2BB" w14:textId="77777777" w:rsidR="00864040" w:rsidRPr="004F2AD0" w:rsidRDefault="00864040" w:rsidP="004B0F40">
      <w:pPr>
        <w:pStyle w:val="ListParagraph"/>
        <w:numPr>
          <w:ilvl w:val="0"/>
          <w:numId w:val="97"/>
        </w:numPr>
        <w:rPr>
          <w:rFonts w:cstheme="minorHAnsi"/>
        </w:rPr>
      </w:pPr>
      <w:r w:rsidRPr="004F2AD0">
        <w:rPr>
          <w:rFonts w:cstheme="minorHAnsi"/>
        </w:rPr>
        <w:lastRenderedPageBreak/>
        <w:t>Vulnerable subjects</w:t>
      </w:r>
    </w:p>
    <w:p w14:paraId="4A75361B" w14:textId="77777777" w:rsidR="00864040" w:rsidRPr="004F2AD0" w:rsidRDefault="00864040" w:rsidP="004B0F40">
      <w:pPr>
        <w:pStyle w:val="ListParagraph"/>
        <w:numPr>
          <w:ilvl w:val="0"/>
          <w:numId w:val="97"/>
        </w:numPr>
        <w:rPr>
          <w:rFonts w:cstheme="minorHAnsi"/>
        </w:rPr>
      </w:pPr>
      <w:r w:rsidRPr="004F2AD0">
        <w:rPr>
          <w:rFonts w:cstheme="minorHAnsi"/>
        </w:rPr>
        <w:t>Subjects likely to need surrogate consent</w:t>
      </w:r>
    </w:p>
    <w:p w14:paraId="0DA9902A" w14:textId="77777777" w:rsidR="00864040" w:rsidRPr="004F2AD0" w:rsidRDefault="00864040" w:rsidP="004B0F40">
      <w:pPr>
        <w:pStyle w:val="ListParagraph"/>
        <w:numPr>
          <w:ilvl w:val="0"/>
          <w:numId w:val="97"/>
        </w:numPr>
        <w:rPr>
          <w:rFonts w:cstheme="minorHAnsi"/>
        </w:rPr>
      </w:pPr>
      <w:r w:rsidRPr="004F2AD0">
        <w:rPr>
          <w:rFonts w:cstheme="minorHAnsi"/>
        </w:rPr>
        <w:t xml:space="preserve">Subjects participating in </w:t>
      </w:r>
      <w:proofErr w:type="gramStart"/>
      <w:r w:rsidRPr="004F2AD0">
        <w:rPr>
          <w:rFonts w:cstheme="minorHAnsi"/>
        </w:rPr>
        <w:t>high risk</w:t>
      </w:r>
      <w:proofErr w:type="gramEnd"/>
      <w:r w:rsidRPr="004F2AD0">
        <w:rPr>
          <w:rFonts w:cstheme="minorHAnsi"/>
        </w:rPr>
        <w:t xml:space="preserve"> studies</w:t>
      </w:r>
    </w:p>
    <w:p w14:paraId="3D0C5361" w14:textId="77777777" w:rsidR="00864040" w:rsidRPr="00864040" w:rsidRDefault="00864040" w:rsidP="00864040">
      <w:pPr>
        <w:rPr>
          <w:rFonts w:cstheme="minorHAnsi"/>
        </w:rPr>
      </w:pPr>
    </w:p>
    <w:p w14:paraId="79F0CFB3" w14:textId="0476E09E" w:rsidR="00864040" w:rsidRPr="00864040" w:rsidRDefault="00864040" w:rsidP="00864040">
      <w:pPr>
        <w:rPr>
          <w:rFonts w:cstheme="minorHAnsi"/>
        </w:rPr>
      </w:pPr>
      <w:r w:rsidRPr="00864040">
        <w:rPr>
          <w:rFonts w:cstheme="minorHAnsi"/>
        </w:rPr>
        <w:t xml:space="preserve">3) Compliance. The </w:t>
      </w:r>
      <w:r w:rsidR="004F2AD0" w:rsidRPr="00864040">
        <w:rPr>
          <w:rFonts w:cstheme="minorHAnsi"/>
        </w:rPr>
        <w:t>principal</w:t>
      </w:r>
      <w:r w:rsidRPr="00864040">
        <w:rPr>
          <w:rFonts w:cstheme="minorHAnsi"/>
        </w:rPr>
        <w:t xml:space="preserve"> investigator has the authority and responsibility for the ethical conduct of the study and compliance with federal regulations. Part II of the Initial Protocol Application contains the Certification and Assurance document that specifies the PI’s compliance responsibilities. By signing the submission, the PI agrees to comply with the federal guidelines upon which this document is based. The PI has the authority to delegate responsibility to members of </w:t>
      </w:r>
      <w:r w:rsidR="00070FC6">
        <w:rPr>
          <w:rFonts w:cstheme="minorHAnsi"/>
        </w:rPr>
        <w:t>their</w:t>
      </w:r>
      <w:r w:rsidRPr="00864040">
        <w:rPr>
          <w:rFonts w:cstheme="minorHAnsi"/>
        </w:rPr>
        <w:t xml:space="preserve"> research team; however, </w:t>
      </w:r>
      <w:r w:rsidR="00070FC6">
        <w:rPr>
          <w:rFonts w:cstheme="minorHAnsi"/>
        </w:rPr>
        <w:t>they are</w:t>
      </w:r>
      <w:r w:rsidRPr="00864040">
        <w:rPr>
          <w:rFonts w:cstheme="minorHAnsi"/>
        </w:rPr>
        <w:t xml:space="preserve"> ultimately responsible for the</w:t>
      </w:r>
      <w:r w:rsidR="004F2AD0">
        <w:rPr>
          <w:rFonts w:cstheme="minorHAnsi"/>
        </w:rPr>
        <w:t xml:space="preserve"> </w:t>
      </w:r>
      <w:r w:rsidRPr="00864040">
        <w:rPr>
          <w:rFonts w:cstheme="minorHAnsi"/>
        </w:rPr>
        <w:t xml:space="preserve">conduct of the study and compliance with federal regulations. If during QA/QI activities the PI is found not to </w:t>
      </w:r>
      <w:proofErr w:type="gramStart"/>
      <w:r w:rsidRPr="00864040">
        <w:rPr>
          <w:rFonts w:cstheme="minorHAnsi"/>
        </w:rPr>
        <w:t>be in compliance</w:t>
      </w:r>
      <w:proofErr w:type="gramEnd"/>
      <w:r w:rsidRPr="00864040">
        <w:rPr>
          <w:rFonts w:cstheme="minorHAnsi"/>
        </w:rPr>
        <w:t>, the non-compliance will be reported to the IRB, the Provost’s Office, the Institutional Official, and other appropriate College officials.</w:t>
      </w:r>
    </w:p>
    <w:p w14:paraId="265D11D8" w14:textId="77777777" w:rsidR="00864040" w:rsidRPr="00864040" w:rsidRDefault="00864040" w:rsidP="00864040">
      <w:pPr>
        <w:rPr>
          <w:rFonts w:cstheme="minorHAnsi"/>
        </w:rPr>
      </w:pPr>
    </w:p>
    <w:p w14:paraId="5B826335" w14:textId="77777777" w:rsidR="00864040" w:rsidRPr="00864040" w:rsidRDefault="00864040" w:rsidP="00864040">
      <w:pPr>
        <w:rPr>
          <w:rFonts w:cstheme="minorHAnsi"/>
        </w:rPr>
      </w:pPr>
      <w:r w:rsidRPr="00864040">
        <w:rPr>
          <w:rFonts w:cstheme="minorHAnsi"/>
          <w:b/>
          <w:bCs/>
        </w:rPr>
        <w:t xml:space="preserve">The Process Improvement Outcomes. </w:t>
      </w:r>
      <w:r w:rsidRPr="00864040">
        <w:rPr>
          <w:rFonts w:cstheme="minorHAnsi"/>
        </w:rPr>
        <w:t>The Provost’s Office will discuss the overall results of the process improvement investigations and study audits with the Institutional Official during the HRPP review.</w:t>
      </w:r>
    </w:p>
    <w:p w14:paraId="3424DCFE" w14:textId="77777777" w:rsidR="00864040" w:rsidRPr="00864040" w:rsidRDefault="00864040" w:rsidP="00864040">
      <w:pPr>
        <w:rPr>
          <w:rFonts w:cstheme="minorHAnsi"/>
        </w:rPr>
      </w:pPr>
    </w:p>
    <w:p w14:paraId="56A32877" w14:textId="11AD8E07" w:rsidR="004F2AD0" w:rsidRDefault="004F2AD0">
      <w:pPr>
        <w:rPr>
          <w:rFonts w:cstheme="minorHAnsi"/>
        </w:rPr>
      </w:pPr>
      <w:r>
        <w:rPr>
          <w:rFonts w:cstheme="minorHAnsi"/>
        </w:rPr>
        <w:br w:type="page"/>
      </w:r>
    </w:p>
    <w:p w14:paraId="4A2E4FB9"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4C543EDD" w14:textId="6E72CDCF" w:rsidR="00864040" w:rsidRDefault="00864040" w:rsidP="004B0F40">
      <w:pPr>
        <w:pStyle w:val="ListParagraph"/>
        <w:numPr>
          <w:ilvl w:val="0"/>
          <w:numId w:val="58"/>
        </w:numPr>
        <w:outlineLvl w:val="0"/>
        <w:rPr>
          <w:rFonts w:cstheme="minorHAnsi"/>
          <w:b/>
          <w:bCs/>
        </w:rPr>
      </w:pPr>
      <w:bookmarkStart w:id="61" w:name="17._Recruitment_and_Selection_of_Human_S"/>
      <w:bookmarkStart w:id="62" w:name="_bookmark16"/>
      <w:bookmarkStart w:id="63" w:name="_Toc77685564"/>
      <w:bookmarkEnd w:id="61"/>
      <w:bookmarkEnd w:id="62"/>
      <w:r w:rsidRPr="004F2AD0">
        <w:rPr>
          <w:rFonts w:cstheme="minorHAnsi"/>
          <w:b/>
          <w:bCs/>
        </w:rPr>
        <w:lastRenderedPageBreak/>
        <w:t>Recruitment and Selection of Human Subjects</w:t>
      </w:r>
      <w:bookmarkEnd w:id="63"/>
    </w:p>
    <w:p w14:paraId="454E757C" w14:textId="77777777" w:rsidR="004F2AD0" w:rsidRPr="004F2AD0" w:rsidRDefault="004F2AD0" w:rsidP="004F2AD0">
      <w:pPr>
        <w:ind w:left="450"/>
        <w:rPr>
          <w:rFonts w:cstheme="minorHAnsi"/>
          <w:b/>
          <w:bCs/>
        </w:rPr>
      </w:pPr>
    </w:p>
    <w:p w14:paraId="56FC71C3"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provide guidance in the recruitment, selection, and payment of human subjects.</w:t>
      </w:r>
    </w:p>
    <w:p w14:paraId="2DA518A3" w14:textId="77777777" w:rsidR="00864040" w:rsidRPr="00864040" w:rsidRDefault="00864040" w:rsidP="00864040">
      <w:pPr>
        <w:rPr>
          <w:rFonts w:cstheme="minorHAnsi"/>
        </w:rPr>
      </w:pPr>
    </w:p>
    <w:p w14:paraId="31AEF40A" w14:textId="77777777" w:rsidR="00864040" w:rsidRPr="00864040" w:rsidRDefault="00864040" w:rsidP="00864040">
      <w:pPr>
        <w:rPr>
          <w:rFonts w:cstheme="minorHAnsi"/>
        </w:rPr>
      </w:pPr>
      <w:r w:rsidRPr="00864040">
        <w:rPr>
          <w:rFonts w:cstheme="minorHAnsi"/>
          <w:b/>
          <w:bCs/>
        </w:rPr>
        <w:t xml:space="preserve">POLICY: </w:t>
      </w:r>
      <w:r w:rsidRPr="00864040">
        <w:rPr>
          <w:rFonts w:cstheme="minorHAnsi"/>
        </w:rPr>
        <w:t xml:space="preserve">To ensure that human subjects are recruited, selected, and, in certain cases, receive payment for their participation in research activities without being subjected to coercion or undue influence. Human subjects are given sufficient information about the research and its risks and benefits to reach an </w:t>
      </w:r>
      <w:r w:rsidRPr="00864040">
        <w:rPr>
          <w:rFonts w:cstheme="minorHAnsi"/>
          <w:b/>
          <w:bCs/>
        </w:rPr>
        <w:t xml:space="preserve">informed decision </w:t>
      </w:r>
      <w:r w:rsidRPr="00864040">
        <w:rPr>
          <w:rFonts w:cstheme="minorHAnsi"/>
        </w:rPr>
        <w:t xml:space="preserve">as to whether they will </w:t>
      </w:r>
      <w:r w:rsidRPr="00864040">
        <w:rPr>
          <w:rFonts w:cstheme="minorHAnsi"/>
          <w:b/>
          <w:bCs/>
        </w:rPr>
        <w:t>voluntarily participate</w:t>
      </w:r>
      <w:r w:rsidRPr="00864040">
        <w:rPr>
          <w:rFonts w:cstheme="minorHAnsi"/>
        </w:rPr>
        <w:t>.</w:t>
      </w:r>
    </w:p>
    <w:p w14:paraId="1FD500C5" w14:textId="77777777" w:rsidR="00864040" w:rsidRPr="00864040" w:rsidRDefault="00864040" w:rsidP="00864040">
      <w:pPr>
        <w:rPr>
          <w:rFonts w:cstheme="minorHAnsi"/>
        </w:rPr>
      </w:pPr>
    </w:p>
    <w:p w14:paraId="498B56F0" w14:textId="77777777" w:rsidR="00864040" w:rsidRPr="00864040" w:rsidRDefault="00864040" w:rsidP="00864040">
      <w:pPr>
        <w:rPr>
          <w:rFonts w:cstheme="minorHAnsi"/>
        </w:rPr>
      </w:pPr>
      <w:r w:rsidRPr="00864040">
        <w:rPr>
          <w:rFonts w:cstheme="minorHAnsi"/>
        </w:rPr>
        <w:t>Adequate precautions are taken to safeguard their privacy and the confidentiality of their information. Human subjects are informed of the extent to which confidentiality of research records will be maintained.</w:t>
      </w:r>
    </w:p>
    <w:p w14:paraId="01931912" w14:textId="77777777" w:rsidR="00864040" w:rsidRPr="00864040" w:rsidRDefault="00864040" w:rsidP="00864040">
      <w:pPr>
        <w:rPr>
          <w:rFonts w:cstheme="minorHAnsi"/>
        </w:rPr>
      </w:pPr>
    </w:p>
    <w:p w14:paraId="03357FE4" w14:textId="77777777" w:rsidR="00864040" w:rsidRPr="00864040" w:rsidRDefault="00864040" w:rsidP="00864040">
      <w:pPr>
        <w:rPr>
          <w:rFonts w:cstheme="minorHAnsi"/>
        </w:rPr>
      </w:pPr>
      <w:r w:rsidRPr="00864040">
        <w:rPr>
          <w:rFonts w:cstheme="minorHAnsi"/>
        </w:rPr>
        <w:t>The decision by human subjects not to participate may not jeopardize their ability to receive care, if applicable.</w:t>
      </w:r>
    </w:p>
    <w:p w14:paraId="3677F1B9" w14:textId="77777777" w:rsidR="00864040" w:rsidRPr="00864040" w:rsidRDefault="00864040" w:rsidP="00864040">
      <w:pPr>
        <w:rPr>
          <w:rFonts w:cstheme="minorHAnsi"/>
        </w:rPr>
      </w:pPr>
    </w:p>
    <w:p w14:paraId="32810568" w14:textId="77777777" w:rsidR="00864040" w:rsidRPr="00864040" w:rsidRDefault="00864040" w:rsidP="00864040">
      <w:pPr>
        <w:rPr>
          <w:rFonts w:cstheme="minorHAnsi"/>
        </w:rPr>
      </w:pPr>
      <w:r w:rsidRPr="00864040">
        <w:rPr>
          <w:rFonts w:cstheme="minorHAnsi"/>
          <w:b/>
          <w:bCs/>
        </w:rPr>
        <w:t xml:space="preserve">SCOPE: </w:t>
      </w:r>
      <w:r w:rsidRPr="00864040">
        <w:rPr>
          <w:rFonts w:cstheme="minorHAnsi"/>
        </w:rPr>
        <w:t>This policy covers all human subjects involved in research activities approved by the IRB.</w:t>
      </w:r>
    </w:p>
    <w:p w14:paraId="1AB9450B" w14:textId="77777777" w:rsidR="00864040" w:rsidRPr="00864040" w:rsidRDefault="00864040" w:rsidP="00864040">
      <w:pPr>
        <w:rPr>
          <w:rFonts w:cstheme="minorHAnsi"/>
        </w:rPr>
      </w:pPr>
    </w:p>
    <w:p w14:paraId="509A7DCD" w14:textId="77777777" w:rsidR="00864040" w:rsidRPr="00864040" w:rsidRDefault="00864040" w:rsidP="00864040">
      <w:pPr>
        <w:rPr>
          <w:rFonts w:cstheme="minorHAnsi"/>
          <w:b/>
          <w:bCs/>
        </w:rPr>
      </w:pPr>
      <w:r w:rsidRPr="00864040">
        <w:rPr>
          <w:rFonts w:cstheme="minorHAnsi"/>
          <w:b/>
          <w:bCs/>
        </w:rPr>
        <w:t>RESPONSIBILITIES:</w:t>
      </w:r>
    </w:p>
    <w:p w14:paraId="51D91443" w14:textId="77777777" w:rsidR="00864040" w:rsidRPr="00864040" w:rsidRDefault="00864040" w:rsidP="00864040">
      <w:pPr>
        <w:rPr>
          <w:rFonts w:cstheme="minorHAnsi"/>
        </w:rPr>
      </w:pPr>
      <w:r w:rsidRPr="00864040">
        <w:rPr>
          <w:rFonts w:cstheme="minorHAnsi"/>
          <w:b/>
          <w:bCs/>
        </w:rPr>
        <w:t xml:space="preserve">IRB Chairperson and Members </w:t>
      </w:r>
      <w:r w:rsidRPr="00864040">
        <w:rPr>
          <w:rFonts w:cstheme="minorHAnsi"/>
        </w:rPr>
        <w:t>are responsible for ensuring that the rights and welfare of research subjects are protected. They are responsible for ensuring recruitment, selection, and payment of human subjects is performed equitability, in a manner free from coercion, and undue influence. The IRB is responsible for ensuring the informed consent contains information sufficient for the subject to assess risks and benefits and the consent is written at the subject’s level of understanding.</w:t>
      </w:r>
    </w:p>
    <w:p w14:paraId="0FEB32AC" w14:textId="77777777" w:rsidR="00864040" w:rsidRPr="00864040" w:rsidRDefault="00864040" w:rsidP="00864040">
      <w:pPr>
        <w:rPr>
          <w:rFonts w:cstheme="minorHAnsi"/>
        </w:rPr>
      </w:pPr>
    </w:p>
    <w:p w14:paraId="4D03AC47" w14:textId="2797E15A" w:rsidR="00864040" w:rsidRPr="00864040" w:rsidRDefault="00864040" w:rsidP="00864040">
      <w:pPr>
        <w:rPr>
          <w:rFonts w:cstheme="minorHAnsi"/>
        </w:rPr>
      </w:pPr>
      <w:r w:rsidRPr="00864040">
        <w:rPr>
          <w:rFonts w:cstheme="minorHAnsi"/>
          <w:b/>
          <w:bCs/>
        </w:rPr>
        <w:t xml:space="preserve">Principal Investigator </w:t>
      </w:r>
      <w:r w:rsidRPr="00864040">
        <w:rPr>
          <w:rFonts w:cstheme="minorHAnsi"/>
        </w:rPr>
        <w:t xml:space="preserve">is responsible for ensuring that human subjects are recruited, selected, and receive payment as deemed appropriate, in an environment free from coercion or undue influence. It is also </w:t>
      </w:r>
      <w:r w:rsidR="00070FC6">
        <w:rPr>
          <w:rFonts w:cstheme="minorHAnsi"/>
        </w:rPr>
        <w:t>their</w:t>
      </w:r>
      <w:r w:rsidRPr="00864040">
        <w:rPr>
          <w:rFonts w:cstheme="minorHAnsi"/>
        </w:rPr>
        <w:t xml:space="preserve"> responsibility to ensure that the informed consent has sufficient information about the research and that the informed consent is written at a reading level the subject can understand. The risks and benefits are explained sufficiently for the human subject to reach an informed decision as to whether they will voluntarily participate. The investigator is responsible for explaining the subject’s rights including </w:t>
      </w:r>
      <w:r w:rsidR="00070FC6">
        <w:rPr>
          <w:rFonts w:cstheme="minorHAnsi"/>
        </w:rPr>
        <w:t>their</w:t>
      </w:r>
      <w:r w:rsidRPr="00864040">
        <w:rPr>
          <w:rFonts w:cstheme="minorHAnsi"/>
        </w:rPr>
        <w:t xml:space="preserve"> privacy and confidentiality.</w:t>
      </w:r>
    </w:p>
    <w:p w14:paraId="20F4F7B0" w14:textId="77777777" w:rsidR="00864040" w:rsidRPr="00864040" w:rsidRDefault="00864040" w:rsidP="00864040">
      <w:pPr>
        <w:rPr>
          <w:rFonts w:cstheme="minorHAnsi"/>
        </w:rPr>
      </w:pPr>
    </w:p>
    <w:p w14:paraId="70CED0E2" w14:textId="77777777" w:rsidR="00864040" w:rsidRPr="00864040" w:rsidRDefault="00864040" w:rsidP="00864040">
      <w:pPr>
        <w:rPr>
          <w:rFonts w:cstheme="minorHAnsi"/>
          <w:b/>
          <w:bCs/>
        </w:rPr>
      </w:pPr>
      <w:r w:rsidRPr="00864040">
        <w:rPr>
          <w:rFonts w:cstheme="minorHAnsi"/>
          <w:b/>
          <w:bCs/>
        </w:rPr>
        <w:t>PROCEDURES:</w:t>
      </w:r>
    </w:p>
    <w:p w14:paraId="493065E9" w14:textId="77777777" w:rsidR="00864040" w:rsidRPr="00864040" w:rsidRDefault="00864040" w:rsidP="00864040">
      <w:pPr>
        <w:rPr>
          <w:rFonts w:cstheme="minorHAnsi"/>
        </w:rPr>
      </w:pPr>
      <w:r w:rsidRPr="00864040">
        <w:rPr>
          <w:rFonts w:cstheme="minorHAnsi"/>
          <w:b/>
          <w:bCs/>
        </w:rPr>
        <w:t xml:space="preserve">Advertisements and Recruitment Incentives. </w:t>
      </w:r>
      <w:r w:rsidRPr="00864040">
        <w:rPr>
          <w:rFonts w:cstheme="minorHAnsi"/>
        </w:rPr>
        <w:t>The IRB reviews advertisements, recruitment, and payment incentives associated with the research to ensure they are consistent with prohibitions on coercion and undue influence. The advertisement to recruit subjects must be limited to the information the prospective subjects need to determine their eligibility and interest. When appropriately worded, the following items may be included:</w:t>
      </w:r>
    </w:p>
    <w:p w14:paraId="60C28691" w14:textId="77777777" w:rsidR="00864040" w:rsidRPr="00864040" w:rsidRDefault="00864040" w:rsidP="004B0F40">
      <w:pPr>
        <w:numPr>
          <w:ilvl w:val="1"/>
          <w:numId w:val="98"/>
        </w:numPr>
        <w:rPr>
          <w:rFonts w:cstheme="minorHAnsi"/>
        </w:rPr>
      </w:pPr>
      <w:r w:rsidRPr="00864040">
        <w:rPr>
          <w:rFonts w:cstheme="minorHAnsi"/>
        </w:rPr>
        <w:t>The name and address of the clinical investigator and research facility.</w:t>
      </w:r>
    </w:p>
    <w:p w14:paraId="21B14A3C" w14:textId="77777777" w:rsidR="00864040" w:rsidRPr="00864040" w:rsidRDefault="00864040" w:rsidP="004B0F40">
      <w:pPr>
        <w:numPr>
          <w:ilvl w:val="1"/>
          <w:numId w:val="98"/>
        </w:numPr>
        <w:rPr>
          <w:rFonts w:cstheme="minorHAnsi"/>
        </w:rPr>
      </w:pPr>
      <w:r w:rsidRPr="00864040">
        <w:rPr>
          <w:rFonts w:cstheme="minorHAnsi"/>
        </w:rPr>
        <w:t>The condition under study and the purpose of the research.</w:t>
      </w:r>
    </w:p>
    <w:p w14:paraId="2979A64E" w14:textId="77777777" w:rsidR="00864040" w:rsidRPr="00864040" w:rsidRDefault="00864040" w:rsidP="004B0F40">
      <w:pPr>
        <w:numPr>
          <w:ilvl w:val="1"/>
          <w:numId w:val="98"/>
        </w:numPr>
        <w:rPr>
          <w:rFonts w:cstheme="minorHAnsi"/>
        </w:rPr>
      </w:pPr>
      <w:r w:rsidRPr="00864040">
        <w:rPr>
          <w:rFonts w:cstheme="minorHAnsi"/>
        </w:rPr>
        <w:t>In summary form, the criteria that will be used to determine eligibility for the study.</w:t>
      </w:r>
    </w:p>
    <w:p w14:paraId="3AEDD541" w14:textId="77777777" w:rsidR="00864040" w:rsidRPr="00864040" w:rsidRDefault="00864040" w:rsidP="004B0F40">
      <w:pPr>
        <w:numPr>
          <w:ilvl w:val="1"/>
          <w:numId w:val="98"/>
        </w:numPr>
        <w:rPr>
          <w:rFonts w:cstheme="minorHAnsi"/>
        </w:rPr>
      </w:pPr>
      <w:r w:rsidRPr="00864040">
        <w:rPr>
          <w:rFonts w:cstheme="minorHAnsi"/>
        </w:rPr>
        <w:t>The time or other commitment required of the subjects.</w:t>
      </w:r>
    </w:p>
    <w:p w14:paraId="511AED10" w14:textId="77777777" w:rsidR="00864040" w:rsidRPr="00864040" w:rsidRDefault="00864040" w:rsidP="004B0F40">
      <w:pPr>
        <w:numPr>
          <w:ilvl w:val="1"/>
          <w:numId w:val="98"/>
        </w:numPr>
        <w:rPr>
          <w:rFonts w:cstheme="minorHAnsi"/>
        </w:rPr>
      </w:pPr>
      <w:r w:rsidRPr="00864040">
        <w:rPr>
          <w:rFonts w:cstheme="minorHAnsi"/>
        </w:rPr>
        <w:t>The location of the research and the person or office to contact for further information.</w:t>
      </w:r>
    </w:p>
    <w:p w14:paraId="11055F79" w14:textId="77777777" w:rsidR="00864040" w:rsidRPr="00864040" w:rsidRDefault="00864040" w:rsidP="004B0F40">
      <w:pPr>
        <w:numPr>
          <w:ilvl w:val="1"/>
          <w:numId w:val="98"/>
        </w:numPr>
        <w:rPr>
          <w:rFonts w:cstheme="minorHAnsi"/>
        </w:rPr>
      </w:pPr>
      <w:r w:rsidRPr="00864040">
        <w:rPr>
          <w:rFonts w:cstheme="minorHAnsi"/>
        </w:rPr>
        <w:t>A clear statement that this is research and not treatment.</w:t>
      </w:r>
    </w:p>
    <w:p w14:paraId="6A4FF150" w14:textId="6C837EEE"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17E96E9E" w14:textId="1104F32B" w:rsidR="00864040" w:rsidRPr="004F2AD0" w:rsidRDefault="00864040" w:rsidP="004B0F40">
      <w:pPr>
        <w:pStyle w:val="ListParagraph"/>
        <w:numPr>
          <w:ilvl w:val="1"/>
          <w:numId w:val="98"/>
        </w:numPr>
        <w:rPr>
          <w:rFonts w:cstheme="minorHAnsi"/>
        </w:rPr>
      </w:pPr>
      <w:r w:rsidRPr="004F2AD0">
        <w:rPr>
          <w:rFonts w:cstheme="minorHAnsi"/>
        </w:rPr>
        <w:t>The information contained in the advertisement.</w:t>
      </w:r>
    </w:p>
    <w:p w14:paraId="71457418" w14:textId="11A41393" w:rsidR="00864040" w:rsidRPr="004F2AD0" w:rsidRDefault="00864040" w:rsidP="004B0F40">
      <w:pPr>
        <w:pStyle w:val="ListParagraph"/>
        <w:numPr>
          <w:ilvl w:val="1"/>
          <w:numId w:val="98"/>
        </w:numPr>
        <w:rPr>
          <w:rFonts w:cstheme="minorHAnsi"/>
        </w:rPr>
      </w:pPr>
      <w:r w:rsidRPr="004F2AD0">
        <w:rPr>
          <w:rFonts w:cstheme="minorHAnsi"/>
        </w:rPr>
        <w:t>The mode of its communication.</w:t>
      </w:r>
    </w:p>
    <w:p w14:paraId="1083AE9D" w14:textId="3296635E" w:rsidR="00864040" w:rsidRPr="004F2AD0" w:rsidRDefault="00864040" w:rsidP="004B0F40">
      <w:pPr>
        <w:pStyle w:val="ListParagraph"/>
        <w:numPr>
          <w:ilvl w:val="1"/>
          <w:numId w:val="98"/>
        </w:numPr>
        <w:rPr>
          <w:rFonts w:cstheme="minorHAnsi"/>
        </w:rPr>
      </w:pPr>
      <w:r w:rsidRPr="004F2AD0">
        <w:rPr>
          <w:rFonts w:cstheme="minorHAnsi"/>
        </w:rPr>
        <w:t>The final copy of printed advertisements.</w:t>
      </w:r>
    </w:p>
    <w:p w14:paraId="26CE741C" w14:textId="0A819D44" w:rsidR="00864040" w:rsidRPr="004F2AD0" w:rsidRDefault="00864040" w:rsidP="004B0F40">
      <w:pPr>
        <w:pStyle w:val="ListParagraph"/>
        <w:numPr>
          <w:ilvl w:val="1"/>
          <w:numId w:val="98"/>
        </w:numPr>
        <w:rPr>
          <w:rFonts w:cstheme="minorHAnsi"/>
        </w:rPr>
      </w:pPr>
      <w:r w:rsidRPr="004F2AD0">
        <w:rPr>
          <w:rFonts w:cstheme="minorHAnsi"/>
        </w:rPr>
        <w:t>The final audio/video tape taped advertisements.</w:t>
      </w:r>
    </w:p>
    <w:p w14:paraId="59491D0E" w14:textId="77777777" w:rsidR="00864040" w:rsidRPr="00864040" w:rsidRDefault="00864040" w:rsidP="00864040">
      <w:pPr>
        <w:rPr>
          <w:rFonts w:cstheme="minorHAnsi"/>
        </w:rPr>
      </w:pPr>
    </w:p>
    <w:p w14:paraId="64EC757B" w14:textId="77777777" w:rsidR="00864040" w:rsidRPr="00864040" w:rsidRDefault="00864040" w:rsidP="00864040">
      <w:pPr>
        <w:rPr>
          <w:rFonts w:cstheme="minorHAnsi"/>
        </w:rPr>
      </w:pPr>
      <w:r w:rsidRPr="00864040">
        <w:rPr>
          <w:rFonts w:cstheme="minorHAnsi"/>
        </w:rPr>
        <w:t>The IRB reviews advertising to assure that advertisements do not:</w:t>
      </w:r>
    </w:p>
    <w:p w14:paraId="5E63CFE4" w14:textId="77777777" w:rsidR="00864040" w:rsidRPr="00864040" w:rsidRDefault="00864040" w:rsidP="004B0F40">
      <w:pPr>
        <w:numPr>
          <w:ilvl w:val="0"/>
          <w:numId w:val="99"/>
        </w:numPr>
        <w:rPr>
          <w:rFonts w:cstheme="minorHAnsi"/>
        </w:rPr>
      </w:pPr>
      <w:r w:rsidRPr="00864040">
        <w:rPr>
          <w:rFonts w:cstheme="minorHAnsi"/>
        </w:rPr>
        <w:t>State or imply a certainty of favorable outcome or other benefits beyond what is outlined in the consent document and the protocol.</w:t>
      </w:r>
    </w:p>
    <w:p w14:paraId="362B405C" w14:textId="77777777" w:rsidR="00864040" w:rsidRPr="00864040" w:rsidRDefault="00864040" w:rsidP="004B0F40">
      <w:pPr>
        <w:numPr>
          <w:ilvl w:val="0"/>
          <w:numId w:val="99"/>
        </w:numPr>
        <w:rPr>
          <w:rFonts w:cstheme="minorHAnsi"/>
        </w:rPr>
      </w:pPr>
      <w:r w:rsidRPr="00864040">
        <w:rPr>
          <w:rFonts w:cstheme="minorHAnsi"/>
        </w:rPr>
        <w:t>Make claims, either explicitly or implicitly, that the drug, biologic or device is safe or effective for the purposes under investigation.</w:t>
      </w:r>
    </w:p>
    <w:p w14:paraId="3450DDCB" w14:textId="77777777" w:rsidR="00864040" w:rsidRPr="00864040" w:rsidRDefault="00864040" w:rsidP="004B0F40">
      <w:pPr>
        <w:numPr>
          <w:ilvl w:val="0"/>
          <w:numId w:val="99"/>
        </w:numPr>
        <w:rPr>
          <w:rFonts w:cstheme="minorHAnsi"/>
        </w:rPr>
      </w:pPr>
      <w:r w:rsidRPr="00864040">
        <w:rPr>
          <w:rFonts w:cstheme="minorHAnsi"/>
        </w:rPr>
        <w:t>Make claims, either explicitly or implicitly, that the test article is known to be equivalent or superior to any other drug, biologic or device.</w:t>
      </w:r>
    </w:p>
    <w:p w14:paraId="1D597C74" w14:textId="77777777" w:rsidR="00864040" w:rsidRPr="00864040" w:rsidRDefault="00864040" w:rsidP="004B0F40">
      <w:pPr>
        <w:numPr>
          <w:ilvl w:val="0"/>
          <w:numId w:val="99"/>
        </w:numPr>
        <w:rPr>
          <w:rFonts w:cstheme="minorHAnsi"/>
        </w:rPr>
      </w:pPr>
      <w:r w:rsidRPr="00864040">
        <w:rPr>
          <w:rFonts w:cstheme="minorHAnsi"/>
        </w:rPr>
        <w:t>Use terms such as "new treatment," "new medication" or "new drug" without explaining that the test article is investigational.</w:t>
      </w:r>
    </w:p>
    <w:p w14:paraId="0D084177" w14:textId="77777777" w:rsidR="00864040" w:rsidRPr="00864040" w:rsidRDefault="00864040" w:rsidP="004B0F40">
      <w:pPr>
        <w:numPr>
          <w:ilvl w:val="0"/>
          <w:numId w:val="99"/>
        </w:numPr>
        <w:rPr>
          <w:rFonts w:cstheme="minorHAnsi"/>
        </w:rPr>
      </w:pPr>
      <w:r w:rsidRPr="00864040">
        <w:rPr>
          <w:rFonts w:cstheme="minorHAnsi"/>
        </w:rPr>
        <w:t>Promise "free medical treatment" when the intent is only to say participants will not be charged for taking part in the investigation.</w:t>
      </w:r>
    </w:p>
    <w:p w14:paraId="10C4251C" w14:textId="77777777" w:rsidR="00864040" w:rsidRPr="00864040" w:rsidRDefault="00864040" w:rsidP="004B0F40">
      <w:pPr>
        <w:numPr>
          <w:ilvl w:val="0"/>
          <w:numId w:val="99"/>
        </w:numPr>
        <w:rPr>
          <w:rFonts w:cstheme="minorHAnsi"/>
        </w:rPr>
      </w:pPr>
      <w:r w:rsidRPr="00864040">
        <w:rPr>
          <w:rFonts w:cstheme="minorHAnsi"/>
        </w:rPr>
        <w:t>Include exculpatory language.</w:t>
      </w:r>
    </w:p>
    <w:p w14:paraId="4FD06376" w14:textId="77777777" w:rsidR="00864040" w:rsidRPr="00864040" w:rsidRDefault="00864040" w:rsidP="004B0F40">
      <w:pPr>
        <w:numPr>
          <w:ilvl w:val="0"/>
          <w:numId w:val="99"/>
        </w:numPr>
        <w:rPr>
          <w:rFonts w:cstheme="minorHAnsi"/>
        </w:rPr>
      </w:pPr>
      <w:r w:rsidRPr="00864040">
        <w:rPr>
          <w:rFonts w:cstheme="minorHAnsi"/>
        </w:rPr>
        <w:t>Emphasize the payment or the amount to be paid, by such means as larger or bold type.</w:t>
      </w:r>
    </w:p>
    <w:p w14:paraId="088479DE" w14:textId="77777777" w:rsidR="00864040" w:rsidRPr="00864040" w:rsidRDefault="00864040" w:rsidP="00864040">
      <w:pPr>
        <w:rPr>
          <w:rFonts w:cstheme="minorHAnsi"/>
        </w:rPr>
      </w:pPr>
    </w:p>
    <w:p w14:paraId="5D43DE83" w14:textId="77777777" w:rsidR="00864040" w:rsidRPr="00864040" w:rsidRDefault="00864040" w:rsidP="00864040">
      <w:pPr>
        <w:rPr>
          <w:rFonts w:cstheme="minorHAnsi"/>
        </w:rPr>
      </w:pPr>
      <w:r w:rsidRPr="00864040">
        <w:rPr>
          <w:rFonts w:cstheme="minorHAnsi"/>
        </w:rPr>
        <w:t>The IRB evaluates the recruitment procedures to assure that informed consent is given freely and to avoid coercion or undue influence. They evaluate from what population the subjects will be drawn, what incentives are being offered, and the conditions under which the offer will be made.</w:t>
      </w:r>
    </w:p>
    <w:p w14:paraId="0FBC2F85" w14:textId="77777777" w:rsidR="00864040" w:rsidRPr="00864040" w:rsidRDefault="00864040" w:rsidP="00864040">
      <w:pPr>
        <w:rPr>
          <w:rFonts w:cstheme="minorHAnsi"/>
        </w:rPr>
      </w:pPr>
    </w:p>
    <w:p w14:paraId="4177B252" w14:textId="77777777" w:rsidR="00864040" w:rsidRPr="00864040" w:rsidRDefault="00864040" w:rsidP="00864040">
      <w:pPr>
        <w:rPr>
          <w:rFonts w:cstheme="minorHAnsi"/>
        </w:rPr>
      </w:pPr>
      <w:r w:rsidRPr="00864040">
        <w:rPr>
          <w:rFonts w:cstheme="minorHAnsi"/>
          <w:b/>
          <w:bCs/>
        </w:rPr>
        <w:t xml:space="preserve">Recruitment Procedure. </w:t>
      </w:r>
      <w:r w:rsidRPr="00864040">
        <w:rPr>
          <w:rFonts w:cstheme="minorHAnsi"/>
        </w:rPr>
        <w:t>The IRB requires a copy of all forms of advertisements to be submitted for review and approval prior to publication. This is one of the requirements for a protocol submission. A good way to avoid any possibility of coercion and to promote voluntary participation is to place flyers, posters, and brochures in public places and to advertise in newspapers and other local publications.</w:t>
      </w:r>
    </w:p>
    <w:p w14:paraId="2800C5B0" w14:textId="77777777" w:rsidR="00864040" w:rsidRPr="00864040" w:rsidRDefault="00864040" w:rsidP="00864040">
      <w:pPr>
        <w:rPr>
          <w:rFonts w:cstheme="minorHAnsi"/>
        </w:rPr>
      </w:pPr>
    </w:p>
    <w:p w14:paraId="40ACB8DE" w14:textId="77777777" w:rsidR="00864040" w:rsidRPr="00864040" w:rsidRDefault="00864040" w:rsidP="00864040">
      <w:pPr>
        <w:rPr>
          <w:rFonts w:cstheme="minorHAnsi"/>
        </w:rPr>
      </w:pPr>
      <w:r w:rsidRPr="00864040">
        <w:rPr>
          <w:rFonts w:cstheme="minorHAnsi"/>
        </w:rPr>
        <w:t>The recruitment material should include the following:</w:t>
      </w:r>
    </w:p>
    <w:p w14:paraId="3D3D04E0" w14:textId="77777777" w:rsidR="00864040" w:rsidRPr="00864040" w:rsidRDefault="00864040" w:rsidP="004B0F40">
      <w:pPr>
        <w:numPr>
          <w:ilvl w:val="0"/>
          <w:numId w:val="100"/>
        </w:numPr>
        <w:rPr>
          <w:rFonts w:cstheme="minorHAnsi"/>
        </w:rPr>
      </w:pPr>
      <w:r w:rsidRPr="00864040">
        <w:rPr>
          <w:rFonts w:cstheme="minorHAnsi"/>
        </w:rPr>
        <w:t>investigator name and address</w:t>
      </w:r>
    </w:p>
    <w:p w14:paraId="68F0D240" w14:textId="77777777" w:rsidR="00864040" w:rsidRPr="00864040" w:rsidRDefault="00864040" w:rsidP="004B0F40">
      <w:pPr>
        <w:numPr>
          <w:ilvl w:val="0"/>
          <w:numId w:val="100"/>
        </w:numPr>
        <w:rPr>
          <w:rFonts w:cstheme="minorHAnsi"/>
        </w:rPr>
      </w:pPr>
      <w:r w:rsidRPr="00864040">
        <w:rPr>
          <w:rFonts w:cstheme="minorHAnsi"/>
        </w:rPr>
        <w:t>purpose of the research</w:t>
      </w:r>
    </w:p>
    <w:p w14:paraId="79BEC906" w14:textId="77777777" w:rsidR="00864040" w:rsidRPr="00864040" w:rsidRDefault="00864040" w:rsidP="004B0F40">
      <w:pPr>
        <w:numPr>
          <w:ilvl w:val="0"/>
          <w:numId w:val="100"/>
        </w:numPr>
        <w:rPr>
          <w:rFonts w:cstheme="minorHAnsi"/>
        </w:rPr>
      </w:pPr>
      <w:r w:rsidRPr="00864040">
        <w:rPr>
          <w:rFonts w:cstheme="minorHAnsi"/>
        </w:rPr>
        <w:t>eligibility criteria for participation in research study</w:t>
      </w:r>
    </w:p>
    <w:p w14:paraId="2732DAF9" w14:textId="77777777" w:rsidR="00864040" w:rsidRPr="00864040" w:rsidRDefault="00864040" w:rsidP="004B0F40">
      <w:pPr>
        <w:numPr>
          <w:ilvl w:val="0"/>
          <w:numId w:val="100"/>
        </w:numPr>
        <w:rPr>
          <w:rFonts w:cstheme="minorHAnsi"/>
        </w:rPr>
      </w:pPr>
      <w:r w:rsidRPr="00864040">
        <w:rPr>
          <w:rFonts w:cstheme="minorHAnsi"/>
        </w:rPr>
        <w:t>an accurate description of the benefits for the subject</w:t>
      </w:r>
    </w:p>
    <w:p w14:paraId="65075C98" w14:textId="77777777" w:rsidR="00864040" w:rsidRPr="00864040" w:rsidRDefault="00864040" w:rsidP="004B0F40">
      <w:pPr>
        <w:numPr>
          <w:ilvl w:val="0"/>
          <w:numId w:val="100"/>
        </w:numPr>
        <w:rPr>
          <w:rFonts w:cstheme="minorHAnsi"/>
        </w:rPr>
      </w:pPr>
      <w:r w:rsidRPr="00864040">
        <w:rPr>
          <w:rFonts w:cstheme="minorHAnsi"/>
        </w:rPr>
        <w:t>time required and any other commitments required of the subject</w:t>
      </w:r>
    </w:p>
    <w:p w14:paraId="667820C3" w14:textId="77777777" w:rsidR="00864040" w:rsidRPr="00864040" w:rsidRDefault="00864040" w:rsidP="004B0F40">
      <w:pPr>
        <w:numPr>
          <w:ilvl w:val="0"/>
          <w:numId w:val="100"/>
        </w:numPr>
        <w:rPr>
          <w:rFonts w:cstheme="minorHAnsi"/>
        </w:rPr>
      </w:pPr>
      <w:r w:rsidRPr="00864040">
        <w:rPr>
          <w:rFonts w:cstheme="minorHAnsi"/>
        </w:rPr>
        <w:t>location of research</w:t>
      </w:r>
    </w:p>
    <w:p w14:paraId="298DC81C" w14:textId="77777777" w:rsidR="00864040" w:rsidRPr="00864040" w:rsidRDefault="00864040" w:rsidP="004B0F40">
      <w:pPr>
        <w:numPr>
          <w:ilvl w:val="0"/>
          <w:numId w:val="100"/>
        </w:numPr>
        <w:rPr>
          <w:rFonts w:cstheme="minorHAnsi"/>
        </w:rPr>
      </w:pPr>
      <w:r w:rsidRPr="00864040">
        <w:rPr>
          <w:rFonts w:cstheme="minorHAnsi"/>
        </w:rPr>
        <w:t>contact person for further information</w:t>
      </w:r>
    </w:p>
    <w:p w14:paraId="3F42A9E5" w14:textId="77777777" w:rsidR="00864040" w:rsidRPr="00864040" w:rsidRDefault="00864040" w:rsidP="00864040">
      <w:pPr>
        <w:rPr>
          <w:rFonts w:cstheme="minorHAnsi"/>
        </w:rPr>
      </w:pPr>
    </w:p>
    <w:p w14:paraId="7B7C9A38" w14:textId="2EAC72D9" w:rsidR="00864040" w:rsidRPr="00864040" w:rsidRDefault="00864040" w:rsidP="00864040">
      <w:pPr>
        <w:rPr>
          <w:rFonts w:cstheme="minorHAnsi"/>
        </w:rPr>
      </w:pPr>
      <w:r w:rsidRPr="00864040">
        <w:rPr>
          <w:rFonts w:cstheme="minorHAnsi"/>
        </w:rPr>
        <w:t xml:space="preserve">The investigator must receive approval from the IRB before </w:t>
      </w:r>
      <w:r w:rsidR="00407708">
        <w:rPr>
          <w:rFonts w:cstheme="minorHAnsi"/>
        </w:rPr>
        <w:t xml:space="preserve">they </w:t>
      </w:r>
      <w:r w:rsidRPr="00864040">
        <w:rPr>
          <w:rFonts w:cstheme="minorHAnsi"/>
        </w:rPr>
        <w:t xml:space="preserve">review medical charts, logbooks, or databases for potential subject. The investigator may request information concerning the number of cases that may fit the study criteria </w:t>
      </w:r>
      <w:proofErr w:type="gramStart"/>
      <w:r w:rsidRPr="00864040">
        <w:rPr>
          <w:rFonts w:cstheme="minorHAnsi"/>
        </w:rPr>
        <w:t>in order for</w:t>
      </w:r>
      <w:proofErr w:type="gramEnd"/>
      <w:r w:rsidRPr="00864040">
        <w:rPr>
          <w:rFonts w:cstheme="minorHAnsi"/>
        </w:rPr>
        <w:t xml:space="preserve"> the investigator to determine if he can obtain a sample size large enough to support the research study. Investigators are not to requests names from persons having access to records or databases </w:t>
      </w:r>
      <w:proofErr w:type="gramStart"/>
      <w:r w:rsidRPr="00864040">
        <w:rPr>
          <w:rFonts w:cstheme="minorHAnsi"/>
        </w:rPr>
        <w:t>in order for</w:t>
      </w:r>
      <w:proofErr w:type="gramEnd"/>
      <w:r w:rsidRPr="00864040">
        <w:rPr>
          <w:rFonts w:cstheme="minorHAnsi"/>
        </w:rPr>
        <w:t xml:space="preserve"> the PI to contact the potential subjects. These subjects, if contacted, could perceive this action as an invasion of privacy and a breach of subject confidentiality.</w:t>
      </w:r>
    </w:p>
    <w:p w14:paraId="763542FD" w14:textId="77777777" w:rsidR="00864040" w:rsidRPr="00864040" w:rsidRDefault="00864040" w:rsidP="00864040">
      <w:pPr>
        <w:rPr>
          <w:rFonts w:cstheme="minorHAnsi"/>
        </w:rPr>
      </w:pPr>
    </w:p>
    <w:p w14:paraId="674AA726" w14:textId="6D8916C3"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35FB3B24" w14:textId="7E04FC49" w:rsidR="00864040" w:rsidRPr="00864040" w:rsidRDefault="00864040" w:rsidP="00864040">
      <w:pPr>
        <w:rPr>
          <w:rFonts w:cstheme="minorHAnsi"/>
        </w:rPr>
      </w:pPr>
      <w:r w:rsidRPr="00864040">
        <w:rPr>
          <w:rFonts w:cstheme="minorHAnsi"/>
          <w:b/>
          <w:bCs/>
        </w:rPr>
        <w:t xml:space="preserve">Subject Selection. </w:t>
      </w:r>
      <w:r w:rsidRPr="00864040">
        <w:rPr>
          <w:rFonts w:cstheme="minorHAnsi"/>
        </w:rPr>
        <w:t xml:space="preserve">The IRB considers subject selection criteria in its review of research to ensure that the criteria are appropriate to the purposes of the research, the setting in which the research occurs, and the fair (equitable) distribution of the burdens, risks and benefits of the research. The IRB evaluates the potential benefits, burdens, and risks of the research. They also evaluate any inclusion or exclusion criteria, any scientific and ethical justification for including vulnerable populations such as children, prisoner, pregnant </w:t>
      </w:r>
      <w:proofErr w:type="spellStart"/>
      <w:r w:rsidR="007E6594">
        <w:rPr>
          <w:rFonts w:cstheme="minorHAnsi"/>
        </w:rPr>
        <w:t>perople</w:t>
      </w:r>
      <w:proofErr w:type="spellEnd"/>
      <w:r w:rsidRPr="00864040">
        <w:rPr>
          <w:rFonts w:cstheme="minorHAnsi"/>
        </w:rPr>
        <w:t xml:space="preserve">, mentally disabled persons, or economically or educationally disadvantaged persons as well as the </w:t>
      </w:r>
      <w:r w:rsidRPr="00864040">
        <w:rPr>
          <w:rFonts w:cstheme="minorHAnsi"/>
        </w:rPr>
        <w:lastRenderedPageBreak/>
        <w:t>scientific and ethical justification for excluding classes of persons who might otherwise benefit from the research.</w:t>
      </w:r>
    </w:p>
    <w:p w14:paraId="0218A1DC" w14:textId="77777777" w:rsidR="00864040" w:rsidRPr="00864040" w:rsidRDefault="00864040" w:rsidP="00864040">
      <w:pPr>
        <w:rPr>
          <w:rFonts w:cstheme="minorHAnsi"/>
        </w:rPr>
      </w:pPr>
    </w:p>
    <w:p w14:paraId="060616DE" w14:textId="77777777" w:rsidR="00864040" w:rsidRPr="00864040" w:rsidRDefault="00864040" w:rsidP="00864040">
      <w:pPr>
        <w:rPr>
          <w:rFonts w:cstheme="minorHAnsi"/>
        </w:rPr>
      </w:pPr>
      <w:r w:rsidRPr="00864040">
        <w:rPr>
          <w:rFonts w:cstheme="minorHAnsi"/>
        </w:rPr>
        <w:t xml:space="preserve">At continuing reviews, the IRB considers whether recruitment methods, enrollment procedures, and selection criteria fairly distribute the burdens, </w:t>
      </w:r>
      <w:proofErr w:type="gramStart"/>
      <w:r w:rsidRPr="00864040">
        <w:rPr>
          <w:rFonts w:cstheme="minorHAnsi"/>
        </w:rPr>
        <w:t>risks</w:t>
      </w:r>
      <w:proofErr w:type="gramEnd"/>
      <w:r w:rsidRPr="00864040">
        <w:rPr>
          <w:rFonts w:cstheme="minorHAnsi"/>
        </w:rPr>
        <w:t xml:space="preserve"> and benefits of research by evaluating the number of subjects, gender (male/female), children, minority status, and vulnerable subjects entered into the study.</w:t>
      </w:r>
    </w:p>
    <w:p w14:paraId="32A800FE" w14:textId="77777777" w:rsidR="00864040" w:rsidRPr="00864040" w:rsidRDefault="00864040" w:rsidP="00864040">
      <w:pPr>
        <w:rPr>
          <w:rFonts w:cstheme="minorHAnsi"/>
        </w:rPr>
      </w:pPr>
    </w:p>
    <w:p w14:paraId="723ADF89" w14:textId="77777777" w:rsidR="00864040" w:rsidRPr="00864040" w:rsidRDefault="00864040" w:rsidP="00864040">
      <w:pPr>
        <w:rPr>
          <w:rFonts w:cstheme="minorHAnsi"/>
        </w:rPr>
      </w:pPr>
      <w:r w:rsidRPr="00864040">
        <w:rPr>
          <w:rFonts w:cstheme="minorHAnsi"/>
        </w:rPr>
        <w:t>Additional safeguards for Department of Defense-sponsored research conducted with international populations include:</w:t>
      </w:r>
    </w:p>
    <w:p w14:paraId="579E8277" w14:textId="77777777" w:rsidR="00864040" w:rsidRPr="004F2AD0" w:rsidRDefault="00864040" w:rsidP="004B0F40">
      <w:pPr>
        <w:pStyle w:val="ListParagraph"/>
        <w:numPr>
          <w:ilvl w:val="0"/>
          <w:numId w:val="101"/>
        </w:numPr>
        <w:rPr>
          <w:rFonts w:cstheme="minorHAnsi"/>
        </w:rPr>
      </w:pPr>
      <w:r w:rsidRPr="004F2AD0">
        <w:rPr>
          <w:rFonts w:cstheme="minorHAnsi"/>
        </w:rPr>
        <w:t>The researcher has permission to conduct research in that country by certification, or local ethics review.</w:t>
      </w:r>
    </w:p>
    <w:p w14:paraId="770002D7" w14:textId="77777777" w:rsidR="00864040" w:rsidRPr="004F2AD0" w:rsidRDefault="00864040" w:rsidP="004B0F40">
      <w:pPr>
        <w:pStyle w:val="ListParagraph"/>
        <w:numPr>
          <w:ilvl w:val="0"/>
          <w:numId w:val="101"/>
        </w:numPr>
        <w:rPr>
          <w:rFonts w:cstheme="minorHAnsi"/>
        </w:rPr>
      </w:pPr>
      <w:r w:rsidRPr="004F2AD0">
        <w:rPr>
          <w:rFonts w:cstheme="minorHAnsi"/>
        </w:rPr>
        <w:t>The researchers follow all local laws, regulations, customs and practices.</w:t>
      </w:r>
    </w:p>
    <w:p w14:paraId="5679FCB9" w14:textId="77777777" w:rsidR="00864040" w:rsidRPr="004F2AD0" w:rsidRDefault="00864040" w:rsidP="004B0F40">
      <w:pPr>
        <w:pStyle w:val="ListParagraph"/>
        <w:numPr>
          <w:ilvl w:val="0"/>
          <w:numId w:val="101"/>
        </w:numPr>
        <w:rPr>
          <w:rFonts w:cstheme="minorHAnsi"/>
        </w:rPr>
      </w:pPr>
      <w:r w:rsidRPr="004F2AD0">
        <w:rPr>
          <w:rFonts w:cstheme="minorHAnsi"/>
        </w:rPr>
        <w:t>Additional safeguards might not be applicable to social-behavioral research involving no more than minimal risk.</w:t>
      </w:r>
    </w:p>
    <w:p w14:paraId="20E1208C" w14:textId="77777777" w:rsidR="00864040" w:rsidRPr="00864040" w:rsidRDefault="00864040" w:rsidP="00864040">
      <w:pPr>
        <w:rPr>
          <w:rFonts w:cstheme="minorHAnsi"/>
        </w:rPr>
      </w:pPr>
    </w:p>
    <w:p w14:paraId="77AA5E71" w14:textId="77777777" w:rsidR="00864040" w:rsidRPr="00864040" w:rsidRDefault="00864040" w:rsidP="00864040">
      <w:pPr>
        <w:rPr>
          <w:rFonts w:cstheme="minorHAnsi"/>
        </w:rPr>
      </w:pPr>
      <w:r w:rsidRPr="00864040">
        <w:rPr>
          <w:rFonts w:cstheme="minorHAnsi"/>
        </w:rPr>
        <w:t>Additional protections for military research participants to minimize undue influence include:</w:t>
      </w:r>
    </w:p>
    <w:p w14:paraId="5DF60F1C" w14:textId="77777777" w:rsidR="00864040" w:rsidRPr="004F2AD0" w:rsidRDefault="00864040" w:rsidP="004B0F40">
      <w:pPr>
        <w:pStyle w:val="ListParagraph"/>
        <w:numPr>
          <w:ilvl w:val="0"/>
          <w:numId w:val="102"/>
        </w:numPr>
        <w:rPr>
          <w:rFonts w:cstheme="minorHAnsi"/>
        </w:rPr>
      </w:pPr>
      <w:r w:rsidRPr="004F2AD0">
        <w:rPr>
          <w:rFonts w:cstheme="minorHAnsi"/>
        </w:rPr>
        <w:t>Officers cannot influence the decision of their subordinates.</w:t>
      </w:r>
    </w:p>
    <w:p w14:paraId="43AE7AF7" w14:textId="77777777" w:rsidR="00864040" w:rsidRPr="004F2AD0" w:rsidRDefault="00864040" w:rsidP="004B0F40">
      <w:pPr>
        <w:pStyle w:val="ListParagraph"/>
        <w:numPr>
          <w:ilvl w:val="0"/>
          <w:numId w:val="102"/>
        </w:numPr>
        <w:rPr>
          <w:rFonts w:cstheme="minorHAnsi"/>
        </w:rPr>
      </w:pPr>
      <w:r w:rsidRPr="004F2AD0">
        <w:rPr>
          <w:rFonts w:cstheme="minorHAnsi"/>
        </w:rPr>
        <w:t>Officers and senior non-commissioned officers cannot be present at the time of recruitment.</w:t>
      </w:r>
    </w:p>
    <w:p w14:paraId="17B02EC0" w14:textId="77777777" w:rsidR="00864040" w:rsidRPr="004F2AD0" w:rsidRDefault="00864040" w:rsidP="004B0F40">
      <w:pPr>
        <w:pStyle w:val="ListParagraph"/>
        <w:numPr>
          <w:ilvl w:val="0"/>
          <w:numId w:val="102"/>
        </w:numPr>
        <w:rPr>
          <w:rFonts w:cstheme="minorHAnsi"/>
        </w:rPr>
      </w:pPr>
      <w:r w:rsidRPr="004F2AD0">
        <w:rPr>
          <w:rFonts w:cstheme="minorHAnsi"/>
        </w:rPr>
        <w:t>Officers and senior non-commissioned officers have a separate opportunity to participate.</w:t>
      </w:r>
    </w:p>
    <w:p w14:paraId="5CFE2722" w14:textId="77777777" w:rsidR="00864040" w:rsidRPr="004F2AD0" w:rsidRDefault="00864040" w:rsidP="004B0F40">
      <w:pPr>
        <w:pStyle w:val="ListParagraph"/>
        <w:numPr>
          <w:ilvl w:val="0"/>
          <w:numId w:val="102"/>
        </w:numPr>
        <w:rPr>
          <w:rFonts w:cstheme="minorHAnsi"/>
        </w:rPr>
      </w:pPr>
      <w:r w:rsidRPr="004F2AD0">
        <w:rPr>
          <w:rFonts w:cstheme="minorHAnsi"/>
        </w:rPr>
        <w:t>When recruitment involves a percentage of a unit, an independent ombudsman must be present.</w:t>
      </w:r>
    </w:p>
    <w:p w14:paraId="1D3023B6" w14:textId="77777777" w:rsidR="00864040" w:rsidRPr="00864040" w:rsidRDefault="00864040" w:rsidP="00864040">
      <w:pPr>
        <w:rPr>
          <w:rFonts w:cstheme="minorHAnsi"/>
        </w:rPr>
      </w:pPr>
    </w:p>
    <w:p w14:paraId="5AD6C738" w14:textId="77777777" w:rsidR="00864040" w:rsidRPr="00864040" w:rsidRDefault="00864040" w:rsidP="00864040">
      <w:pPr>
        <w:rPr>
          <w:rFonts w:cstheme="minorHAnsi"/>
        </w:rPr>
      </w:pPr>
      <w:r w:rsidRPr="00864040">
        <w:rPr>
          <w:rFonts w:cstheme="minorHAnsi"/>
          <w:b/>
          <w:bCs/>
        </w:rPr>
        <w:t xml:space="preserve">Payment to Research Subjects. </w:t>
      </w:r>
      <w:r w:rsidRPr="00864040">
        <w:rPr>
          <w:rFonts w:cstheme="minorHAnsi"/>
        </w:rPr>
        <w:t xml:space="preserve">The IRB reviews any proposed payments to research subjects associated with the research. Payments to research subjects may not be of such an amount as to result in coercion or undue influence on the subject’s decision to participate. Payments may not be provided to subjects on a schedule that results in coercion or undue influence on the subject’s decision to continue participation. For example, payment may not be withheld as a condition of the subject completing the research. If the subject withdraws early, payment must be prorated to reflect the time and inconvenience of the </w:t>
      </w:r>
      <w:proofErr w:type="gramStart"/>
      <w:r w:rsidRPr="00864040">
        <w:rPr>
          <w:rFonts w:cstheme="minorHAnsi"/>
        </w:rPr>
        <w:t>subjects</w:t>
      </w:r>
      <w:proofErr w:type="gramEnd"/>
      <w:r w:rsidRPr="00864040">
        <w:rPr>
          <w:rFonts w:cstheme="minorHAnsi"/>
        </w:rPr>
        <w:t xml:space="preserve"> participation up to that point. Applications must include the amount and schedule of all payments.</w:t>
      </w:r>
    </w:p>
    <w:p w14:paraId="7CA5A1D5" w14:textId="77777777" w:rsidR="00864040" w:rsidRPr="00864040" w:rsidRDefault="00864040" w:rsidP="00864040">
      <w:pPr>
        <w:rPr>
          <w:rFonts w:cstheme="minorHAnsi"/>
        </w:rPr>
      </w:pPr>
    </w:p>
    <w:p w14:paraId="793E5732" w14:textId="77777777" w:rsidR="00864040" w:rsidRPr="00864040" w:rsidRDefault="00864040" w:rsidP="00864040">
      <w:pPr>
        <w:rPr>
          <w:rFonts w:cstheme="minorHAnsi"/>
        </w:rPr>
      </w:pPr>
      <w:r w:rsidRPr="00864040">
        <w:rPr>
          <w:rFonts w:cstheme="minorHAnsi"/>
        </w:rPr>
        <w:t>Payment may be permitted, with prior approval of the IRB, in the following circumstances:</w:t>
      </w:r>
    </w:p>
    <w:p w14:paraId="67A40BE1" w14:textId="77777777" w:rsidR="00864040" w:rsidRPr="004F2AD0" w:rsidRDefault="00864040" w:rsidP="004B0F40">
      <w:pPr>
        <w:pStyle w:val="ListParagraph"/>
        <w:numPr>
          <w:ilvl w:val="0"/>
          <w:numId w:val="103"/>
        </w:numPr>
        <w:rPr>
          <w:rFonts w:cstheme="minorHAnsi"/>
        </w:rPr>
      </w:pPr>
      <w:r w:rsidRPr="004F2AD0">
        <w:rPr>
          <w:rFonts w:cstheme="minorHAnsi"/>
        </w:rPr>
        <w:t>No direct subject benefit and the standard of practice locally is to pay participants in this situation.</w:t>
      </w:r>
    </w:p>
    <w:p w14:paraId="1B68942D" w14:textId="77777777" w:rsidR="00864040" w:rsidRPr="004F2AD0" w:rsidRDefault="00864040" w:rsidP="004B0F40">
      <w:pPr>
        <w:pStyle w:val="ListParagraph"/>
        <w:numPr>
          <w:ilvl w:val="0"/>
          <w:numId w:val="103"/>
        </w:numPr>
        <w:rPr>
          <w:rFonts w:cstheme="minorHAnsi"/>
        </w:rPr>
      </w:pPr>
      <w:r w:rsidRPr="004F2AD0">
        <w:rPr>
          <w:rFonts w:cstheme="minorHAnsi"/>
        </w:rPr>
        <w:t>Others being paid. In multi-institution studies, where subjects at a collaborating institution are to be paid for the same participation in the same study at the same rate proposed.</w:t>
      </w:r>
    </w:p>
    <w:p w14:paraId="1609493C" w14:textId="77777777" w:rsidR="00864040" w:rsidRPr="004F2AD0" w:rsidRDefault="00864040" w:rsidP="004B0F40">
      <w:pPr>
        <w:pStyle w:val="ListParagraph"/>
        <w:numPr>
          <w:ilvl w:val="0"/>
          <w:numId w:val="103"/>
        </w:numPr>
        <w:rPr>
          <w:rFonts w:cstheme="minorHAnsi"/>
        </w:rPr>
      </w:pPr>
      <w:r w:rsidRPr="004F2AD0">
        <w:rPr>
          <w:rFonts w:cstheme="minorHAnsi"/>
        </w:rPr>
        <w:t>Comparable situations. In other comparable situations in which, in the opinion of the IRB, payment of subject volunteers is appropriate.</w:t>
      </w:r>
    </w:p>
    <w:p w14:paraId="0D86453E" w14:textId="71BBDDAB"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731B0987" w14:textId="77777777" w:rsidR="00864040" w:rsidRPr="004F2AD0" w:rsidRDefault="00864040" w:rsidP="004B0F40">
      <w:pPr>
        <w:pStyle w:val="ListParagraph"/>
        <w:numPr>
          <w:ilvl w:val="0"/>
          <w:numId w:val="103"/>
        </w:numPr>
        <w:rPr>
          <w:rFonts w:cstheme="minorHAnsi"/>
        </w:rPr>
      </w:pPr>
      <w:r w:rsidRPr="004F2AD0">
        <w:rPr>
          <w:rFonts w:cstheme="minorHAnsi"/>
        </w:rPr>
        <w:t>The participant will incur transportation expenses that would have been incurred in the normal course of receiving treatment and will not be reimbursed by another mechanism. Payments to participants must meet the following criteria:</w:t>
      </w:r>
    </w:p>
    <w:p w14:paraId="6F496E1C" w14:textId="77777777" w:rsidR="00864040" w:rsidRPr="004F2AD0" w:rsidRDefault="00864040" w:rsidP="004B0F40">
      <w:pPr>
        <w:pStyle w:val="ListParagraph"/>
        <w:numPr>
          <w:ilvl w:val="0"/>
          <w:numId w:val="103"/>
        </w:numPr>
        <w:rPr>
          <w:rFonts w:cstheme="minorHAnsi"/>
        </w:rPr>
      </w:pPr>
      <w:r w:rsidRPr="004F2AD0">
        <w:rPr>
          <w:rFonts w:cstheme="minorHAnsi"/>
        </w:rPr>
        <w:t>Credit for payment must accrue as the study progresses and not be contingent upon the participant completing the entire study.</w:t>
      </w:r>
    </w:p>
    <w:p w14:paraId="6F1221EE" w14:textId="77777777" w:rsidR="00864040" w:rsidRPr="004F2AD0" w:rsidRDefault="00864040" w:rsidP="004B0F40">
      <w:pPr>
        <w:pStyle w:val="ListParagraph"/>
        <w:numPr>
          <w:ilvl w:val="0"/>
          <w:numId w:val="103"/>
        </w:numPr>
        <w:rPr>
          <w:rFonts w:cstheme="minorHAnsi"/>
        </w:rPr>
      </w:pPr>
      <w:r w:rsidRPr="004F2AD0">
        <w:rPr>
          <w:rFonts w:cstheme="minorHAnsi"/>
        </w:rPr>
        <w:t>Any amount paid as a bonus for completion must be reasonable and not so large as to unduly induce participants to stay in the study when they would otherwise have withdrawn.</w:t>
      </w:r>
    </w:p>
    <w:p w14:paraId="25AC87BF" w14:textId="77777777" w:rsidR="00864040" w:rsidRPr="004F2AD0" w:rsidRDefault="00864040" w:rsidP="004B0F40">
      <w:pPr>
        <w:pStyle w:val="ListParagraph"/>
        <w:numPr>
          <w:ilvl w:val="0"/>
          <w:numId w:val="103"/>
        </w:numPr>
        <w:rPr>
          <w:rFonts w:cstheme="minorHAnsi"/>
        </w:rPr>
      </w:pPr>
      <w:r w:rsidRPr="004F2AD0">
        <w:rPr>
          <w:rFonts w:cstheme="minorHAnsi"/>
        </w:rPr>
        <w:t>All information concerning payment, including the amount and schedule of payments, must be set forth in the consent document.</w:t>
      </w:r>
    </w:p>
    <w:p w14:paraId="66E06D98" w14:textId="77777777" w:rsidR="00864040" w:rsidRPr="004F2AD0" w:rsidRDefault="00864040" w:rsidP="004B0F40">
      <w:pPr>
        <w:pStyle w:val="ListParagraph"/>
        <w:numPr>
          <w:ilvl w:val="0"/>
          <w:numId w:val="103"/>
        </w:numPr>
        <w:rPr>
          <w:rFonts w:cstheme="minorHAnsi"/>
        </w:rPr>
      </w:pPr>
      <w:r w:rsidRPr="004F2AD0">
        <w:rPr>
          <w:rFonts w:cstheme="minorHAnsi"/>
        </w:rPr>
        <w:t>The entire payment may not be contingent upon completion of the entire study.</w:t>
      </w:r>
    </w:p>
    <w:p w14:paraId="4AD95DCC" w14:textId="77777777" w:rsidR="00864040" w:rsidRPr="004F2AD0" w:rsidRDefault="00864040" w:rsidP="004B0F40">
      <w:pPr>
        <w:pStyle w:val="ListParagraph"/>
        <w:numPr>
          <w:ilvl w:val="0"/>
          <w:numId w:val="103"/>
        </w:numPr>
        <w:rPr>
          <w:rFonts w:cstheme="minorHAnsi"/>
        </w:rPr>
      </w:pPr>
      <w:r w:rsidRPr="004F2AD0">
        <w:rPr>
          <w:rFonts w:cstheme="minorHAnsi"/>
        </w:rPr>
        <w:t>Compensation for participation in a trial offered by a sponsor may not include a coupon good for a discount on the purchase price of the product once it has been approved for marketing.</w:t>
      </w:r>
    </w:p>
    <w:p w14:paraId="0FF04570" w14:textId="77777777" w:rsidR="00864040" w:rsidRPr="00864040" w:rsidRDefault="00864040" w:rsidP="00864040">
      <w:pPr>
        <w:rPr>
          <w:rFonts w:cstheme="minorHAnsi"/>
        </w:rPr>
      </w:pPr>
    </w:p>
    <w:p w14:paraId="0FA48380" w14:textId="77777777" w:rsidR="00864040" w:rsidRPr="00864040" w:rsidRDefault="00864040" w:rsidP="00864040">
      <w:pPr>
        <w:rPr>
          <w:rFonts w:cstheme="minorHAnsi"/>
        </w:rPr>
      </w:pPr>
      <w:r w:rsidRPr="00864040">
        <w:rPr>
          <w:rFonts w:cstheme="minorHAnsi"/>
        </w:rPr>
        <w:lastRenderedPageBreak/>
        <w:t>Investigators who wish to pay research subjects must indicate in their proposal the justification for such payment with reference to the criteria listed and, in addition, must:</w:t>
      </w:r>
    </w:p>
    <w:p w14:paraId="3555869D" w14:textId="77777777" w:rsidR="00864040" w:rsidRPr="004F2AD0" w:rsidRDefault="00864040" w:rsidP="004B0F40">
      <w:pPr>
        <w:pStyle w:val="ListParagraph"/>
        <w:numPr>
          <w:ilvl w:val="0"/>
          <w:numId w:val="104"/>
        </w:numPr>
        <w:rPr>
          <w:rFonts w:cstheme="minorHAnsi"/>
        </w:rPr>
      </w:pPr>
      <w:r w:rsidRPr="004F2AD0">
        <w:rPr>
          <w:rFonts w:cstheme="minorHAnsi"/>
        </w:rPr>
        <w:t xml:space="preserve">Substantiate that proposed payments are reasonable and commensurate with the expected contributions of the </w:t>
      </w:r>
      <w:proofErr w:type="gramStart"/>
      <w:r w:rsidRPr="004F2AD0">
        <w:rPr>
          <w:rFonts w:cstheme="minorHAnsi"/>
        </w:rPr>
        <w:t>subject;</w:t>
      </w:r>
      <w:proofErr w:type="gramEnd"/>
    </w:p>
    <w:p w14:paraId="2D1A08F5" w14:textId="77777777" w:rsidR="00864040" w:rsidRPr="004F2AD0" w:rsidRDefault="00864040" w:rsidP="004B0F40">
      <w:pPr>
        <w:pStyle w:val="ListParagraph"/>
        <w:numPr>
          <w:ilvl w:val="0"/>
          <w:numId w:val="104"/>
        </w:numPr>
        <w:rPr>
          <w:rFonts w:cstheme="minorHAnsi"/>
        </w:rPr>
      </w:pPr>
      <w:r w:rsidRPr="004F2AD0">
        <w:rPr>
          <w:rFonts w:cstheme="minorHAnsi"/>
        </w:rPr>
        <w:t>State the terms of the subject participation agreement and the amount of payment in the informed consent form; and</w:t>
      </w:r>
    </w:p>
    <w:p w14:paraId="5AD66343" w14:textId="77777777" w:rsidR="00864040" w:rsidRPr="004F2AD0" w:rsidRDefault="00864040" w:rsidP="004B0F40">
      <w:pPr>
        <w:pStyle w:val="ListParagraph"/>
        <w:numPr>
          <w:ilvl w:val="0"/>
          <w:numId w:val="104"/>
        </w:numPr>
        <w:rPr>
          <w:rFonts w:cstheme="minorHAnsi"/>
        </w:rPr>
      </w:pPr>
      <w:r w:rsidRPr="004F2AD0">
        <w:rPr>
          <w:rFonts w:cstheme="minorHAnsi"/>
        </w:rPr>
        <w:t xml:space="preserve">Substantiate </w:t>
      </w:r>
      <w:proofErr w:type="gramStart"/>
      <w:r w:rsidRPr="004F2AD0">
        <w:rPr>
          <w:rFonts w:cstheme="minorHAnsi"/>
        </w:rPr>
        <w:t>that subject payments</w:t>
      </w:r>
      <w:proofErr w:type="gramEnd"/>
      <w:r w:rsidRPr="004F2AD0">
        <w:rPr>
          <w:rFonts w:cstheme="minorHAnsi"/>
        </w:rPr>
        <w:t xml:space="preserve"> are fair and appropriate, and that they do not constitute (or appear to constitute) undue pressure on the veteran subject to volunteer for the research study.</w:t>
      </w:r>
    </w:p>
    <w:p w14:paraId="6DAAED62" w14:textId="77777777" w:rsidR="00864040" w:rsidRPr="00864040" w:rsidRDefault="00864040" w:rsidP="00864040">
      <w:pPr>
        <w:rPr>
          <w:rFonts w:cstheme="minorHAnsi"/>
        </w:rPr>
      </w:pPr>
    </w:p>
    <w:p w14:paraId="5161C5F5" w14:textId="77777777" w:rsidR="00864040" w:rsidRPr="00864040" w:rsidRDefault="00864040" w:rsidP="00864040">
      <w:pPr>
        <w:rPr>
          <w:rFonts w:cstheme="minorHAnsi"/>
        </w:rPr>
      </w:pPr>
      <w:r w:rsidRPr="00864040">
        <w:rPr>
          <w:rFonts w:cstheme="minorHAnsi"/>
        </w:rPr>
        <w:t>The IRB reviews all proposals involving the payment of subjects (in excess of reimbursement for travel) in the light of these guidelines. The research office ensures that such payments to subjects are made from appropriate funds.</w:t>
      </w:r>
    </w:p>
    <w:p w14:paraId="2EF41D80" w14:textId="77777777" w:rsidR="00864040" w:rsidRPr="00864040" w:rsidRDefault="00864040" w:rsidP="00864040">
      <w:pPr>
        <w:rPr>
          <w:rFonts w:cstheme="minorHAnsi"/>
        </w:rPr>
      </w:pPr>
    </w:p>
    <w:p w14:paraId="661C74A4" w14:textId="77777777" w:rsidR="00864040" w:rsidRPr="00864040" w:rsidRDefault="00864040" w:rsidP="00864040">
      <w:pPr>
        <w:rPr>
          <w:rFonts w:cstheme="minorHAnsi"/>
        </w:rPr>
      </w:pPr>
      <w:r w:rsidRPr="00864040">
        <w:rPr>
          <w:rFonts w:cstheme="minorHAnsi"/>
        </w:rPr>
        <w:t xml:space="preserve">Payments in exchange for referrals of potential participants ("finder's fees") are prohibited. </w:t>
      </w:r>
      <w:proofErr w:type="gramStart"/>
      <w:r w:rsidRPr="00864040">
        <w:rPr>
          <w:rFonts w:cstheme="minorHAnsi"/>
        </w:rPr>
        <w:t>Also</w:t>
      </w:r>
      <w:proofErr w:type="gramEnd"/>
      <w:r w:rsidRPr="00864040">
        <w:rPr>
          <w:rFonts w:cstheme="minorHAnsi"/>
        </w:rPr>
        <w:t xml:space="preserve"> payments to the organization or research staff designed to accelerate recruitment that were tied to the rate or timing of enrollment ("bonus payments") are prohibited.</w:t>
      </w:r>
    </w:p>
    <w:p w14:paraId="6CB399CF" w14:textId="77777777" w:rsidR="00864040" w:rsidRPr="00864040" w:rsidRDefault="00864040" w:rsidP="00864040">
      <w:pPr>
        <w:rPr>
          <w:rFonts w:cstheme="minorHAnsi"/>
        </w:rPr>
      </w:pPr>
    </w:p>
    <w:p w14:paraId="4120790F" w14:textId="77777777" w:rsidR="00864040" w:rsidRPr="00864040" w:rsidRDefault="00864040" w:rsidP="00864040">
      <w:pPr>
        <w:rPr>
          <w:rFonts w:cstheme="minorHAnsi"/>
        </w:rPr>
      </w:pPr>
      <w:r w:rsidRPr="00864040">
        <w:rPr>
          <w:rFonts w:cstheme="minorHAnsi"/>
        </w:rPr>
        <w:t>For VA research, participants cannot be paid to participate in research when the research was integrated with a patient's medical care and when it made no special demands on the patient beyond those of usual medical care. For VA participants payment is limited to situations allowed by the VA.</w:t>
      </w:r>
    </w:p>
    <w:p w14:paraId="15D10CCB" w14:textId="77777777" w:rsidR="00864040" w:rsidRPr="00864040" w:rsidRDefault="00864040" w:rsidP="00864040">
      <w:pPr>
        <w:rPr>
          <w:rFonts w:cstheme="minorHAnsi"/>
        </w:rPr>
      </w:pPr>
    </w:p>
    <w:p w14:paraId="0FE48125" w14:textId="77777777" w:rsidR="00864040" w:rsidRPr="00864040" w:rsidRDefault="00864040" w:rsidP="00864040">
      <w:pPr>
        <w:rPr>
          <w:rFonts w:cstheme="minorHAnsi"/>
        </w:rPr>
      </w:pPr>
      <w:r w:rsidRPr="00864040">
        <w:rPr>
          <w:rFonts w:cstheme="minorHAnsi"/>
          <w:b/>
          <w:bCs/>
        </w:rPr>
        <w:t xml:space="preserve">Compensation for Injury. </w:t>
      </w:r>
      <w:r w:rsidRPr="00864040">
        <w:rPr>
          <w:rFonts w:cstheme="minorHAnsi"/>
        </w:rPr>
        <w:t>The IRB ensures that subjects are provided with accurate information about the availability of compensation and treatment for injury occurring in the research that it reviews. However, this requirement does not apply to (1) treatment for injuries due to noncompliance by a subject with study procedures; or (2) research conducted for Randolph-Macon College under a contract with an individual or other academic institution.</w:t>
      </w:r>
    </w:p>
    <w:p w14:paraId="4C3B2129" w14:textId="77777777" w:rsidR="00864040" w:rsidRPr="00864040" w:rsidRDefault="00864040" w:rsidP="00864040">
      <w:pPr>
        <w:rPr>
          <w:rFonts w:cstheme="minorHAnsi"/>
        </w:rPr>
      </w:pPr>
    </w:p>
    <w:p w14:paraId="13740EFE" w14:textId="77777777" w:rsidR="00864040" w:rsidRPr="00864040" w:rsidRDefault="00864040" w:rsidP="00864040">
      <w:pPr>
        <w:rPr>
          <w:rFonts w:cstheme="minorHAnsi"/>
        </w:rPr>
      </w:pPr>
      <w:r w:rsidRPr="00864040">
        <w:rPr>
          <w:rFonts w:cstheme="minorHAnsi"/>
        </w:rPr>
        <w:t>Compensation to PIs, physicians and other health care providers for identifying and /or enrolling subjects is considered “fee splitting” and must not occur.</w:t>
      </w:r>
    </w:p>
    <w:p w14:paraId="666FEBBB" w14:textId="77777777" w:rsidR="00864040" w:rsidRPr="00864040" w:rsidRDefault="00864040" w:rsidP="00864040">
      <w:pPr>
        <w:rPr>
          <w:rFonts w:cstheme="minorHAnsi"/>
        </w:rPr>
      </w:pPr>
    </w:p>
    <w:p w14:paraId="6FAC8A61" w14:textId="7DC4924B"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4945AD17" w14:textId="573DADFE" w:rsidR="00864040" w:rsidRPr="00864040" w:rsidRDefault="00864040" w:rsidP="00864040">
      <w:pPr>
        <w:rPr>
          <w:rFonts w:cstheme="minorHAnsi"/>
        </w:rPr>
      </w:pPr>
      <w:r w:rsidRPr="00864040">
        <w:rPr>
          <w:rFonts w:cstheme="minorHAnsi"/>
          <w:b/>
          <w:bCs/>
        </w:rPr>
        <w:t xml:space="preserve">Indemnity and Liability Provisions. </w:t>
      </w:r>
      <w:r w:rsidRPr="00864040">
        <w:rPr>
          <w:rFonts w:cstheme="minorHAnsi"/>
        </w:rPr>
        <w:t xml:space="preserve">Execution of an indemnity or liability agreement with an industry-sponsor or external collaborator requires the express approval of the Provost’s </w:t>
      </w:r>
      <w:r w:rsidR="004F2AD0" w:rsidRPr="00864040">
        <w:rPr>
          <w:rFonts w:cstheme="minorHAnsi"/>
        </w:rPr>
        <w:t>Office and</w:t>
      </w:r>
      <w:r w:rsidRPr="00864040">
        <w:rPr>
          <w:rFonts w:cstheme="minorHAnsi"/>
        </w:rPr>
        <w:t xml:space="preserve"> is rarely permitted.</w:t>
      </w:r>
    </w:p>
    <w:p w14:paraId="110E1CF5" w14:textId="77777777" w:rsidR="00864040" w:rsidRPr="00864040" w:rsidRDefault="00864040" w:rsidP="00864040">
      <w:pPr>
        <w:rPr>
          <w:rFonts w:cstheme="minorHAnsi"/>
        </w:rPr>
      </w:pPr>
    </w:p>
    <w:p w14:paraId="65798F0F" w14:textId="77777777" w:rsidR="00864040" w:rsidRPr="00864040" w:rsidRDefault="00864040" w:rsidP="00864040">
      <w:pPr>
        <w:rPr>
          <w:rFonts w:cstheme="minorHAnsi"/>
        </w:rPr>
      </w:pPr>
      <w:r w:rsidRPr="00864040">
        <w:rPr>
          <w:rFonts w:cstheme="minorHAnsi"/>
          <w:b/>
          <w:bCs/>
        </w:rPr>
        <w:t xml:space="preserve">Compliance with All Applicable State and Local Law. </w:t>
      </w:r>
      <w:r w:rsidRPr="00864040">
        <w:rPr>
          <w:rFonts w:cstheme="minorHAnsi"/>
        </w:rPr>
        <w:t>All human subject research conducted at Randolph-Macon College or by the College’s employees or agents or otherwise under the auspices of the VA must comply with applicable state and local laws. The IRB shall familiarize themselves with the requirements of all applicable state and local laws pertinent to the conduct of human subject research and shall ensure that the research it approves complies fully with all such requirements. IRB SOP should reference applicable state and local law.</w:t>
      </w:r>
    </w:p>
    <w:p w14:paraId="03722B2A" w14:textId="77777777" w:rsidR="00864040" w:rsidRPr="00864040" w:rsidRDefault="00864040" w:rsidP="00864040">
      <w:pPr>
        <w:rPr>
          <w:rFonts w:cstheme="minorHAnsi"/>
        </w:rPr>
      </w:pPr>
    </w:p>
    <w:p w14:paraId="53FB3FED" w14:textId="27875393" w:rsidR="004F2AD0" w:rsidRDefault="004F2AD0">
      <w:pPr>
        <w:rPr>
          <w:rFonts w:cstheme="minorHAnsi"/>
        </w:rPr>
      </w:pPr>
      <w:r>
        <w:rPr>
          <w:rFonts w:cstheme="minorHAnsi"/>
        </w:rPr>
        <w:br w:type="page"/>
      </w:r>
    </w:p>
    <w:p w14:paraId="0D9DF31D"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68D05C95" w14:textId="6A2B4B02" w:rsidR="00864040" w:rsidRDefault="00864040" w:rsidP="004B0F40">
      <w:pPr>
        <w:pStyle w:val="ListParagraph"/>
        <w:numPr>
          <w:ilvl w:val="0"/>
          <w:numId w:val="58"/>
        </w:numPr>
        <w:outlineLvl w:val="0"/>
        <w:rPr>
          <w:rFonts w:cstheme="minorHAnsi"/>
          <w:b/>
          <w:bCs/>
        </w:rPr>
      </w:pPr>
      <w:bookmarkStart w:id="64" w:name="18._Reporting_Policy"/>
      <w:bookmarkStart w:id="65" w:name="What_to_Include_in_the_Report:"/>
      <w:bookmarkStart w:id="66" w:name="_bookmark17"/>
      <w:bookmarkStart w:id="67" w:name="_Toc77685565"/>
      <w:bookmarkEnd w:id="64"/>
      <w:bookmarkEnd w:id="65"/>
      <w:bookmarkEnd w:id="66"/>
      <w:r w:rsidRPr="004F2AD0">
        <w:rPr>
          <w:rFonts w:cstheme="minorHAnsi"/>
          <w:b/>
          <w:bCs/>
        </w:rPr>
        <w:lastRenderedPageBreak/>
        <w:t>Reporting Policy</w:t>
      </w:r>
      <w:bookmarkEnd w:id="67"/>
    </w:p>
    <w:p w14:paraId="19E981E4" w14:textId="77777777" w:rsidR="004F2AD0" w:rsidRPr="004B0F40" w:rsidRDefault="004F2AD0" w:rsidP="004B0F40">
      <w:pPr>
        <w:ind w:left="450"/>
        <w:rPr>
          <w:rFonts w:cstheme="minorHAnsi"/>
          <w:b/>
          <w:bCs/>
        </w:rPr>
      </w:pPr>
    </w:p>
    <w:p w14:paraId="1C7CB924"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establish reporting guidelines for the Randolph-Macon College Human Research Protection Program (HRPP)</w:t>
      </w:r>
    </w:p>
    <w:p w14:paraId="77D75AF7" w14:textId="77777777" w:rsidR="00864040" w:rsidRPr="00864040" w:rsidRDefault="00864040" w:rsidP="00864040">
      <w:pPr>
        <w:rPr>
          <w:rFonts w:cstheme="minorHAnsi"/>
        </w:rPr>
      </w:pPr>
    </w:p>
    <w:p w14:paraId="1BC99B1C" w14:textId="77777777" w:rsidR="00864040" w:rsidRPr="00864040" w:rsidRDefault="00864040" w:rsidP="00864040">
      <w:pPr>
        <w:rPr>
          <w:rFonts w:cstheme="minorHAnsi"/>
        </w:rPr>
      </w:pPr>
      <w:r w:rsidRPr="00864040">
        <w:rPr>
          <w:rFonts w:cstheme="minorHAnsi"/>
          <w:b/>
          <w:bCs/>
        </w:rPr>
        <w:t xml:space="preserve">POLICY: </w:t>
      </w:r>
      <w:r w:rsidRPr="00864040">
        <w:rPr>
          <w:rFonts w:cstheme="minorHAnsi"/>
        </w:rPr>
        <w:t>In accordance with 38 CFR 16.103 and the Common Rule, this policy provides the policy for reporting procedures.</w:t>
      </w:r>
    </w:p>
    <w:p w14:paraId="205051DF" w14:textId="77777777" w:rsidR="00864040" w:rsidRPr="00864040" w:rsidRDefault="00864040" w:rsidP="00864040">
      <w:pPr>
        <w:rPr>
          <w:rFonts w:cstheme="minorHAnsi"/>
        </w:rPr>
      </w:pPr>
    </w:p>
    <w:p w14:paraId="4461A38A" w14:textId="77777777" w:rsidR="00864040" w:rsidRPr="00864040" w:rsidRDefault="00864040" w:rsidP="00864040">
      <w:pPr>
        <w:rPr>
          <w:rFonts w:cstheme="minorHAnsi"/>
          <w:b/>
          <w:bCs/>
        </w:rPr>
      </w:pPr>
      <w:r w:rsidRPr="00864040">
        <w:rPr>
          <w:rFonts w:cstheme="minorHAnsi"/>
          <w:b/>
          <w:bCs/>
        </w:rPr>
        <w:t>RESPONSIBILITIES:</w:t>
      </w:r>
    </w:p>
    <w:p w14:paraId="70CBC291" w14:textId="77777777" w:rsidR="00864040" w:rsidRPr="00864040" w:rsidRDefault="00864040" w:rsidP="00864040">
      <w:pPr>
        <w:rPr>
          <w:rFonts w:cstheme="minorHAnsi"/>
        </w:rPr>
      </w:pPr>
      <w:r w:rsidRPr="00864040">
        <w:rPr>
          <w:rFonts w:cstheme="minorHAnsi"/>
        </w:rPr>
        <w:t>The Provost’s Office will report to the Institutional Official (IO) and regulatory agencies when:</w:t>
      </w:r>
    </w:p>
    <w:p w14:paraId="53F421EC" w14:textId="77777777" w:rsidR="00864040" w:rsidRPr="00864040" w:rsidRDefault="00864040" w:rsidP="004B0F40">
      <w:pPr>
        <w:numPr>
          <w:ilvl w:val="1"/>
          <w:numId w:val="58"/>
        </w:numPr>
        <w:rPr>
          <w:rFonts w:cstheme="minorHAnsi"/>
        </w:rPr>
      </w:pPr>
      <w:r w:rsidRPr="00864040">
        <w:rPr>
          <w:rFonts w:cstheme="minorHAnsi"/>
        </w:rPr>
        <w:t>The IRB determines that a problem is an unanticipated problem involving risks to participants or others.</w:t>
      </w:r>
    </w:p>
    <w:p w14:paraId="57C62E47" w14:textId="77777777" w:rsidR="00864040" w:rsidRPr="00864040" w:rsidRDefault="00864040" w:rsidP="004B0F40">
      <w:pPr>
        <w:numPr>
          <w:ilvl w:val="1"/>
          <w:numId w:val="58"/>
        </w:numPr>
        <w:rPr>
          <w:rFonts w:cstheme="minorHAnsi"/>
        </w:rPr>
      </w:pPr>
      <w:r w:rsidRPr="00864040">
        <w:rPr>
          <w:rFonts w:cstheme="minorHAnsi"/>
        </w:rPr>
        <w:t>The IRB determines that non-compliance is serious or continuing non-compliance.</w:t>
      </w:r>
    </w:p>
    <w:p w14:paraId="68EA47EF" w14:textId="77777777" w:rsidR="00864040" w:rsidRPr="00864040" w:rsidRDefault="00864040" w:rsidP="004B0F40">
      <w:pPr>
        <w:numPr>
          <w:ilvl w:val="1"/>
          <w:numId w:val="58"/>
        </w:numPr>
        <w:rPr>
          <w:rFonts w:cstheme="minorHAnsi"/>
        </w:rPr>
      </w:pPr>
      <w:r w:rsidRPr="00864040">
        <w:rPr>
          <w:rFonts w:cstheme="minorHAnsi"/>
        </w:rPr>
        <w:t>The IRB or anyone in the organization suspends or terminates IRB approval.</w:t>
      </w:r>
    </w:p>
    <w:p w14:paraId="7ED69C79" w14:textId="77777777" w:rsidR="00864040" w:rsidRPr="00864040" w:rsidRDefault="00864040" w:rsidP="00864040">
      <w:pPr>
        <w:rPr>
          <w:rFonts w:cstheme="minorHAnsi"/>
        </w:rPr>
      </w:pPr>
    </w:p>
    <w:p w14:paraId="0A3DC971" w14:textId="77777777" w:rsidR="00864040" w:rsidRPr="00864040" w:rsidRDefault="00864040" w:rsidP="00864040">
      <w:pPr>
        <w:rPr>
          <w:rFonts w:cstheme="minorHAnsi"/>
          <w:b/>
          <w:bCs/>
        </w:rPr>
      </w:pPr>
      <w:r w:rsidRPr="00864040">
        <w:rPr>
          <w:rFonts w:cstheme="minorHAnsi"/>
          <w:b/>
          <w:bCs/>
        </w:rPr>
        <w:t>PROCEDURES:</w:t>
      </w:r>
    </w:p>
    <w:p w14:paraId="7F65B4B6" w14:textId="77777777" w:rsidR="00864040" w:rsidRPr="00864040" w:rsidRDefault="00864040" w:rsidP="00864040">
      <w:pPr>
        <w:rPr>
          <w:rFonts w:cstheme="minorHAnsi"/>
          <w:b/>
          <w:bCs/>
        </w:rPr>
      </w:pPr>
      <w:r w:rsidRPr="00864040">
        <w:rPr>
          <w:rFonts w:cstheme="minorHAnsi"/>
          <w:b/>
          <w:bCs/>
        </w:rPr>
        <w:t>Preparation of the Report.</w:t>
      </w:r>
    </w:p>
    <w:p w14:paraId="7BD2A0F3" w14:textId="77777777" w:rsidR="00864040" w:rsidRPr="00864040" w:rsidRDefault="00864040" w:rsidP="004F2AD0">
      <w:pPr>
        <w:rPr>
          <w:rFonts w:cstheme="minorHAnsi"/>
        </w:rPr>
      </w:pPr>
      <w:r w:rsidRPr="00864040">
        <w:rPr>
          <w:rFonts w:cstheme="minorHAnsi"/>
        </w:rPr>
        <w:t>The Provost’s Office drafts and approve the report.</w:t>
      </w:r>
    </w:p>
    <w:p w14:paraId="5A758DC6" w14:textId="77777777" w:rsidR="00864040" w:rsidRPr="00864040" w:rsidRDefault="00864040" w:rsidP="00864040">
      <w:pPr>
        <w:rPr>
          <w:rFonts w:cstheme="minorHAnsi"/>
        </w:rPr>
      </w:pPr>
    </w:p>
    <w:p w14:paraId="6ACCDCBD" w14:textId="77777777" w:rsidR="00864040" w:rsidRPr="00864040" w:rsidRDefault="00864040" w:rsidP="00864040">
      <w:pPr>
        <w:rPr>
          <w:rFonts w:cstheme="minorHAnsi"/>
          <w:b/>
          <w:bCs/>
        </w:rPr>
      </w:pPr>
      <w:r w:rsidRPr="00864040">
        <w:rPr>
          <w:rFonts w:cstheme="minorHAnsi"/>
          <w:b/>
          <w:bCs/>
        </w:rPr>
        <w:t xml:space="preserve">What to Include in the </w:t>
      </w:r>
      <w:proofErr w:type="gramStart"/>
      <w:r w:rsidRPr="00864040">
        <w:rPr>
          <w:rFonts w:cstheme="minorHAnsi"/>
          <w:b/>
          <w:bCs/>
        </w:rPr>
        <w:t>Report:</w:t>
      </w:r>
      <w:proofErr w:type="gramEnd"/>
    </w:p>
    <w:p w14:paraId="503D2982" w14:textId="77777777" w:rsidR="00864040" w:rsidRPr="004F2AD0" w:rsidRDefault="00864040" w:rsidP="004F2AD0">
      <w:pPr>
        <w:rPr>
          <w:rFonts w:cstheme="minorHAnsi"/>
        </w:rPr>
      </w:pPr>
      <w:r w:rsidRPr="004F2AD0">
        <w:rPr>
          <w:rFonts w:cstheme="minorHAnsi"/>
        </w:rPr>
        <w:t>For unanticipated problems involving risks to subjects or others:</w:t>
      </w:r>
    </w:p>
    <w:p w14:paraId="556E3AF7" w14:textId="77777777" w:rsidR="00864040" w:rsidRPr="004F2AD0" w:rsidRDefault="00864040" w:rsidP="004B0F40">
      <w:pPr>
        <w:pStyle w:val="ListParagraph"/>
        <w:numPr>
          <w:ilvl w:val="0"/>
          <w:numId w:val="105"/>
        </w:numPr>
        <w:rPr>
          <w:rFonts w:cstheme="minorHAnsi"/>
        </w:rPr>
      </w:pPr>
      <w:r w:rsidRPr="004F2AD0">
        <w:rPr>
          <w:rFonts w:cstheme="minorHAnsi"/>
        </w:rPr>
        <w:t xml:space="preserve">Name of the institution (e.g., university, hospital, foundation, school, </w:t>
      </w:r>
      <w:proofErr w:type="spellStart"/>
      <w:r w:rsidRPr="004F2AD0">
        <w:rPr>
          <w:rFonts w:cstheme="minorHAnsi"/>
        </w:rPr>
        <w:t>etc</w:t>
      </w:r>
      <w:proofErr w:type="spellEnd"/>
      <w:r w:rsidRPr="004F2AD0">
        <w:rPr>
          <w:rFonts w:cstheme="minorHAnsi"/>
        </w:rPr>
        <w:t xml:space="preserve">) conducting the </w:t>
      </w:r>
      <w:proofErr w:type="gramStart"/>
      <w:r w:rsidRPr="004F2AD0">
        <w:rPr>
          <w:rFonts w:cstheme="minorHAnsi"/>
        </w:rPr>
        <w:t>research;</w:t>
      </w:r>
      <w:proofErr w:type="gramEnd"/>
    </w:p>
    <w:p w14:paraId="00D8EE4D" w14:textId="77777777" w:rsidR="00864040" w:rsidRPr="004F2AD0" w:rsidRDefault="00864040" w:rsidP="004B0F40">
      <w:pPr>
        <w:pStyle w:val="ListParagraph"/>
        <w:numPr>
          <w:ilvl w:val="0"/>
          <w:numId w:val="105"/>
        </w:numPr>
        <w:rPr>
          <w:rFonts w:cstheme="minorHAnsi"/>
        </w:rPr>
      </w:pPr>
      <w:r w:rsidRPr="004F2AD0">
        <w:rPr>
          <w:rFonts w:cstheme="minorHAnsi"/>
        </w:rPr>
        <w:t xml:space="preserve">Title of the research project and/or grant proposal in which the problem </w:t>
      </w:r>
      <w:proofErr w:type="gramStart"/>
      <w:r w:rsidRPr="004F2AD0">
        <w:rPr>
          <w:rFonts w:cstheme="minorHAnsi"/>
        </w:rPr>
        <w:t>occurred;</w:t>
      </w:r>
      <w:proofErr w:type="gramEnd"/>
    </w:p>
    <w:p w14:paraId="1D3AA7E9" w14:textId="77777777" w:rsidR="00864040" w:rsidRPr="004F2AD0" w:rsidRDefault="00864040" w:rsidP="004B0F40">
      <w:pPr>
        <w:pStyle w:val="ListParagraph"/>
        <w:numPr>
          <w:ilvl w:val="0"/>
          <w:numId w:val="105"/>
        </w:numPr>
        <w:rPr>
          <w:rFonts w:cstheme="minorHAnsi"/>
        </w:rPr>
      </w:pPr>
      <w:r w:rsidRPr="004F2AD0">
        <w:rPr>
          <w:rFonts w:cstheme="minorHAnsi"/>
        </w:rPr>
        <w:t xml:space="preserve">Name of the principal investigator on the </w:t>
      </w:r>
      <w:proofErr w:type="gramStart"/>
      <w:r w:rsidRPr="004F2AD0">
        <w:rPr>
          <w:rFonts w:cstheme="minorHAnsi"/>
        </w:rPr>
        <w:t>protocol;</w:t>
      </w:r>
      <w:proofErr w:type="gramEnd"/>
    </w:p>
    <w:p w14:paraId="6E48685D" w14:textId="77777777" w:rsidR="00864040" w:rsidRPr="004F2AD0" w:rsidRDefault="00864040" w:rsidP="004B0F40">
      <w:pPr>
        <w:pStyle w:val="ListParagraph"/>
        <w:numPr>
          <w:ilvl w:val="0"/>
          <w:numId w:val="105"/>
        </w:numPr>
        <w:rPr>
          <w:rFonts w:cstheme="minorHAnsi"/>
        </w:rPr>
      </w:pPr>
      <w:r w:rsidRPr="004F2AD0">
        <w:rPr>
          <w:rFonts w:cstheme="minorHAnsi"/>
        </w:rPr>
        <w:t>Number of the research project assigned by the IRB and the number of any applicable federal award(s) (grant, contract, or cooperative agreement</w:t>
      </w:r>
      <w:proofErr w:type="gramStart"/>
      <w:r w:rsidRPr="004F2AD0">
        <w:rPr>
          <w:rFonts w:cstheme="minorHAnsi"/>
        </w:rPr>
        <w:t>);</w:t>
      </w:r>
      <w:proofErr w:type="gramEnd"/>
    </w:p>
    <w:p w14:paraId="6AD8B181" w14:textId="77777777" w:rsidR="00864040" w:rsidRPr="004F2AD0" w:rsidRDefault="00864040" w:rsidP="004B0F40">
      <w:pPr>
        <w:pStyle w:val="ListParagraph"/>
        <w:numPr>
          <w:ilvl w:val="0"/>
          <w:numId w:val="105"/>
        </w:numPr>
        <w:rPr>
          <w:rFonts w:cstheme="minorHAnsi"/>
        </w:rPr>
      </w:pPr>
      <w:r w:rsidRPr="004F2AD0">
        <w:rPr>
          <w:rFonts w:cstheme="minorHAnsi"/>
        </w:rPr>
        <w:t>A detailed description of the problem; and</w:t>
      </w:r>
    </w:p>
    <w:p w14:paraId="161E91E2" w14:textId="77777777" w:rsidR="00864040" w:rsidRPr="004F2AD0" w:rsidRDefault="00864040" w:rsidP="004B0F40">
      <w:pPr>
        <w:pStyle w:val="ListParagraph"/>
        <w:numPr>
          <w:ilvl w:val="0"/>
          <w:numId w:val="105"/>
        </w:numPr>
        <w:rPr>
          <w:rFonts w:cstheme="minorHAnsi"/>
        </w:rPr>
      </w:pPr>
      <w:r w:rsidRPr="004F2AD0">
        <w:rPr>
          <w:rFonts w:cstheme="minorHAnsi"/>
        </w:rPr>
        <w:t>Actions the institution is taking or plans to take to address the problem (e.g., revise the protocol, suspend subject enrollment, terminate the research, revise the informed consent document, inform enrolled subjects, increase monitoring of subjects, etc.).</w:t>
      </w:r>
    </w:p>
    <w:p w14:paraId="2DCF53DC" w14:textId="77777777" w:rsidR="00864040" w:rsidRPr="00864040" w:rsidRDefault="00864040" w:rsidP="00864040">
      <w:pPr>
        <w:rPr>
          <w:rFonts w:cstheme="minorHAnsi"/>
        </w:rPr>
      </w:pPr>
    </w:p>
    <w:p w14:paraId="05D0E0B6" w14:textId="77777777" w:rsidR="00864040" w:rsidRPr="00864040" w:rsidRDefault="00864040" w:rsidP="004F2AD0">
      <w:pPr>
        <w:rPr>
          <w:rFonts w:cstheme="minorHAnsi"/>
        </w:rPr>
      </w:pPr>
      <w:r w:rsidRPr="00864040">
        <w:rPr>
          <w:rFonts w:cstheme="minorHAnsi"/>
        </w:rPr>
        <w:t>For serious or continuing noncompliance:</w:t>
      </w:r>
    </w:p>
    <w:p w14:paraId="39496C07" w14:textId="77777777" w:rsidR="00864040" w:rsidRPr="004F2AD0" w:rsidRDefault="00864040" w:rsidP="004B0F40">
      <w:pPr>
        <w:pStyle w:val="ListParagraph"/>
        <w:numPr>
          <w:ilvl w:val="0"/>
          <w:numId w:val="106"/>
        </w:numPr>
        <w:rPr>
          <w:rFonts w:cstheme="minorHAnsi"/>
        </w:rPr>
      </w:pPr>
      <w:r w:rsidRPr="004F2AD0">
        <w:rPr>
          <w:rFonts w:cstheme="minorHAnsi"/>
        </w:rPr>
        <w:t xml:space="preserve">Name of the institution (e.g., university, hospital, foundation, school, </w:t>
      </w:r>
      <w:proofErr w:type="spellStart"/>
      <w:r w:rsidRPr="004F2AD0">
        <w:rPr>
          <w:rFonts w:cstheme="minorHAnsi"/>
        </w:rPr>
        <w:t>etc</w:t>
      </w:r>
      <w:proofErr w:type="spellEnd"/>
      <w:r w:rsidRPr="004F2AD0">
        <w:rPr>
          <w:rFonts w:cstheme="minorHAnsi"/>
        </w:rPr>
        <w:t xml:space="preserve">) conducting the </w:t>
      </w:r>
      <w:proofErr w:type="gramStart"/>
      <w:r w:rsidRPr="004F2AD0">
        <w:rPr>
          <w:rFonts w:cstheme="minorHAnsi"/>
        </w:rPr>
        <w:t>research;</w:t>
      </w:r>
      <w:proofErr w:type="gramEnd"/>
    </w:p>
    <w:p w14:paraId="50C20E13" w14:textId="77777777" w:rsidR="00864040" w:rsidRPr="004F2AD0" w:rsidRDefault="00864040" w:rsidP="004B0F40">
      <w:pPr>
        <w:pStyle w:val="ListParagraph"/>
        <w:numPr>
          <w:ilvl w:val="0"/>
          <w:numId w:val="106"/>
        </w:numPr>
        <w:rPr>
          <w:rFonts w:cstheme="minorHAnsi"/>
        </w:rPr>
      </w:pPr>
      <w:r w:rsidRPr="004F2AD0">
        <w:rPr>
          <w:rFonts w:cstheme="minorHAnsi"/>
        </w:rPr>
        <w:t xml:space="preserve">Title of the research project and/or grant proposal in which the noncompliance </w:t>
      </w:r>
      <w:proofErr w:type="gramStart"/>
      <w:r w:rsidRPr="004F2AD0">
        <w:rPr>
          <w:rFonts w:cstheme="minorHAnsi"/>
        </w:rPr>
        <w:t>occurred;</w:t>
      </w:r>
      <w:proofErr w:type="gramEnd"/>
    </w:p>
    <w:p w14:paraId="3FA2DE52" w14:textId="77777777" w:rsidR="00864040" w:rsidRPr="004F2AD0" w:rsidRDefault="00864040" w:rsidP="004B0F40">
      <w:pPr>
        <w:pStyle w:val="ListParagraph"/>
        <w:numPr>
          <w:ilvl w:val="0"/>
          <w:numId w:val="106"/>
        </w:numPr>
        <w:rPr>
          <w:rFonts w:cstheme="minorHAnsi"/>
        </w:rPr>
      </w:pPr>
      <w:r w:rsidRPr="004F2AD0">
        <w:rPr>
          <w:rFonts w:cstheme="minorHAnsi"/>
        </w:rPr>
        <w:t xml:space="preserve">Name of the principal investigator on the </w:t>
      </w:r>
      <w:proofErr w:type="gramStart"/>
      <w:r w:rsidRPr="004F2AD0">
        <w:rPr>
          <w:rFonts w:cstheme="minorHAnsi"/>
        </w:rPr>
        <w:t>protocol;</w:t>
      </w:r>
      <w:proofErr w:type="gramEnd"/>
    </w:p>
    <w:p w14:paraId="6637CD73" w14:textId="77777777" w:rsidR="00864040" w:rsidRPr="004F2AD0" w:rsidRDefault="00864040" w:rsidP="004B0F40">
      <w:pPr>
        <w:pStyle w:val="ListParagraph"/>
        <w:numPr>
          <w:ilvl w:val="0"/>
          <w:numId w:val="106"/>
        </w:numPr>
        <w:rPr>
          <w:rFonts w:cstheme="minorHAnsi"/>
        </w:rPr>
      </w:pPr>
      <w:r w:rsidRPr="004F2AD0">
        <w:rPr>
          <w:rFonts w:cstheme="minorHAnsi"/>
        </w:rPr>
        <w:t>Number of the research project assigned by the IRB and the number of any applicable federal award(s) (grant, contract, or cooperative agreement</w:t>
      </w:r>
      <w:proofErr w:type="gramStart"/>
      <w:r w:rsidRPr="004F2AD0">
        <w:rPr>
          <w:rFonts w:cstheme="minorHAnsi"/>
        </w:rPr>
        <w:t>);</w:t>
      </w:r>
      <w:proofErr w:type="gramEnd"/>
    </w:p>
    <w:p w14:paraId="05D19092" w14:textId="77777777" w:rsidR="00864040" w:rsidRPr="004F2AD0" w:rsidRDefault="00864040" w:rsidP="004B0F40">
      <w:pPr>
        <w:pStyle w:val="ListParagraph"/>
        <w:numPr>
          <w:ilvl w:val="0"/>
          <w:numId w:val="106"/>
        </w:numPr>
        <w:rPr>
          <w:rFonts w:cstheme="minorHAnsi"/>
        </w:rPr>
      </w:pPr>
      <w:r w:rsidRPr="004F2AD0">
        <w:rPr>
          <w:rFonts w:cstheme="minorHAnsi"/>
        </w:rPr>
        <w:t>A detailed description of the noncompliance; and</w:t>
      </w:r>
    </w:p>
    <w:p w14:paraId="53A3D1B5" w14:textId="77777777" w:rsidR="00864040" w:rsidRPr="004F2AD0" w:rsidRDefault="00864040" w:rsidP="004B0F40">
      <w:pPr>
        <w:pStyle w:val="ListParagraph"/>
        <w:numPr>
          <w:ilvl w:val="0"/>
          <w:numId w:val="106"/>
        </w:numPr>
        <w:rPr>
          <w:rFonts w:cstheme="minorHAnsi"/>
        </w:rPr>
      </w:pPr>
      <w:r w:rsidRPr="004F2AD0">
        <w:rPr>
          <w:rFonts w:cstheme="minorHAnsi"/>
        </w:rPr>
        <w:t>Actions the institution is taking or plans to take to address the noncompliance (</w:t>
      </w:r>
      <w:proofErr w:type="gramStart"/>
      <w:r w:rsidRPr="004F2AD0">
        <w:rPr>
          <w:rFonts w:cstheme="minorHAnsi"/>
        </w:rPr>
        <w:t>e.g.</w:t>
      </w:r>
      <w:proofErr w:type="gramEnd"/>
      <w:r w:rsidRPr="004F2AD0">
        <w:rPr>
          <w:rFonts w:cstheme="minorHAnsi"/>
        </w:rPr>
        <w:t xml:space="preserve"> educate the investigator, educate all research staff, suspend the protocol, suspend the investigator, conduct random audits of the investigator or all investigators, etc.).</w:t>
      </w:r>
    </w:p>
    <w:p w14:paraId="4EB0EE16" w14:textId="77777777" w:rsidR="00864040" w:rsidRPr="00864040" w:rsidRDefault="00864040" w:rsidP="00864040">
      <w:pPr>
        <w:rPr>
          <w:rFonts w:cstheme="minorHAnsi"/>
        </w:rPr>
      </w:pPr>
    </w:p>
    <w:p w14:paraId="4FE12F49" w14:textId="3FB8384B"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0CDFD0ED" w14:textId="77777777" w:rsidR="00864040" w:rsidRPr="00864040" w:rsidRDefault="00864040" w:rsidP="00864040">
      <w:pPr>
        <w:rPr>
          <w:rFonts w:cstheme="minorHAnsi"/>
        </w:rPr>
      </w:pPr>
      <w:r w:rsidRPr="00864040">
        <w:rPr>
          <w:rFonts w:cstheme="minorHAnsi"/>
          <w:b/>
          <w:bCs/>
          <w:i/>
          <w:iCs/>
        </w:rPr>
        <w:t xml:space="preserve">Note: </w:t>
      </w:r>
      <w:r w:rsidRPr="00864040">
        <w:rPr>
          <w:rFonts w:cstheme="minorHAnsi"/>
        </w:rPr>
        <w:t>Determinations of serious or continuing non-compliance of DoD-supported research must be promptly (no longer than within 30 days) reported to the DoD human research protection officer.</w:t>
      </w:r>
    </w:p>
    <w:p w14:paraId="015EB991" w14:textId="77777777" w:rsidR="00864040" w:rsidRPr="00864040" w:rsidRDefault="00864040" w:rsidP="00864040">
      <w:pPr>
        <w:rPr>
          <w:rFonts w:cstheme="minorHAnsi"/>
        </w:rPr>
      </w:pPr>
    </w:p>
    <w:p w14:paraId="2A019C43" w14:textId="77777777" w:rsidR="00864040" w:rsidRPr="00864040" w:rsidRDefault="00864040" w:rsidP="004F2AD0">
      <w:pPr>
        <w:rPr>
          <w:rFonts w:cstheme="minorHAnsi"/>
        </w:rPr>
      </w:pPr>
      <w:r w:rsidRPr="00864040">
        <w:rPr>
          <w:rFonts w:cstheme="minorHAnsi"/>
        </w:rPr>
        <w:t>For suspension or termination:</w:t>
      </w:r>
    </w:p>
    <w:p w14:paraId="1AD46CBE" w14:textId="77777777" w:rsidR="00864040" w:rsidRPr="004F2AD0" w:rsidRDefault="00864040" w:rsidP="004B0F40">
      <w:pPr>
        <w:pStyle w:val="ListParagraph"/>
        <w:numPr>
          <w:ilvl w:val="0"/>
          <w:numId w:val="107"/>
        </w:numPr>
        <w:rPr>
          <w:rFonts w:cstheme="minorHAnsi"/>
        </w:rPr>
      </w:pPr>
      <w:r w:rsidRPr="004F2AD0">
        <w:rPr>
          <w:rFonts w:cstheme="minorHAnsi"/>
        </w:rPr>
        <w:t xml:space="preserve">Name of the institution (e.g., university, hospital, foundation, school, </w:t>
      </w:r>
      <w:proofErr w:type="spellStart"/>
      <w:r w:rsidRPr="004F2AD0">
        <w:rPr>
          <w:rFonts w:cstheme="minorHAnsi"/>
        </w:rPr>
        <w:t>etc</w:t>
      </w:r>
      <w:proofErr w:type="spellEnd"/>
      <w:r w:rsidRPr="004F2AD0">
        <w:rPr>
          <w:rFonts w:cstheme="minorHAnsi"/>
        </w:rPr>
        <w:t xml:space="preserve">) conducting the </w:t>
      </w:r>
      <w:proofErr w:type="gramStart"/>
      <w:r w:rsidRPr="004F2AD0">
        <w:rPr>
          <w:rFonts w:cstheme="minorHAnsi"/>
        </w:rPr>
        <w:t>research;</w:t>
      </w:r>
      <w:proofErr w:type="gramEnd"/>
    </w:p>
    <w:p w14:paraId="625C6F0E" w14:textId="77777777" w:rsidR="00864040" w:rsidRPr="004F2AD0" w:rsidRDefault="00864040" w:rsidP="004B0F40">
      <w:pPr>
        <w:pStyle w:val="ListParagraph"/>
        <w:numPr>
          <w:ilvl w:val="0"/>
          <w:numId w:val="107"/>
        </w:numPr>
        <w:rPr>
          <w:rFonts w:cstheme="minorHAnsi"/>
        </w:rPr>
      </w:pPr>
      <w:r w:rsidRPr="004F2AD0">
        <w:rPr>
          <w:rFonts w:cstheme="minorHAnsi"/>
        </w:rPr>
        <w:t xml:space="preserve">Title of the research project and/or grant proposal that was suspended or </w:t>
      </w:r>
      <w:proofErr w:type="gramStart"/>
      <w:r w:rsidRPr="004F2AD0">
        <w:rPr>
          <w:rFonts w:cstheme="minorHAnsi"/>
        </w:rPr>
        <w:t>terminated;</w:t>
      </w:r>
      <w:proofErr w:type="gramEnd"/>
    </w:p>
    <w:p w14:paraId="0F1D4CDC" w14:textId="77777777" w:rsidR="00864040" w:rsidRPr="004F2AD0" w:rsidRDefault="00864040" w:rsidP="004B0F40">
      <w:pPr>
        <w:pStyle w:val="ListParagraph"/>
        <w:numPr>
          <w:ilvl w:val="0"/>
          <w:numId w:val="107"/>
        </w:numPr>
        <w:rPr>
          <w:rFonts w:cstheme="minorHAnsi"/>
        </w:rPr>
      </w:pPr>
      <w:r w:rsidRPr="004F2AD0">
        <w:rPr>
          <w:rFonts w:cstheme="minorHAnsi"/>
        </w:rPr>
        <w:t xml:space="preserve">Name of the principal investigator on the </w:t>
      </w:r>
      <w:proofErr w:type="gramStart"/>
      <w:r w:rsidRPr="004F2AD0">
        <w:rPr>
          <w:rFonts w:cstheme="minorHAnsi"/>
        </w:rPr>
        <w:t>protocol;</w:t>
      </w:r>
      <w:proofErr w:type="gramEnd"/>
    </w:p>
    <w:p w14:paraId="721A4AC4" w14:textId="77777777" w:rsidR="00864040" w:rsidRPr="004F2AD0" w:rsidRDefault="00864040" w:rsidP="004B0F40">
      <w:pPr>
        <w:pStyle w:val="ListParagraph"/>
        <w:numPr>
          <w:ilvl w:val="0"/>
          <w:numId w:val="107"/>
        </w:numPr>
        <w:rPr>
          <w:rFonts w:cstheme="minorHAnsi"/>
        </w:rPr>
      </w:pPr>
      <w:r w:rsidRPr="004F2AD0">
        <w:rPr>
          <w:rFonts w:cstheme="minorHAnsi"/>
        </w:rPr>
        <w:lastRenderedPageBreak/>
        <w:t>Number of the research project assigned by the IRB that was suspended or terminated and the number of any applicable federal award(s) (grant, contract, or cooperative agreement</w:t>
      </w:r>
      <w:proofErr w:type="gramStart"/>
      <w:r w:rsidRPr="004F2AD0">
        <w:rPr>
          <w:rFonts w:cstheme="minorHAnsi"/>
        </w:rPr>
        <w:t>);</w:t>
      </w:r>
      <w:proofErr w:type="gramEnd"/>
    </w:p>
    <w:p w14:paraId="75B33FE7" w14:textId="77777777" w:rsidR="00864040" w:rsidRPr="004F2AD0" w:rsidRDefault="00864040" w:rsidP="004B0F40">
      <w:pPr>
        <w:pStyle w:val="ListParagraph"/>
        <w:numPr>
          <w:ilvl w:val="0"/>
          <w:numId w:val="107"/>
        </w:numPr>
        <w:rPr>
          <w:rFonts w:cstheme="minorHAnsi"/>
        </w:rPr>
      </w:pPr>
      <w:r w:rsidRPr="004F2AD0">
        <w:rPr>
          <w:rFonts w:cstheme="minorHAnsi"/>
        </w:rPr>
        <w:t>A detailed description of the reason for the suspension or termination; and</w:t>
      </w:r>
    </w:p>
    <w:p w14:paraId="78A7871D" w14:textId="77777777" w:rsidR="00864040" w:rsidRPr="004F2AD0" w:rsidRDefault="00864040" w:rsidP="004B0F40">
      <w:pPr>
        <w:pStyle w:val="ListParagraph"/>
        <w:numPr>
          <w:ilvl w:val="0"/>
          <w:numId w:val="107"/>
        </w:numPr>
        <w:rPr>
          <w:rFonts w:cstheme="minorHAnsi"/>
        </w:rPr>
      </w:pPr>
      <w:r w:rsidRPr="004F2AD0">
        <w:rPr>
          <w:rFonts w:cstheme="minorHAnsi"/>
        </w:rPr>
        <w:t>The actions the institution is taking or plans to take to address the suspension or termination (e.g., investigate alleged noncompliance, educate the investigator, educate all research staff, require monitoring of the investigator or the research project, etc.)</w:t>
      </w:r>
    </w:p>
    <w:p w14:paraId="4DF749A9" w14:textId="77777777" w:rsidR="00864040" w:rsidRPr="00864040" w:rsidRDefault="00864040" w:rsidP="00864040">
      <w:pPr>
        <w:rPr>
          <w:rFonts w:cstheme="minorHAnsi"/>
        </w:rPr>
      </w:pPr>
    </w:p>
    <w:p w14:paraId="22D1C86A" w14:textId="77777777" w:rsidR="00864040" w:rsidRPr="00864040" w:rsidRDefault="00864040" w:rsidP="00864040">
      <w:pPr>
        <w:rPr>
          <w:rFonts w:cstheme="minorHAnsi"/>
        </w:rPr>
      </w:pPr>
      <w:r w:rsidRPr="00864040">
        <w:rPr>
          <w:rFonts w:cstheme="minorHAnsi"/>
          <w:b/>
          <w:bCs/>
        </w:rPr>
        <w:t xml:space="preserve">Distribution of the Report. </w:t>
      </w:r>
      <w:r w:rsidRPr="00864040">
        <w:rPr>
          <w:rFonts w:cstheme="minorHAnsi"/>
        </w:rPr>
        <w:t>The Provost’s Office will send copies of the approved report to:</w:t>
      </w:r>
    </w:p>
    <w:p w14:paraId="65025330" w14:textId="77777777" w:rsidR="00864040" w:rsidRPr="004F2AD0" w:rsidRDefault="00864040" w:rsidP="004B0F40">
      <w:pPr>
        <w:pStyle w:val="ListParagraph"/>
        <w:numPr>
          <w:ilvl w:val="0"/>
          <w:numId w:val="108"/>
        </w:numPr>
        <w:rPr>
          <w:rFonts w:cstheme="minorHAnsi"/>
        </w:rPr>
      </w:pPr>
      <w:r w:rsidRPr="004F2AD0">
        <w:rPr>
          <w:rFonts w:cstheme="minorHAnsi"/>
        </w:rPr>
        <w:t>The IRB by including the letter in the next agenda packet as an information item</w:t>
      </w:r>
    </w:p>
    <w:p w14:paraId="253E399F" w14:textId="77777777" w:rsidR="00864040" w:rsidRPr="004F2AD0" w:rsidRDefault="00864040" w:rsidP="004B0F40">
      <w:pPr>
        <w:pStyle w:val="ListParagraph"/>
        <w:numPr>
          <w:ilvl w:val="0"/>
          <w:numId w:val="108"/>
        </w:numPr>
        <w:rPr>
          <w:rFonts w:cstheme="minorHAnsi"/>
        </w:rPr>
      </w:pPr>
      <w:r w:rsidRPr="004F2AD0">
        <w:rPr>
          <w:rFonts w:cstheme="minorHAnsi"/>
        </w:rPr>
        <w:t>The Institutional Official.</w:t>
      </w:r>
    </w:p>
    <w:p w14:paraId="4314D9CD" w14:textId="77777777" w:rsidR="004F2AD0" w:rsidRDefault="00864040" w:rsidP="004B0F40">
      <w:pPr>
        <w:pStyle w:val="ListParagraph"/>
        <w:numPr>
          <w:ilvl w:val="0"/>
          <w:numId w:val="108"/>
        </w:numPr>
        <w:rPr>
          <w:rFonts w:cstheme="minorHAnsi"/>
        </w:rPr>
      </w:pPr>
      <w:r w:rsidRPr="004F2AD0">
        <w:rPr>
          <w:rFonts w:cstheme="minorHAnsi"/>
        </w:rPr>
        <w:t>The following agencies: (Reporting is not required if the problem occurred at a site that was not subject to the direct oversight of the organization, or the agency has been notified of the event by other mechanisms.)</w:t>
      </w:r>
    </w:p>
    <w:p w14:paraId="1BB5FAE8" w14:textId="42474452" w:rsidR="00864040" w:rsidRPr="00F4687B" w:rsidRDefault="00864040" w:rsidP="004B0F40">
      <w:pPr>
        <w:pStyle w:val="ListParagraph"/>
        <w:numPr>
          <w:ilvl w:val="2"/>
          <w:numId w:val="109"/>
        </w:numPr>
        <w:rPr>
          <w:rFonts w:cstheme="minorHAnsi"/>
        </w:rPr>
      </w:pPr>
      <w:r w:rsidRPr="00F4687B">
        <w:rPr>
          <w:rFonts w:cstheme="minorHAnsi"/>
        </w:rPr>
        <w:t>OHRP.</w:t>
      </w:r>
    </w:p>
    <w:p w14:paraId="2F6762DC" w14:textId="77777777" w:rsidR="00864040" w:rsidRPr="00F4687B" w:rsidRDefault="00864040" w:rsidP="004B0F40">
      <w:pPr>
        <w:pStyle w:val="ListParagraph"/>
        <w:numPr>
          <w:ilvl w:val="2"/>
          <w:numId w:val="109"/>
        </w:numPr>
        <w:rPr>
          <w:rFonts w:cstheme="minorHAnsi"/>
        </w:rPr>
      </w:pPr>
      <w:r w:rsidRPr="00F4687B">
        <w:rPr>
          <w:rFonts w:cstheme="minorHAnsi"/>
        </w:rPr>
        <w:t>FDA, if the study is subject to FDA regulations.</w:t>
      </w:r>
    </w:p>
    <w:p w14:paraId="2C485DD3" w14:textId="77777777" w:rsidR="00864040" w:rsidRPr="00F4687B" w:rsidRDefault="00864040" w:rsidP="004B0F40">
      <w:pPr>
        <w:pStyle w:val="ListParagraph"/>
        <w:numPr>
          <w:ilvl w:val="2"/>
          <w:numId w:val="109"/>
        </w:numPr>
        <w:rPr>
          <w:rFonts w:cstheme="minorHAnsi"/>
        </w:rPr>
      </w:pPr>
      <w:r w:rsidRPr="00F4687B">
        <w:rPr>
          <w:rFonts w:cstheme="minorHAnsi"/>
        </w:rPr>
        <w:t>Any “Common Rule” Federal Agency that is supporting the research.</w:t>
      </w:r>
    </w:p>
    <w:p w14:paraId="6F444190" w14:textId="77777777" w:rsidR="00864040" w:rsidRPr="00F4687B" w:rsidRDefault="00864040" w:rsidP="004B0F40">
      <w:pPr>
        <w:pStyle w:val="ListParagraph"/>
        <w:numPr>
          <w:ilvl w:val="2"/>
          <w:numId w:val="109"/>
        </w:numPr>
        <w:rPr>
          <w:rFonts w:cstheme="minorHAnsi"/>
        </w:rPr>
      </w:pPr>
      <w:r w:rsidRPr="00F4687B">
        <w:rPr>
          <w:rFonts w:cstheme="minorHAnsi"/>
        </w:rPr>
        <w:t>For VA research: the Research and Development Coordinator will be sent a copy of the report and will then be responsible for all VA specific reporting.</w:t>
      </w:r>
    </w:p>
    <w:p w14:paraId="28943051" w14:textId="77777777" w:rsidR="00864040" w:rsidRPr="00864040" w:rsidRDefault="00864040" w:rsidP="00864040">
      <w:pPr>
        <w:rPr>
          <w:rFonts w:cstheme="minorHAnsi"/>
        </w:rPr>
      </w:pPr>
    </w:p>
    <w:p w14:paraId="580E68C5" w14:textId="77777777" w:rsidR="00864040" w:rsidRPr="00864040" w:rsidRDefault="00864040" w:rsidP="00864040">
      <w:pPr>
        <w:rPr>
          <w:rFonts w:cstheme="minorHAnsi"/>
        </w:rPr>
      </w:pPr>
      <w:r w:rsidRPr="00864040">
        <w:rPr>
          <w:rFonts w:cstheme="minorHAnsi"/>
          <w:b/>
          <w:bCs/>
        </w:rPr>
        <w:t xml:space="preserve">Time Frame for Reporting Incidents. </w:t>
      </w:r>
      <w:r w:rsidRPr="00864040">
        <w:rPr>
          <w:rFonts w:cstheme="minorHAnsi"/>
        </w:rPr>
        <w:t>The Provost’s Office will ensure that all steps of this policy will be completed within 15 days of the initiating action.</w:t>
      </w:r>
    </w:p>
    <w:p w14:paraId="3BD62323" w14:textId="77777777" w:rsidR="00864040" w:rsidRPr="00864040" w:rsidRDefault="00864040" w:rsidP="00864040">
      <w:pPr>
        <w:rPr>
          <w:rFonts w:cstheme="minorHAnsi"/>
        </w:rPr>
      </w:pPr>
    </w:p>
    <w:p w14:paraId="4CFBB1C3" w14:textId="338E9AC3" w:rsidR="00F4687B" w:rsidRDefault="00F4687B">
      <w:pPr>
        <w:rPr>
          <w:rFonts w:cstheme="minorHAnsi"/>
        </w:rPr>
      </w:pPr>
      <w:r>
        <w:rPr>
          <w:rFonts w:cstheme="minorHAnsi"/>
        </w:rPr>
        <w:br w:type="page"/>
      </w:r>
    </w:p>
    <w:p w14:paraId="00D4056F"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6EDF6512" w14:textId="056B7CCA" w:rsidR="00864040" w:rsidRPr="00F4687B" w:rsidRDefault="00864040" w:rsidP="004B0F40">
      <w:pPr>
        <w:pStyle w:val="ListParagraph"/>
        <w:numPr>
          <w:ilvl w:val="0"/>
          <w:numId w:val="58"/>
        </w:numPr>
        <w:outlineLvl w:val="0"/>
        <w:rPr>
          <w:rFonts w:cstheme="minorHAnsi"/>
          <w:b/>
          <w:bCs/>
        </w:rPr>
      </w:pPr>
      <w:bookmarkStart w:id="68" w:name="19._Risk_and_Benefits"/>
      <w:bookmarkStart w:id="69" w:name="_bookmark18"/>
      <w:bookmarkStart w:id="70" w:name="_Toc77685566"/>
      <w:bookmarkEnd w:id="68"/>
      <w:bookmarkEnd w:id="69"/>
      <w:r w:rsidRPr="00F4687B">
        <w:rPr>
          <w:rFonts w:cstheme="minorHAnsi"/>
          <w:b/>
          <w:bCs/>
        </w:rPr>
        <w:lastRenderedPageBreak/>
        <w:t>Risk and Benefits</w:t>
      </w:r>
      <w:bookmarkEnd w:id="70"/>
    </w:p>
    <w:p w14:paraId="5895C9CC" w14:textId="77777777" w:rsidR="00F4687B" w:rsidRPr="00F4687B" w:rsidRDefault="00F4687B" w:rsidP="00F4687B">
      <w:pPr>
        <w:pStyle w:val="ListParagraph"/>
        <w:ind w:left="1170"/>
        <w:rPr>
          <w:rFonts w:cstheme="minorHAnsi"/>
          <w:b/>
          <w:bCs/>
        </w:rPr>
      </w:pPr>
    </w:p>
    <w:p w14:paraId="0B355E93"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establish guidelines for the Institutional Review Board (IRB) to assess the risks and benefits in human subject research activities.</w:t>
      </w:r>
    </w:p>
    <w:p w14:paraId="1979EAC5" w14:textId="77777777" w:rsidR="00864040" w:rsidRPr="00864040" w:rsidRDefault="00864040" w:rsidP="00864040">
      <w:pPr>
        <w:rPr>
          <w:rFonts w:cstheme="minorHAnsi"/>
        </w:rPr>
      </w:pPr>
    </w:p>
    <w:p w14:paraId="75305856" w14:textId="77777777" w:rsidR="00864040" w:rsidRPr="00864040" w:rsidRDefault="00864040" w:rsidP="00864040">
      <w:pPr>
        <w:rPr>
          <w:rFonts w:cstheme="minorHAnsi"/>
        </w:rPr>
      </w:pPr>
      <w:r w:rsidRPr="00864040">
        <w:rPr>
          <w:rFonts w:cstheme="minorHAnsi"/>
          <w:b/>
          <w:bCs/>
        </w:rPr>
        <w:t xml:space="preserve">POLICY: </w:t>
      </w:r>
      <w:r w:rsidRPr="00864040">
        <w:rPr>
          <w:rFonts w:cstheme="minorHAnsi"/>
        </w:rPr>
        <w:t>To systematically evaluate the overall level of risk and anticipated benefits as part of the initial review and continuing review of all research involving human subjects.</w:t>
      </w:r>
    </w:p>
    <w:p w14:paraId="5AB9D41A" w14:textId="77777777" w:rsidR="00864040" w:rsidRPr="00864040" w:rsidRDefault="00864040" w:rsidP="00864040">
      <w:pPr>
        <w:rPr>
          <w:rFonts w:cstheme="minorHAnsi"/>
        </w:rPr>
      </w:pPr>
    </w:p>
    <w:p w14:paraId="260AC2D6" w14:textId="77777777" w:rsidR="00864040" w:rsidRPr="00864040" w:rsidRDefault="00864040" w:rsidP="00864040">
      <w:pPr>
        <w:rPr>
          <w:rFonts w:cstheme="minorHAnsi"/>
        </w:rPr>
      </w:pPr>
      <w:r w:rsidRPr="00864040">
        <w:rPr>
          <w:rFonts w:cstheme="minorHAnsi"/>
          <w:b/>
          <w:bCs/>
        </w:rPr>
        <w:t xml:space="preserve">SCOPE: </w:t>
      </w:r>
      <w:r w:rsidRPr="00864040">
        <w:rPr>
          <w:rFonts w:cstheme="minorHAnsi"/>
        </w:rPr>
        <w:t>This policy covers all research involving human subjects.</w:t>
      </w:r>
    </w:p>
    <w:p w14:paraId="05E159F9" w14:textId="77777777" w:rsidR="00864040" w:rsidRPr="00864040" w:rsidRDefault="00864040" w:rsidP="00864040">
      <w:pPr>
        <w:rPr>
          <w:rFonts w:cstheme="minorHAnsi"/>
        </w:rPr>
      </w:pPr>
    </w:p>
    <w:p w14:paraId="31454AD9" w14:textId="77777777" w:rsidR="00864040" w:rsidRPr="00864040" w:rsidRDefault="00864040" w:rsidP="00864040">
      <w:pPr>
        <w:rPr>
          <w:rFonts w:cstheme="minorHAnsi"/>
          <w:b/>
          <w:bCs/>
        </w:rPr>
      </w:pPr>
      <w:r w:rsidRPr="00864040">
        <w:rPr>
          <w:rFonts w:cstheme="minorHAnsi"/>
          <w:b/>
          <w:bCs/>
        </w:rPr>
        <w:t>DEFINITIONS:</w:t>
      </w:r>
    </w:p>
    <w:p w14:paraId="4A5532CF" w14:textId="77777777" w:rsidR="00864040" w:rsidRPr="00864040" w:rsidRDefault="00864040" w:rsidP="00864040">
      <w:pPr>
        <w:rPr>
          <w:rFonts w:cstheme="minorHAnsi"/>
        </w:rPr>
      </w:pPr>
      <w:r w:rsidRPr="00864040">
        <w:rPr>
          <w:rFonts w:cstheme="minorHAnsi"/>
          <w:b/>
          <w:bCs/>
        </w:rPr>
        <w:t xml:space="preserve">Risk </w:t>
      </w:r>
      <w:r w:rsidRPr="00864040">
        <w:rPr>
          <w:rFonts w:cstheme="minorHAnsi"/>
        </w:rPr>
        <w:t>is an injury to safety, rights, or welfare and it is expressed in terms of probability, magnitude, and permanency. The four types of risk are physical, economic or financial, social and psychological.</w:t>
      </w:r>
    </w:p>
    <w:p w14:paraId="418B1015" w14:textId="77777777" w:rsidR="00864040" w:rsidRPr="00F4687B" w:rsidRDefault="00864040" w:rsidP="004B0F40">
      <w:pPr>
        <w:pStyle w:val="ListParagraph"/>
        <w:numPr>
          <w:ilvl w:val="0"/>
          <w:numId w:val="110"/>
        </w:numPr>
        <w:rPr>
          <w:rFonts w:cstheme="minorHAnsi"/>
        </w:rPr>
      </w:pPr>
      <w:r w:rsidRPr="00F4687B">
        <w:rPr>
          <w:rFonts w:cstheme="minorHAnsi"/>
        </w:rPr>
        <w:t>Physical risk – actions and situations that result in bodily harm.</w:t>
      </w:r>
    </w:p>
    <w:p w14:paraId="0EF4CA27" w14:textId="77777777" w:rsidR="00864040" w:rsidRPr="00F4687B" w:rsidRDefault="00864040" w:rsidP="004B0F40">
      <w:pPr>
        <w:pStyle w:val="ListParagraph"/>
        <w:numPr>
          <w:ilvl w:val="0"/>
          <w:numId w:val="110"/>
        </w:numPr>
        <w:rPr>
          <w:rFonts w:cstheme="minorHAnsi"/>
        </w:rPr>
      </w:pPr>
      <w:r w:rsidRPr="00F4687B">
        <w:rPr>
          <w:rFonts w:cstheme="minorHAnsi"/>
        </w:rPr>
        <w:t>Economic or financial risk – loss of privacy could lead to loss of benefits, insurance, or employment.</w:t>
      </w:r>
    </w:p>
    <w:p w14:paraId="5FFBE972" w14:textId="77777777" w:rsidR="00864040" w:rsidRPr="00F4687B" w:rsidRDefault="00864040" w:rsidP="004B0F40">
      <w:pPr>
        <w:pStyle w:val="ListParagraph"/>
        <w:numPr>
          <w:ilvl w:val="0"/>
          <w:numId w:val="110"/>
        </w:numPr>
        <w:rPr>
          <w:rFonts w:cstheme="minorHAnsi"/>
        </w:rPr>
      </w:pPr>
      <w:r w:rsidRPr="00F4687B">
        <w:rPr>
          <w:rFonts w:cstheme="minorHAnsi"/>
        </w:rPr>
        <w:t>Social - specific uses of information could hurt the subject’s social position or could be harmful to groups of subjects in their community.</w:t>
      </w:r>
    </w:p>
    <w:p w14:paraId="5E37ABDB" w14:textId="77777777" w:rsidR="00864040" w:rsidRPr="00F4687B" w:rsidRDefault="00864040" w:rsidP="004B0F40">
      <w:pPr>
        <w:pStyle w:val="ListParagraph"/>
        <w:numPr>
          <w:ilvl w:val="0"/>
          <w:numId w:val="110"/>
        </w:numPr>
        <w:rPr>
          <w:rFonts w:cstheme="minorHAnsi"/>
        </w:rPr>
      </w:pPr>
      <w:r w:rsidRPr="00F4687B">
        <w:rPr>
          <w:rFonts w:cstheme="minorHAnsi"/>
        </w:rPr>
        <w:t>Psychological - deception or mishandling of information could cause psychological trauma.</w:t>
      </w:r>
    </w:p>
    <w:p w14:paraId="18C8CA8D" w14:textId="77777777" w:rsidR="00864040" w:rsidRPr="00F4687B" w:rsidRDefault="00864040" w:rsidP="004B0F40">
      <w:pPr>
        <w:pStyle w:val="ListParagraph"/>
        <w:numPr>
          <w:ilvl w:val="0"/>
          <w:numId w:val="110"/>
        </w:numPr>
        <w:rPr>
          <w:rFonts w:cstheme="minorHAnsi"/>
        </w:rPr>
      </w:pPr>
      <w:r w:rsidRPr="00F4687B">
        <w:rPr>
          <w:rFonts w:cstheme="minorHAnsi"/>
        </w:rPr>
        <w:t>Legal - the risk that a research participant's sharing of information may be self-incriminating, resulting in civil or criminal liability.</w:t>
      </w:r>
    </w:p>
    <w:p w14:paraId="6A0F3C77" w14:textId="77777777" w:rsidR="00864040" w:rsidRPr="00864040" w:rsidRDefault="00864040" w:rsidP="00864040">
      <w:pPr>
        <w:rPr>
          <w:rFonts w:cstheme="minorHAnsi"/>
        </w:rPr>
      </w:pPr>
    </w:p>
    <w:p w14:paraId="658F98BD" w14:textId="77777777" w:rsidR="00864040" w:rsidRPr="00864040" w:rsidRDefault="00864040" w:rsidP="00864040">
      <w:pPr>
        <w:rPr>
          <w:rFonts w:cstheme="minorHAnsi"/>
        </w:rPr>
      </w:pPr>
      <w:r w:rsidRPr="00864040">
        <w:rPr>
          <w:rFonts w:cstheme="minorHAnsi"/>
          <w:b/>
          <w:bCs/>
        </w:rPr>
        <w:t xml:space="preserve">Minimal risk </w:t>
      </w:r>
      <w:r w:rsidRPr="00864040">
        <w:rPr>
          <w:rFonts w:cstheme="minorHAnsi"/>
        </w:rPr>
        <w:t>means that the probability and magnitude of harm or discomfort in the research are not greater in and of themselves than those encountered in daily life or during the performance of routine physical or psychological examinations or tests. In the case of research involving prisoners as participants, minimal risk is the probability and magnitude of physical or psychological harm that is normally encountered in the daily lives, or in the routine medical, dental, or psychological examination of healthy persons.</w:t>
      </w:r>
    </w:p>
    <w:p w14:paraId="50E37FFF" w14:textId="77777777" w:rsidR="00864040" w:rsidRPr="00864040" w:rsidRDefault="00864040" w:rsidP="00864040">
      <w:pPr>
        <w:rPr>
          <w:rFonts w:cstheme="minorHAnsi"/>
        </w:rPr>
      </w:pPr>
    </w:p>
    <w:p w14:paraId="42B244B6" w14:textId="77777777" w:rsidR="00864040" w:rsidRPr="00864040" w:rsidRDefault="00864040" w:rsidP="00864040">
      <w:pPr>
        <w:rPr>
          <w:rFonts w:cstheme="minorHAnsi"/>
          <w:b/>
          <w:bCs/>
        </w:rPr>
      </w:pPr>
      <w:r w:rsidRPr="00864040">
        <w:rPr>
          <w:rFonts w:cstheme="minorHAnsi"/>
          <w:b/>
          <w:bCs/>
        </w:rPr>
        <w:t>RESPONSIBILITIES:</w:t>
      </w:r>
    </w:p>
    <w:p w14:paraId="4C02C33F" w14:textId="77777777" w:rsidR="00864040" w:rsidRPr="00864040" w:rsidRDefault="00864040" w:rsidP="00864040">
      <w:pPr>
        <w:rPr>
          <w:rFonts w:cstheme="minorHAnsi"/>
        </w:rPr>
      </w:pPr>
      <w:r w:rsidRPr="00864040">
        <w:rPr>
          <w:rFonts w:cstheme="minorHAnsi"/>
          <w:b/>
          <w:bCs/>
        </w:rPr>
        <w:t xml:space="preserve">Institutional Official </w:t>
      </w:r>
      <w:r w:rsidRPr="00864040">
        <w:rPr>
          <w:rFonts w:cstheme="minorHAnsi"/>
        </w:rPr>
        <w:t>– As the Institutional Official (IO), the Provost’s Office has the ultimate responsibility to ensure the rights and safety of human subjects are protected. The Institutional Official delegates the authority to the IRB to systematically evaluate the overall risks and benefits for the human subjects to assure they are protected.</w:t>
      </w:r>
    </w:p>
    <w:p w14:paraId="21092C85" w14:textId="77777777" w:rsidR="00864040" w:rsidRPr="00864040" w:rsidRDefault="00864040" w:rsidP="00864040">
      <w:pPr>
        <w:rPr>
          <w:rFonts w:cstheme="minorHAnsi"/>
        </w:rPr>
      </w:pPr>
    </w:p>
    <w:p w14:paraId="77FD9B9E" w14:textId="77777777" w:rsidR="00864040" w:rsidRPr="00864040" w:rsidRDefault="00864040" w:rsidP="00864040">
      <w:pPr>
        <w:rPr>
          <w:rFonts w:cstheme="minorHAnsi"/>
        </w:rPr>
      </w:pPr>
      <w:r w:rsidRPr="00864040">
        <w:rPr>
          <w:rFonts w:cstheme="minorHAnsi"/>
          <w:b/>
          <w:bCs/>
        </w:rPr>
        <w:t xml:space="preserve">IRB Chairperson – </w:t>
      </w:r>
      <w:r w:rsidRPr="00864040">
        <w:rPr>
          <w:rFonts w:cstheme="minorHAnsi"/>
        </w:rPr>
        <w:t>The Chairperson has the responsibility to ensure all research involving human subjects is systematically evaluated as to the risks and benefits. No research activity will be approved where the risks are not reasonable in relation to the benefits to the subject and the knowledge to be gained. The Chairperson assures continual monitoring of the risks and benefits throughout the research activity. The Chairperson is responsible for reporting any serious unanticipated problems involving risks to subjects or others to the Provost’s Office and to any applicable sponsors or agencies.</w:t>
      </w:r>
    </w:p>
    <w:p w14:paraId="5747EA2B" w14:textId="77777777" w:rsidR="00864040" w:rsidRPr="00864040" w:rsidRDefault="00864040" w:rsidP="00864040">
      <w:pPr>
        <w:rPr>
          <w:rFonts w:cstheme="minorHAnsi"/>
        </w:rPr>
      </w:pPr>
    </w:p>
    <w:p w14:paraId="4DB8D9DB" w14:textId="5DB8DAFA"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r w:rsidRPr="00864040">
        <w:rPr>
          <w:rFonts w:cstheme="minorHAnsi"/>
          <w:b/>
          <w:bCs/>
        </w:rPr>
        <w:t xml:space="preserve">IRB Members </w:t>
      </w:r>
      <w:r w:rsidRPr="00864040">
        <w:rPr>
          <w:rFonts w:cstheme="minorHAnsi"/>
        </w:rPr>
        <w:t>– The members have the responsibility to systematically evaluate all research involving human subjects as to the risks and benefits involved and only approve those research</w:t>
      </w:r>
      <w:r w:rsidR="00F4687B">
        <w:rPr>
          <w:rFonts w:cstheme="minorHAnsi"/>
        </w:rPr>
        <w:t xml:space="preserve"> </w:t>
      </w:r>
      <w:r w:rsidR="00F4687B" w:rsidRPr="00F4687B">
        <w:rPr>
          <w:rFonts w:cstheme="minorHAnsi"/>
        </w:rPr>
        <w:t>activities that are reasonable in relation to the benefits. Therefore, scholarly or scientific review of proposed research should answer the following questions:</w:t>
      </w:r>
    </w:p>
    <w:p w14:paraId="25952FF0" w14:textId="77777777" w:rsidR="00864040" w:rsidRPr="00F4687B" w:rsidRDefault="00864040" w:rsidP="004B0F40">
      <w:pPr>
        <w:pStyle w:val="ListParagraph"/>
        <w:numPr>
          <w:ilvl w:val="0"/>
          <w:numId w:val="111"/>
        </w:numPr>
        <w:rPr>
          <w:rFonts w:cstheme="minorHAnsi"/>
        </w:rPr>
      </w:pPr>
      <w:r w:rsidRPr="00F4687B">
        <w:rPr>
          <w:rFonts w:cstheme="minorHAnsi"/>
        </w:rPr>
        <w:t>Does the research use procedures consistent with sound research design?</w:t>
      </w:r>
    </w:p>
    <w:p w14:paraId="675CD4E4" w14:textId="77777777" w:rsidR="00864040" w:rsidRPr="00F4687B" w:rsidRDefault="00864040" w:rsidP="004B0F40">
      <w:pPr>
        <w:pStyle w:val="ListParagraph"/>
        <w:numPr>
          <w:ilvl w:val="0"/>
          <w:numId w:val="111"/>
        </w:numPr>
        <w:rPr>
          <w:rFonts w:cstheme="minorHAnsi"/>
        </w:rPr>
      </w:pPr>
      <w:r w:rsidRPr="00F4687B">
        <w:rPr>
          <w:rFonts w:cstheme="minorHAnsi"/>
        </w:rPr>
        <w:t>Is the research design sound enough to reasonably expect the research to answer its proposed question?</w:t>
      </w:r>
    </w:p>
    <w:p w14:paraId="6F600C56" w14:textId="77777777" w:rsidR="00864040" w:rsidRPr="00F4687B" w:rsidRDefault="00864040" w:rsidP="004B0F40">
      <w:pPr>
        <w:pStyle w:val="ListParagraph"/>
        <w:numPr>
          <w:ilvl w:val="0"/>
          <w:numId w:val="111"/>
        </w:numPr>
        <w:rPr>
          <w:rFonts w:cstheme="minorHAnsi"/>
        </w:rPr>
      </w:pPr>
      <w:r w:rsidRPr="00F4687B">
        <w:rPr>
          <w:rFonts w:cstheme="minorHAnsi"/>
        </w:rPr>
        <w:t>What is the importance of the knowledge expected to result from this research?</w:t>
      </w:r>
    </w:p>
    <w:p w14:paraId="52C63375" w14:textId="77777777" w:rsidR="00864040" w:rsidRPr="00864040" w:rsidRDefault="00864040" w:rsidP="00864040">
      <w:pPr>
        <w:rPr>
          <w:rFonts w:cstheme="minorHAnsi"/>
        </w:rPr>
      </w:pPr>
    </w:p>
    <w:p w14:paraId="18B0DEDB" w14:textId="77A82192" w:rsidR="00864040" w:rsidRPr="00864040" w:rsidRDefault="00864040" w:rsidP="00864040">
      <w:pPr>
        <w:rPr>
          <w:rFonts w:cstheme="minorHAnsi"/>
        </w:rPr>
      </w:pPr>
      <w:r w:rsidRPr="00864040">
        <w:rPr>
          <w:rFonts w:cstheme="minorHAnsi"/>
          <w:b/>
          <w:bCs/>
        </w:rPr>
        <w:t xml:space="preserve">Principal Investigator </w:t>
      </w:r>
      <w:r w:rsidRPr="00864040">
        <w:rPr>
          <w:rFonts w:cstheme="minorHAnsi"/>
        </w:rPr>
        <w:t xml:space="preserve">(PI) – The Principal Investigator has the responsibility to present </w:t>
      </w:r>
      <w:r w:rsidR="00407708">
        <w:rPr>
          <w:rFonts w:cstheme="minorHAnsi"/>
        </w:rPr>
        <w:t>their</w:t>
      </w:r>
      <w:r w:rsidRPr="00864040">
        <w:rPr>
          <w:rFonts w:cstheme="minorHAnsi"/>
        </w:rPr>
        <w:t xml:space="preserve"> true evaluation of the risks and benefits of the research activity and he </w:t>
      </w:r>
      <w:r w:rsidRPr="00864040">
        <w:rPr>
          <w:rFonts w:cstheme="minorHAnsi"/>
          <w:b/>
          <w:bCs/>
        </w:rPr>
        <w:t xml:space="preserve">must report </w:t>
      </w:r>
      <w:r w:rsidRPr="00864040">
        <w:rPr>
          <w:rFonts w:cstheme="minorHAnsi"/>
        </w:rPr>
        <w:t xml:space="preserve">any new information concerning risks to the human subjects </w:t>
      </w:r>
      <w:r w:rsidRPr="00864040">
        <w:rPr>
          <w:rFonts w:cstheme="minorHAnsi"/>
          <w:b/>
          <w:bCs/>
        </w:rPr>
        <w:t xml:space="preserve">promptly </w:t>
      </w:r>
      <w:r w:rsidRPr="00864040">
        <w:rPr>
          <w:rFonts w:cstheme="minorHAnsi"/>
        </w:rPr>
        <w:t>to the IRB. The PI is responsible for ensuring and documenting that the patient can differentiate between those activities that are therapeutic in nature from research activities.</w:t>
      </w:r>
    </w:p>
    <w:p w14:paraId="546238BF" w14:textId="77777777" w:rsidR="00864040" w:rsidRPr="00864040" w:rsidRDefault="00864040" w:rsidP="00864040">
      <w:pPr>
        <w:rPr>
          <w:rFonts w:cstheme="minorHAnsi"/>
        </w:rPr>
      </w:pPr>
    </w:p>
    <w:p w14:paraId="5727D246" w14:textId="77777777" w:rsidR="00864040" w:rsidRPr="00864040" w:rsidRDefault="00864040" w:rsidP="00864040">
      <w:pPr>
        <w:rPr>
          <w:rFonts w:cstheme="minorHAnsi"/>
        </w:rPr>
      </w:pPr>
      <w:r w:rsidRPr="00864040">
        <w:rPr>
          <w:rFonts w:cstheme="minorHAnsi"/>
          <w:b/>
          <w:bCs/>
        </w:rPr>
        <w:t xml:space="preserve">IRB Coordinator </w:t>
      </w:r>
      <w:r w:rsidRPr="00864040">
        <w:rPr>
          <w:rFonts w:cstheme="minorHAnsi"/>
        </w:rPr>
        <w:t>– The IRB Coordinator has the responsibility to ensure all risks identified are properly documented by the IRB and for preparing any reports to higher level authorities or agencies.</w:t>
      </w:r>
    </w:p>
    <w:p w14:paraId="2DBAADEF" w14:textId="77777777" w:rsidR="00864040" w:rsidRPr="00864040" w:rsidRDefault="00864040" w:rsidP="00864040">
      <w:pPr>
        <w:rPr>
          <w:rFonts w:cstheme="minorHAnsi"/>
        </w:rPr>
      </w:pPr>
    </w:p>
    <w:p w14:paraId="6DAF6FE1" w14:textId="77777777" w:rsidR="00864040" w:rsidRPr="00864040" w:rsidRDefault="00864040" w:rsidP="00864040">
      <w:pPr>
        <w:rPr>
          <w:rFonts w:cstheme="minorHAnsi"/>
          <w:b/>
          <w:bCs/>
        </w:rPr>
      </w:pPr>
      <w:r w:rsidRPr="00864040">
        <w:rPr>
          <w:rFonts w:cstheme="minorHAnsi"/>
          <w:b/>
          <w:bCs/>
        </w:rPr>
        <w:t>PROCEDURES:</w:t>
      </w:r>
    </w:p>
    <w:p w14:paraId="7E640491" w14:textId="77777777" w:rsidR="00864040" w:rsidRPr="00864040" w:rsidRDefault="00864040" w:rsidP="00864040">
      <w:pPr>
        <w:rPr>
          <w:rFonts w:cstheme="minorHAnsi"/>
        </w:rPr>
      </w:pPr>
      <w:r w:rsidRPr="00864040">
        <w:rPr>
          <w:rFonts w:cstheme="minorHAnsi"/>
          <w:b/>
          <w:bCs/>
        </w:rPr>
        <w:t xml:space="preserve">Distinguishing Differences in Types of Risk. </w:t>
      </w:r>
      <w:r w:rsidRPr="00864040">
        <w:rPr>
          <w:rFonts w:cstheme="minorHAnsi"/>
        </w:rPr>
        <w:t>The IRB must distinguish research that is greater than minimal risk from research that is no greater than minimal risk when considering human subject research activities. Research that is no greater than minimal risk may be eligible for expedited review, waiver or alteration of informed consent requirements, or waiver of the requirement to obtain written documentation of consent (Waiver of informed consent is not generally appropriate for FDA regulated test articles.)</w:t>
      </w:r>
    </w:p>
    <w:p w14:paraId="5E103C5D" w14:textId="77777777" w:rsidR="00864040" w:rsidRPr="00864040" w:rsidRDefault="00864040" w:rsidP="00864040">
      <w:pPr>
        <w:rPr>
          <w:rFonts w:cstheme="minorHAnsi"/>
        </w:rPr>
      </w:pPr>
    </w:p>
    <w:p w14:paraId="2FE8A835" w14:textId="77777777" w:rsidR="00864040" w:rsidRPr="00864040" w:rsidRDefault="00864040" w:rsidP="00864040">
      <w:pPr>
        <w:rPr>
          <w:rFonts w:cstheme="minorHAnsi"/>
        </w:rPr>
      </w:pPr>
      <w:r w:rsidRPr="00864040">
        <w:rPr>
          <w:rFonts w:cstheme="minorHAnsi"/>
        </w:rPr>
        <w:t>To approve a research activity, the IRB must comply with the following regulatory criteria:</w:t>
      </w:r>
    </w:p>
    <w:p w14:paraId="0B89CCBA" w14:textId="77777777" w:rsidR="00864040" w:rsidRPr="00864040" w:rsidRDefault="00864040" w:rsidP="004B0F40">
      <w:pPr>
        <w:numPr>
          <w:ilvl w:val="0"/>
          <w:numId w:val="18"/>
        </w:numPr>
        <w:rPr>
          <w:rFonts w:cstheme="minorHAnsi"/>
        </w:rPr>
      </w:pPr>
      <w:proofErr w:type="gramStart"/>
      <w:r w:rsidRPr="00864040">
        <w:rPr>
          <w:rFonts w:cstheme="minorHAnsi"/>
        </w:rPr>
        <w:t>In order to</w:t>
      </w:r>
      <w:proofErr w:type="gramEnd"/>
      <w:r w:rsidRPr="00864040">
        <w:rPr>
          <w:rFonts w:cstheme="minorHAnsi"/>
        </w:rPr>
        <w:t xml:space="preserve"> approve research covered by these regulations the IRB shall determine that </w:t>
      </w:r>
      <w:r w:rsidRPr="00864040">
        <w:rPr>
          <w:rFonts w:cstheme="minorHAnsi"/>
          <w:b/>
          <w:bCs/>
          <w:u w:val="thick"/>
        </w:rPr>
        <w:t>all</w:t>
      </w:r>
      <w:r w:rsidRPr="00864040">
        <w:rPr>
          <w:rFonts w:cstheme="minorHAnsi"/>
          <w:b/>
          <w:bCs/>
        </w:rPr>
        <w:t xml:space="preserve"> </w:t>
      </w:r>
      <w:r w:rsidRPr="00864040">
        <w:rPr>
          <w:rFonts w:cstheme="minorHAnsi"/>
        </w:rPr>
        <w:t>of the following requirements are satisfied:</w:t>
      </w:r>
    </w:p>
    <w:p w14:paraId="407FBC62" w14:textId="77777777" w:rsidR="00864040" w:rsidRPr="00864040" w:rsidRDefault="00864040" w:rsidP="004B0F40">
      <w:pPr>
        <w:numPr>
          <w:ilvl w:val="1"/>
          <w:numId w:val="18"/>
        </w:numPr>
        <w:rPr>
          <w:rFonts w:cstheme="minorHAnsi"/>
        </w:rPr>
      </w:pPr>
      <w:r w:rsidRPr="00864040">
        <w:rPr>
          <w:rFonts w:cstheme="minorHAnsi"/>
        </w:rPr>
        <w:t>Risks to subjects are minimized: (</w:t>
      </w:r>
      <w:proofErr w:type="spellStart"/>
      <w:r w:rsidRPr="00864040">
        <w:rPr>
          <w:rFonts w:cstheme="minorHAnsi"/>
        </w:rPr>
        <w:t>i</w:t>
      </w:r>
      <w:proofErr w:type="spellEnd"/>
      <w:r w:rsidRPr="00864040">
        <w:rPr>
          <w:rFonts w:cstheme="minorHAnsi"/>
        </w:rPr>
        <w:t xml:space="preserve">) By using procedures which are consistent with sound research </w:t>
      </w:r>
      <w:proofErr w:type="gramStart"/>
      <w:r w:rsidRPr="00864040">
        <w:rPr>
          <w:rFonts w:cstheme="minorHAnsi"/>
        </w:rPr>
        <w:t>design</w:t>
      </w:r>
      <w:proofErr w:type="gramEnd"/>
      <w:r w:rsidRPr="00864040">
        <w:rPr>
          <w:rFonts w:cstheme="minorHAnsi"/>
        </w:rPr>
        <w:t xml:space="preserve"> and which do not unnecessarily expose subjects to risk, and (ii) whenever appropriate, by using procedures already being performed on the subjects for diagnostic or treatment purposes.</w:t>
      </w:r>
    </w:p>
    <w:p w14:paraId="7F6ADA02" w14:textId="77777777" w:rsidR="00864040" w:rsidRPr="00864040" w:rsidRDefault="00864040" w:rsidP="004B0F40">
      <w:pPr>
        <w:numPr>
          <w:ilvl w:val="1"/>
          <w:numId w:val="18"/>
        </w:numPr>
        <w:rPr>
          <w:rFonts w:cstheme="minorHAnsi"/>
        </w:rPr>
      </w:pPr>
      <w:r w:rsidRPr="00864040">
        <w:rPr>
          <w:rFonts w:cstheme="minorHAnsi"/>
        </w:rPr>
        <w:t>Risks to subjects are reasonable in relation to anticipated benefits, if any, to subjects, and the importance of the knowledge that may be expected to result. In evaluating risks and benefits, the IRB should consider only those risks and benefits that may result from the research (as distinguished from risks and benefits of therapies that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p w14:paraId="413A79D6" w14:textId="763C3213" w:rsidR="00864040" w:rsidRPr="00864040" w:rsidRDefault="00864040" w:rsidP="004B0F40">
      <w:pPr>
        <w:numPr>
          <w:ilvl w:val="1"/>
          <w:numId w:val="18"/>
        </w:numPr>
        <w:rPr>
          <w:rFonts w:cstheme="minorHAnsi"/>
        </w:rPr>
      </w:pPr>
      <w:r w:rsidRPr="00864040">
        <w:rPr>
          <w:rFonts w:cstheme="minorHAnsi"/>
        </w:rPr>
        <w:t xml:space="preserve">Selection of subjects is equitable. In making this assessment the IRB should </w:t>
      </w:r>
      <w:proofErr w:type="gramStart"/>
      <w:r w:rsidRPr="00864040">
        <w:rPr>
          <w:rFonts w:cstheme="minorHAnsi"/>
        </w:rPr>
        <w:t>take into account</w:t>
      </w:r>
      <w:proofErr w:type="gramEnd"/>
      <w:r w:rsidRPr="00864040">
        <w:rPr>
          <w:rFonts w:cstheme="minorHAnsi"/>
        </w:rPr>
        <w:t xml:space="preserve"> the purposes of the research and the setting in which the research will be conducted and should be particularly cognizant of the special problems of research involving vulnerable populations, such as children, prisoners, pregnant </w:t>
      </w:r>
      <w:r w:rsidR="007E6594">
        <w:rPr>
          <w:rFonts w:cstheme="minorHAnsi"/>
        </w:rPr>
        <w:t>people</w:t>
      </w:r>
      <w:r w:rsidRPr="00864040">
        <w:rPr>
          <w:rFonts w:cstheme="minorHAnsi"/>
        </w:rPr>
        <w:t xml:space="preserve">, </w:t>
      </w:r>
      <w:r w:rsidR="000D43B4">
        <w:rPr>
          <w:rFonts w:cstheme="minorHAnsi"/>
        </w:rPr>
        <w:t>physically disabled</w:t>
      </w:r>
      <w:r w:rsidRPr="00864040">
        <w:rPr>
          <w:rFonts w:cstheme="minorHAnsi"/>
        </w:rPr>
        <w:t>, or mentally disabled persons, or economically or educationally disadvantaged persons.</w:t>
      </w:r>
    </w:p>
    <w:p w14:paraId="23A6C281" w14:textId="2DC1681A"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118224DB" w14:textId="11EBFFF3" w:rsidR="00864040" w:rsidRPr="00864040" w:rsidRDefault="00864040" w:rsidP="004B0F40">
      <w:pPr>
        <w:numPr>
          <w:ilvl w:val="0"/>
          <w:numId w:val="17"/>
        </w:numPr>
        <w:rPr>
          <w:rFonts w:cstheme="minorHAnsi"/>
        </w:rPr>
      </w:pPr>
      <w:r w:rsidRPr="00864040">
        <w:rPr>
          <w:rFonts w:cstheme="minorHAnsi"/>
        </w:rPr>
        <w:t>Informed consent will be sought from each prospective subject or the subject's legally authorized representative, in accordance with and to the extent required by part 21 CFR</w:t>
      </w:r>
      <w:r w:rsidR="00F4687B">
        <w:rPr>
          <w:rFonts w:cstheme="minorHAnsi"/>
        </w:rPr>
        <w:t xml:space="preserve"> </w:t>
      </w:r>
      <w:r w:rsidRPr="00864040">
        <w:rPr>
          <w:rFonts w:cstheme="minorHAnsi"/>
        </w:rPr>
        <w:t>§50.20, 21 CFR §46.116, and 38 CFR §16.116.</w:t>
      </w:r>
    </w:p>
    <w:p w14:paraId="48CCA64C" w14:textId="77777777" w:rsidR="00864040" w:rsidRPr="00864040" w:rsidRDefault="00864040" w:rsidP="004B0F40">
      <w:pPr>
        <w:numPr>
          <w:ilvl w:val="0"/>
          <w:numId w:val="17"/>
        </w:numPr>
        <w:rPr>
          <w:rFonts w:cstheme="minorHAnsi"/>
        </w:rPr>
      </w:pPr>
      <w:r w:rsidRPr="00864040">
        <w:rPr>
          <w:rFonts w:cstheme="minorHAnsi"/>
        </w:rPr>
        <w:t>Informed consent will be appropriately documented, in accordance with and to the extent required by 21 CFR §50.27, 21 CFR §46.117, and 38 CFR §16.117.</w:t>
      </w:r>
    </w:p>
    <w:p w14:paraId="6E14890C" w14:textId="77777777" w:rsidR="00864040" w:rsidRPr="00864040" w:rsidRDefault="00864040" w:rsidP="004B0F40">
      <w:pPr>
        <w:numPr>
          <w:ilvl w:val="0"/>
          <w:numId w:val="17"/>
        </w:numPr>
        <w:rPr>
          <w:rFonts w:cstheme="minorHAnsi"/>
        </w:rPr>
      </w:pPr>
      <w:r w:rsidRPr="00864040">
        <w:rPr>
          <w:rFonts w:cstheme="minorHAnsi"/>
        </w:rPr>
        <w:t>Where appropriate, the research plan makes adequate provision for monitoring the data collected to ensure the safety of subjects.</w:t>
      </w:r>
    </w:p>
    <w:p w14:paraId="24DA9097" w14:textId="77777777" w:rsidR="00864040" w:rsidRPr="00864040" w:rsidRDefault="00864040" w:rsidP="004B0F40">
      <w:pPr>
        <w:numPr>
          <w:ilvl w:val="0"/>
          <w:numId w:val="17"/>
        </w:numPr>
        <w:rPr>
          <w:rFonts w:cstheme="minorHAnsi"/>
        </w:rPr>
      </w:pPr>
      <w:r w:rsidRPr="00864040">
        <w:rPr>
          <w:rFonts w:cstheme="minorHAnsi"/>
        </w:rPr>
        <w:t>Where appropriate, there are adequate provisions to protect the privacy of subjects and to maintain the confidentiality of data.</w:t>
      </w:r>
    </w:p>
    <w:p w14:paraId="6FE9B4D0" w14:textId="77777777" w:rsidR="00864040" w:rsidRPr="00864040" w:rsidRDefault="00864040" w:rsidP="00864040">
      <w:pPr>
        <w:rPr>
          <w:rFonts w:cstheme="minorHAnsi"/>
        </w:rPr>
      </w:pPr>
    </w:p>
    <w:p w14:paraId="73CA8619" w14:textId="751B698A" w:rsidR="00864040" w:rsidRPr="00864040" w:rsidRDefault="00864040" w:rsidP="004B0F40">
      <w:pPr>
        <w:numPr>
          <w:ilvl w:val="0"/>
          <w:numId w:val="16"/>
        </w:numPr>
        <w:rPr>
          <w:rFonts w:cstheme="minorHAnsi"/>
        </w:rPr>
      </w:pPr>
      <w:r w:rsidRPr="00864040">
        <w:rPr>
          <w:rFonts w:cstheme="minorHAnsi"/>
        </w:rPr>
        <w:t xml:space="preserve">When some or </w:t>
      </w:r>
      <w:proofErr w:type="gramStart"/>
      <w:r w:rsidRPr="00864040">
        <w:rPr>
          <w:rFonts w:cstheme="minorHAnsi"/>
        </w:rPr>
        <w:t>all of</w:t>
      </w:r>
      <w:proofErr w:type="gramEnd"/>
      <w:r w:rsidRPr="00864040">
        <w:rPr>
          <w:rFonts w:cstheme="minorHAnsi"/>
        </w:rPr>
        <w:t xml:space="preserve"> the subjects, such as children, prisoners, pregnant </w:t>
      </w:r>
      <w:r w:rsidR="007E6594">
        <w:rPr>
          <w:rFonts w:cstheme="minorHAnsi"/>
        </w:rPr>
        <w:t>people</w:t>
      </w:r>
      <w:r w:rsidRPr="00864040">
        <w:rPr>
          <w:rFonts w:cstheme="minorHAnsi"/>
        </w:rPr>
        <w:t xml:space="preserve">, </w:t>
      </w:r>
      <w:r w:rsidR="007E6594">
        <w:rPr>
          <w:rFonts w:cstheme="minorHAnsi"/>
        </w:rPr>
        <w:t>disabled</w:t>
      </w:r>
      <w:r w:rsidRPr="00864040">
        <w:rPr>
          <w:rFonts w:cstheme="minorHAnsi"/>
        </w:rPr>
        <w:t>, or mentally disabled persons, or economically or educationally disadvantaged persons, are likely to be vulnerable to coercion or undue influence additional safeguards have been included in the study to protect the rights and welfare of these subjects.</w:t>
      </w:r>
    </w:p>
    <w:p w14:paraId="3B8754B5" w14:textId="77777777" w:rsidR="00864040" w:rsidRPr="00864040" w:rsidRDefault="00864040" w:rsidP="00864040">
      <w:pPr>
        <w:rPr>
          <w:rFonts w:cstheme="minorHAnsi"/>
        </w:rPr>
      </w:pPr>
    </w:p>
    <w:p w14:paraId="51C985AF" w14:textId="77777777" w:rsidR="00864040" w:rsidRPr="00864040" w:rsidRDefault="00864040" w:rsidP="004B0F40">
      <w:pPr>
        <w:numPr>
          <w:ilvl w:val="0"/>
          <w:numId w:val="16"/>
        </w:numPr>
        <w:rPr>
          <w:rFonts w:cstheme="minorHAnsi"/>
        </w:rPr>
      </w:pPr>
      <w:proofErr w:type="gramStart"/>
      <w:r w:rsidRPr="00864040">
        <w:rPr>
          <w:rFonts w:cstheme="minorHAnsi"/>
        </w:rPr>
        <w:t>In order to</w:t>
      </w:r>
      <w:proofErr w:type="gramEnd"/>
      <w:r w:rsidRPr="00864040">
        <w:rPr>
          <w:rFonts w:cstheme="minorHAnsi"/>
        </w:rPr>
        <w:t xml:space="preserve"> approve research in which some or all of the subjects are children, an IRB must determine that all research is in compliance with part 21 CFR §50, subpart D.</w:t>
      </w:r>
    </w:p>
    <w:p w14:paraId="04E6DF35" w14:textId="77777777" w:rsidR="00864040" w:rsidRPr="00864040" w:rsidRDefault="00864040" w:rsidP="00864040">
      <w:pPr>
        <w:rPr>
          <w:rFonts w:cstheme="minorHAnsi"/>
        </w:rPr>
      </w:pPr>
    </w:p>
    <w:p w14:paraId="05776032" w14:textId="77777777" w:rsidR="00864040" w:rsidRPr="00864040" w:rsidRDefault="00864040" w:rsidP="00864040">
      <w:pPr>
        <w:rPr>
          <w:rFonts w:cstheme="minorHAnsi"/>
        </w:rPr>
      </w:pPr>
    </w:p>
    <w:p w14:paraId="4FB207C0" w14:textId="77777777" w:rsidR="00864040" w:rsidRPr="00864040" w:rsidRDefault="00864040" w:rsidP="00864040">
      <w:pPr>
        <w:rPr>
          <w:rFonts w:cstheme="minorHAnsi"/>
        </w:rPr>
      </w:pPr>
      <w:r w:rsidRPr="00864040">
        <w:rPr>
          <w:rFonts w:cstheme="minorHAnsi"/>
          <w:b/>
          <w:bCs/>
        </w:rPr>
        <w:t xml:space="preserve">Privacy and Confidentiality. </w:t>
      </w:r>
      <w:r w:rsidRPr="00864040">
        <w:rPr>
          <w:rFonts w:cstheme="minorHAnsi"/>
        </w:rPr>
        <w:t>To approve research, the IRB determines that there are adequate provisions to protect the privacy of subjects and the confidentiality of data. In reviewing confidentiality protections, the IRB considers the nature, probability, and magnitude of harms that would be likely to result from a disclosure of collected information outside the research. It evaluates the effectiveness of proposed anonymity techniques, coding systems, encryption methods, storage facilities, access limitations, and other relevant factors in determining the adequacy of confidentiality protections.</w:t>
      </w:r>
    </w:p>
    <w:p w14:paraId="7BE02351" w14:textId="77777777" w:rsidR="00864040" w:rsidRPr="00F4687B" w:rsidRDefault="00864040" w:rsidP="004B0F40">
      <w:pPr>
        <w:pStyle w:val="ListParagraph"/>
        <w:numPr>
          <w:ilvl w:val="0"/>
          <w:numId w:val="113"/>
        </w:numPr>
        <w:rPr>
          <w:rFonts w:cstheme="minorHAnsi"/>
        </w:rPr>
      </w:pPr>
      <w:r w:rsidRPr="00F4687B">
        <w:rPr>
          <w:rFonts w:cstheme="minorHAnsi"/>
        </w:rPr>
        <w:t>Privacy and Confidentiality Concerns. For information concerning this topic refer to Chapter 6 of this SOP.</w:t>
      </w:r>
    </w:p>
    <w:p w14:paraId="60B7E112" w14:textId="77777777" w:rsidR="00864040" w:rsidRPr="00F4687B" w:rsidRDefault="00864040" w:rsidP="004B0F40">
      <w:pPr>
        <w:pStyle w:val="ListParagraph"/>
        <w:numPr>
          <w:ilvl w:val="0"/>
          <w:numId w:val="113"/>
        </w:numPr>
        <w:rPr>
          <w:rFonts w:cstheme="minorHAnsi"/>
        </w:rPr>
      </w:pPr>
      <w:r w:rsidRPr="00F4687B">
        <w:rPr>
          <w:rFonts w:cstheme="minorHAnsi"/>
        </w:rPr>
        <w:t>Safeguarding Confidentiality. For information concerning this topic refer to Chapter 6 of this SOP.</w:t>
      </w:r>
    </w:p>
    <w:p w14:paraId="0942591E" w14:textId="77777777" w:rsidR="00864040" w:rsidRPr="00864040" w:rsidRDefault="00864040" w:rsidP="00864040">
      <w:pPr>
        <w:rPr>
          <w:rFonts w:cstheme="minorHAnsi"/>
        </w:rPr>
      </w:pPr>
    </w:p>
    <w:p w14:paraId="516184C0" w14:textId="305C6B1D" w:rsidR="00864040" w:rsidRPr="00864040" w:rsidRDefault="00864040" w:rsidP="00864040">
      <w:pPr>
        <w:rPr>
          <w:rFonts w:cstheme="minorHAnsi"/>
        </w:rPr>
      </w:pPr>
      <w:r w:rsidRPr="00864040">
        <w:rPr>
          <w:rFonts w:cstheme="minorHAnsi"/>
          <w:b/>
          <w:bCs/>
        </w:rPr>
        <w:t xml:space="preserve">Safeguards for Vulnerable Subjects. </w:t>
      </w:r>
      <w:r w:rsidRPr="00864040">
        <w:rPr>
          <w:rFonts w:cstheme="minorHAnsi"/>
        </w:rPr>
        <w:t xml:space="preserve">The IRB must determine that additional safeguards have been included to protect the rights and welfare of subjects who are likely to be vulnerable to coercion or undue influence, such as children, prisoners, pregnant </w:t>
      </w:r>
      <w:r w:rsidR="007E6594">
        <w:rPr>
          <w:rFonts w:cstheme="minorHAnsi"/>
        </w:rPr>
        <w:t>persons</w:t>
      </w:r>
      <w:r w:rsidRPr="00864040">
        <w:rPr>
          <w:rFonts w:cstheme="minorHAnsi"/>
        </w:rPr>
        <w:t>, persons with mental disabilities, or economically or educationally disadvantaged persons.</w:t>
      </w:r>
    </w:p>
    <w:p w14:paraId="252EA413" w14:textId="77777777" w:rsidR="00864040" w:rsidRPr="00864040" w:rsidRDefault="00864040" w:rsidP="00864040">
      <w:pPr>
        <w:rPr>
          <w:rFonts w:cstheme="minorHAnsi"/>
        </w:rPr>
      </w:pPr>
    </w:p>
    <w:p w14:paraId="09593D14" w14:textId="77777777" w:rsidR="00864040" w:rsidRPr="00864040" w:rsidRDefault="00864040" w:rsidP="00864040">
      <w:pPr>
        <w:rPr>
          <w:rFonts w:cstheme="minorHAnsi"/>
        </w:rPr>
      </w:pPr>
      <w:r w:rsidRPr="00864040">
        <w:rPr>
          <w:rFonts w:cstheme="minorHAnsi"/>
        </w:rPr>
        <w:t>The IRB pays special attention to the following specific elements of the research plan when reviewing research involving vulnerable subjects:</w:t>
      </w:r>
    </w:p>
    <w:p w14:paraId="3F88E961" w14:textId="77777777" w:rsidR="00864040" w:rsidRPr="00864040" w:rsidRDefault="00864040" w:rsidP="004B0F40">
      <w:pPr>
        <w:numPr>
          <w:ilvl w:val="0"/>
          <w:numId w:val="112"/>
        </w:numPr>
        <w:rPr>
          <w:rFonts w:cstheme="minorHAnsi"/>
        </w:rPr>
      </w:pPr>
      <w:r w:rsidRPr="00864040">
        <w:rPr>
          <w:rFonts w:cstheme="minorHAnsi"/>
        </w:rPr>
        <w:t>Inclusion and exclusion criteria for selecting and recruiting subjects; informed consent and willingness to volunteer; coercion and undue influence; and confidentiality of data.</w:t>
      </w:r>
    </w:p>
    <w:p w14:paraId="026E0229" w14:textId="77777777" w:rsidR="00864040" w:rsidRPr="00864040" w:rsidRDefault="00864040" w:rsidP="004B0F40">
      <w:pPr>
        <w:numPr>
          <w:ilvl w:val="0"/>
          <w:numId w:val="112"/>
        </w:numPr>
        <w:rPr>
          <w:rFonts w:cstheme="minorHAnsi"/>
        </w:rPr>
      </w:pPr>
      <w:r w:rsidRPr="00864040">
        <w:rPr>
          <w:rFonts w:cstheme="minorHAnsi"/>
        </w:rPr>
        <w:t>Group characteristics, such as economic, social, physical, and environmental conditions, to ensure that the research incorporates additional safeguards for vulnerable subjects.</w:t>
      </w:r>
    </w:p>
    <w:p w14:paraId="5155A327" w14:textId="77777777" w:rsidR="00864040" w:rsidRPr="00864040" w:rsidRDefault="00864040" w:rsidP="004B0F40">
      <w:pPr>
        <w:numPr>
          <w:ilvl w:val="0"/>
          <w:numId w:val="112"/>
        </w:numPr>
        <w:rPr>
          <w:rFonts w:cstheme="minorHAnsi"/>
        </w:rPr>
      </w:pPr>
      <w:r w:rsidRPr="00864040">
        <w:rPr>
          <w:rFonts w:cstheme="minorHAnsi"/>
        </w:rPr>
        <w:t>Adequate procedures in place for assessing and ensuring subjects’ capacity, understanding, and informed consent or assent. When weighing the decision whether to approve or disapprove</w:t>
      </w:r>
    </w:p>
    <w:p w14:paraId="5D60FB37" w14:textId="77777777" w:rsidR="00864040" w:rsidRPr="00F4687B" w:rsidRDefault="00864040" w:rsidP="004B0F40">
      <w:pPr>
        <w:pStyle w:val="ListParagraph"/>
        <w:numPr>
          <w:ilvl w:val="0"/>
          <w:numId w:val="112"/>
        </w:numPr>
        <w:rPr>
          <w:rFonts w:cstheme="minorHAnsi"/>
        </w:rPr>
      </w:pPr>
      <w:r w:rsidRPr="00F4687B">
        <w:rPr>
          <w:rFonts w:cstheme="minorHAnsi"/>
        </w:rPr>
        <w:t xml:space="preserve">research involving vulnerable subjects, the IRB looks to see that such procedures are a part of the research plan. In certain instances, it may be possible for researchers to enhance understanding for potentially vulnerable subjects. Examples include requiring someone not involved in the research to obtain the consent, the inclusion of a consent monitor, a subject advocate, interpreter for hearing-impaired subjects, translation of informed consent forms into languages the subjects </w:t>
      </w:r>
      <w:proofErr w:type="gramStart"/>
      <w:r w:rsidRPr="00F4687B">
        <w:rPr>
          <w:rFonts w:cstheme="minorHAnsi"/>
        </w:rPr>
        <w:t>understand, and</w:t>
      </w:r>
      <w:proofErr w:type="gramEnd"/>
      <w:r w:rsidRPr="00F4687B">
        <w:rPr>
          <w:rFonts w:cstheme="minorHAnsi"/>
        </w:rPr>
        <w:t xml:space="preserve"> reading the consent form to subjects slowly and ensuring their understanding.</w:t>
      </w:r>
    </w:p>
    <w:p w14:paraId="6C925AF9" w14:textId="77777777" w:rsidR="00864040" w:rsidRPr="00864040" w:rsidRDefault="00864040" w:rsidP="004B0F40">
      <w:pPr>
        <w:numPr>
          <w:ilvl w:val="0"/>
          <w:numId w:val="112"/>
        </w:numPr>
        <w:rPr>
          <w:rFonts w:cstheme="minorHAnsi"/>
        </w:rPr>
      </w:pPr>
      <w:r w:rsidRPr="00864040">
        <w:rPr>
          <w:rFonts w:cstheme="minorHAnsi"/>
        </w:rPr>
        <w:t>The IRB is required to document specific findings to minimize the potential for risk or harm to the fetus, and additional attention must be given to the conditions for obtaining informed consent.</w:t>
      </w:r>
    </w:p>
    <w:p w14:paraId="45B8F52C" w14:textId="77777777" w:rsidR="00864040" w:rsidRPr="00864040" w:rsidRDefault="00864040" w:rsidP="00864040">
      <w:pPr>
        <w:rPr>
          <w:rFonts w:cstheme="minorHAnsi"/>
        </w:rPr>
      </w:pPr>
    </w:p>
    <w:p w14:paraId="6AA5D41D" w14:textId="4EA0BA73"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76C7564A" w14:textId="77777777" w:rsidR="00864040" w:rsidRPr="00864040" w:rsidRDefault="00864040" w:rsidP="00864040">
      <w:pPr>
        <w:rPr>
          <w:rFonts w:cstheme="minorHAnsi"/>
        </w:rPr>
      </w:pPr>
      <w:r w:rsidRPr="00864040">
        <w:rPr>
          <w:rFonts w:cstheme="minorHAnsi"/>
          <w:b/>
          <w:bCs/>
        </w:rPr>
        <w:t xml:space="preserve">Compensation for Injury. </w:t>
      </w:r>
      <w:r w:rsidRPr="00864040">
        <w:rPr>
          <w:rFonts w:cstheme="minorHAnsi"/>
        </w:rPr>
        <w:t>The IRB ensures that subjects are provided with accurate information about the availability of compensation and treatment for injury occurring in the research that it reviews. However, this requirement does not apply to (1) treatment for injuries due to noncompliance by a subject with study procedures; or (2) research conducted for Randolph-Macon College under a contract with an individual or another academic institution.</w:t>
      </w:r>
    </w:p>
    <w:p w14:paraId="58465B74" w14:textId="77777777" w:rsidR="00864040" w:rsidRPr="00864040" w:rsidRDefault="00864040" w:rsidP="00864040">
      <w:pPr>
        <w:rPr>
          <w:rFonts w:cstheme="minorHAnsi"/>
        </w:rPr>
      </w:pPr>
    </w:p>
    <w:p w14:paraId="1E2F53AC" w14:textId="77777777" w:rsidR="00864040" w:rsidRPr="00864040" w:rsidRDefault="00864040" w:rsidP="00864040">
      <w:pPr>
        <w:rPr>
          <w:rFonts w:cstheme="minorHAnsi"/>
        </w:rPr>
      </w:pPr>
      <w:r w:rsidRPr="00864040">
        <w:rPr>
          <w:rFonts w:cstheme="minorHAnsi"/>
          <w:b/>
          <w:bCs/>
        </w:rPr>
        <w:t xml:space="preserve">Review of Reports of Unanticipated Problems or Serious Adverse Events (SAE). </w:t>
      </w:r>
      <w:r w:rsidRPr="00864040">
        <w:rPr>
          <w:rFonts w:cstheme="minorHAnsi"/>
        </w:rPr>
        <w:t>Refer to Chapter 11 of this SOP for information on this topic.</w:t>
      </w:r>
    </w:p>
    <w:p w14:paraId="18A9C1DB" w14:textId="77777777" w:rsidR="00864040" w:rsidRPr="00864040" w:rsidRDefault="00864040" w:rsidP="00864040">
      <w:pPr>
        <w:rPr>
          <w:rFonts w:cstheme="minorHAnsi"/>
        </w:rPr>
      </w:pPr>
    </w:p>
    <w:p w14:paraId="437EB644" w14:textId="77777777" w:rsidR="00864040" w:rsidRPr="00864040" w:rsidRDefault="00864040" w:rsidP="00864040">
      <w:pPr>
        <w:rPr>
          <w:rFonts w:cstheme="minorHAnsi"/>
        </w:rPr>
      </w:pPr>
      <w:r w:rsidRPr="00864040">
        <w:rPr>
          <w:rFonts w:cstheme="minorHAnsi"/>
          <w:b/>
          <w:bCs/>
        </w:rPr>
        <w:t xml:space="preserve">Suspension or Termination of IRB Approval of Research. </w:t>
      </w:r>
      <w:r w:rsidRPr="00864040">
        <w:rPr>
          <w:rFonts w:cstheme="minorHAnsi"/>
        </w:rPr>
        <w:t>45 CFR §46.113 states the following:</w:t>
      </w:r>
    </w:p>
    <w:p w14:paraId="6F232205" w14:textId="77777777" w:rsidR="00864040" w:rsidRPr="00864040" w:rsidRDefault="00864040" w:rsidP="00864040">
      <w:pPr>
        <w:rPr>
          <w:rFonts w:cstheme="minorHAnsi"/>
        </w:rPr>
      </w:pPr>
      <w:r w:rsidRPr="00864040">
        <w:rPr>
          <w:rFonts w:cstheme="minorHAnsi"/>
        </w:rPr>
        <w:lastRenderedPageBreak/>
        <w:t>"</w:t>
      </w:r>
      <w:r w:rsidRPr="00864040">
        <w:rPr>
          <w:rFonts w:cstheme="minorHAnsi"/>
          <w:i/>
          <w:iCs/>
        </w:rPr>
        <w:t>An IRB shall have authority to suspend or terminate approval of research that is not being conducted in accordance with the IRB's requirements or that has been associated with unexpected serious harm to subjects. Any suspension or termination of approval shall include a statement of the reasons for the IRB's action and shall be reported promptly to the investigator, appropriate institutional officials, and the department or agency head</w:t>
      </w:r>
      <w:r w:rsidRPr="00864040">
        <w:rPr>
          <w:rFonts w:cstheme="minorHAnsi"/>
        </w:rPr>
        <w:t>."</w:t>
      </w:r>
    </w:p>
    <w:p w14:paraId="31DD196C" w14:textId="77777777" w:rsidR="00864040" w:rsidRPr="00864040" w:rsidRDefault="00864040" w:rsidP="00864040">
      <w:pPr>
        <w:rPr>
          <w:rFonts w:cstheme="minorHAnsi"/>
        </w:rPr>
      </w:pPr>
    </w:p>
    <w:p w14:paraId="0A25049A" w14:textId="77777777" w:rsidR="00864040" w:rsidRPr="00F4687B" w:rsidRDefault="00864040" w:rsidP="004B0F40">
      <w:pPr>
        <w:pStyle w:val="ListParagraph"/>
        <w:numPr>
          <w:ilvl w:val="0"/>
          <w:numId w:val="114"/>
        </w:numPr>
        <w:rPr>
          <w:rFonts w:cstheme="minorHAnsi"/>
        </w:rPr>
      </w:pPr>
      <w:r w:rsidRPr="00F4687B">
        <w:rPr>
          <w:rFonts w:cstheme="minorHAnsi"/>
        </w:rPr>
        <w:t>Suspension of previously approved research. Suspension of IRB approval: An action taken by the IRB to temporarily or permanently withdraw approval for some or all research activities short of permanently withdrawing approval for all research activities.</w:t>
      </w:r>
    </w:p>
    <w:p w14:paraId="492E3C8B" w14:textId="77777777" w:rsidR="00864040" w:rsidRPr="00F4687B" w:rsidRDefault="00864040" w:rsidP="004B0F40">
      <w:pPr>
        <w:pStyle w:val="ListParagraph"/>
        <w:numPr>
          <w:ilvl w:val="0"/>
          <w:numId w:val="114"/>
        </w:numPr>
        <w:rPr>
          <w:rFonts w:cstheme="minorHAnsi"/>
        </w:rPr>
      </w:pPr>
      <w:r w:rsidRPr="00F4687B">
        <w:rPr>
          <w:rFonts w:cstheme="minorHAnsi"/>
        </w:rPr>
        <w:t>Termination of previously approved research. Termination of IRB approval: An action taken by the IRB to permanently withdraw approval for all research activities.</w:t>
      </w:r>
    </w:p>
    <w:p w14:paraId="0DD58DF8" w14:textId="77777777" w:rsidR="00864040" w:rsidRPr="00864040" w:rsidRDefault="00864040" w:rsidP="00864040">
      <w:pPr>
        <w:rPr>
          <w:rFonts w:cstheme="minorHAnsi"/>
        </w:rPr>
      </w:pPr>
    </w:p>
    <w:p w14:paraId="54B42508" w14:textId="77777777" w:rsidR="00864040" w:rsidRPr="00864040" w:rsidRDefault="00864040" w:rsidP="00864040">
      <w:pPr>
        <w:rPr>
          <w:rFonts w:cstheme="minorHAnsi"/>
        </w:rPr>
      </w:pPr>
      <w:r w:rsidRPr="00864040">
        <w:rPr>
          <w:rFonts w:cstheme="minorHAnsi"/>
        </w:rPr>
        <w:t>Circumstances under which the IRB may suspend or terminate previously approved research:</w:t>
      </w:r>
    </w:p>
    <w:p w14:paraId="1DFD77C1" w14:textId="77777777" w:rsidR="00864040" w:rsidRPr="00F4687B" w:rsidRDefault="00864040" w:rsidP="004B0F40">
      <w:pPr>
        <w:pStyle w:val="ListParagraph"/>
        <w:numPr>
          <w:ilvl w:val="0"/>
          <w:numId w:val="115"/>
        </w:numPr>
        <w:rPr>
          <w:rFonts w:cstheme="minorHAnsi"/>
        </w:rPr>
      </w:pPr>
      <w:r w:rsidRPr="00F4687B">
        <w:rPr>
          <w:rFonts w:cstheme="minorHAnsi"/>
        </w:rPr>
        <w:t>When research is not conducted in accordance with IRB requirements.</w:t>
      </w:r>
    </w:p>
    <w:p w14:paraId="1FE7E468" w14:textId="77777777" w:rsidR="00864040" w:rsidRPr="00F4687B" w:rsidRDefault="00864040" w:rsidP="004B0F40">
      <w:pPr>
        <w:pStyle w:val="ListParagraph"/>
        <w:numPr>
          <w:ilvl w:val="0"/>
          <w:numId w:val="115"/>
        </w:numPr>
        <w:rPr>
          <w:rFonts w:cstheme="minorHAnsi"/>
        </w:rPr>
      </w:pPr>
      <w:r w:rsidRPr="00F4687B">
        <w:rPr>
          <w:rFonts w:cstheme="minorHAnsi"/>
        </w:rPr>
        <w:t>When research is associated with unexpected serious harm to participants.</w:t>
      </w:r>
    </w:p>
    <w:p w14:paraId="1E323397" w14:textId="77777777" w:rsidR="00864040" w:rsidRPr="00864040" w:rsidRDefault="00864040" w:rsidP="00864040">
      <w:pPr>
        <w:rPr>
          <w:rFonts w:cstheme="minorHAnsi"/>
        </w:rPr>
      </w:pPr>
    </w:p>
    <w:p w14:paraId="06F1D81D" w14:textId="77777777" w:rsidR="00864040" w:rsidRPr="00864040" w:rsidRDefault="00864040" w:rsidP="00864040">
      <w:pPr>
        <w:rPr>
          <w:rFonts w:cstheme="minorHAnsi"/>
        </w:rPr>
      </w:pPr>
      <w:r w:rsidRPr="00864040">
        <w:rPr>
          <w:rFonts w:cstheme="minorHAnsi"/>
        </w:rPr>
        <w:t>The IRB utilizes the following process to suspend or terminate previously approved research:</w:t>
      </w:r>
    </w:p>
    <w:p w14:paraId="06FC831E" w14:textId="77777777" w:rsidR="00864040" w:rsidRPr="00864040" w:rsidRDefault="00864040" w:rsidP="00864040">
      <w:pPr>
        <w:rPr>
          <w:rFonts w:cstheme="minorHAnsi"/>
        </w:rPr>
      </w:pPr>
    </w:p>
    <w:p w14:paraId="203EBA51" w14:textId="77777777" w:rsidR="00864040" w:rsidRPr="00F4687B" w:rsidRDefault="00864040" w:rsidP="004B0F40">
      <w:pPr>
        <w:pStyle w:val="ListParagraph"/>
        <w:numPr>
          <w:ilvl w:val="0"/>
          <w:numId w:val="116"/>
        </w:numPr>
        <w:rPr>
          <w:rFonts w:cstheme="minorHAnsi"/>
        </w:rPr>
      </w:pPr>
      <w:r w:rsidRPr="00F4687B">
        <w:rPr>
          <w:rFonts w:cstheme="minorHAnsi"/>
        </w:rPr>
        <w:t>The IRB Chairperson is authorized to make suspension and termination determinations.</w:t>
      </w:r>
    </w:p>
    <w:p w14:paraId="217E738B" w14:textId="77777777" w:rsidR="00864040" w:rsidRPr="00F4687B" w:rsidRDefault="00864040" w:rsidP="004B0F40">
      <w:pPr>
        <w:pStyle w:val="ListParagraph"/>
        <w:numPr>
          <w:ilvl w:val="0"/>
          <w:numId w:val="116"/>
        </w:numPr>
        <w:rPr>
          <w:rFonts w:cstheme="minorHAnsi"/>
        </w:rPr>
      </w:pPr>
      <w:r w:rsidRPr="00F4687B">
        <w:rPr>
          <w:rFonts w:cstheme="minorHAnsi"/>
        </w:rPr>
        <w:t>The IRB Chairperson will evaluate all possible suspensions and terminations on an urgent basis.</w:t>
      </w:r>
    </w:p>
    <w:p w14:paraId="0B23653B" w14:textId="77777777" w:rsidR="00864040" w:rsidRPr="00F4687B" w:rsidRDefault="00864040" w:rsidP="004B0F40">
      <w:pPr>
        <w:pStyle w:val="ListParagraph"/>
        <w:numPr>
          <w:ilvl w:val="0"/>
          <w:numId w:val="116"/>
        </w:numPr>
        <w:rPr>
          <w:rFonts w:cstheme="minorHAnsi"/>
        </w:rPr>
      </w:pPr>
      <w:r w:rsidRPr="00F4687B">
        <w:rPr>
          <w:rFonts w:cstheme="minorHAnsi"/>
        </w:rPr>
        <w:t>When a termination or suspension involves the withdrawal of current participants from the research:</w:t>
      </w:r>
    </w:p>
    <w:p w14:paraId="67EF31B8" w14:textId="77777777" w:rsidR="00864040" w:rsidRPr="00F4687B" w:rsidRDefault="00864040" w:rsidP="004B0F40">
      <w:pPr>
        <w:pStyle w:val="ListParagraph"/>
        <w:numPr>
          <w:ilvl w:val="0"/>
          <w:numId w:val="116"/>
        </w:numPr>
        <w:rPr>
          <w:rFonts w:cstheme="minorHAnsi"/>
        </w:rPr>
      </w:pPr>
      <w:r w:rsidRPr="00F4687B">
        <w:rPr>
          <w:rFonts w:cstheme="minorHAnsi"/>
        </w:rPr>
        <w:t xml:space="preserve">Enrolled participants will be </w:t>
      </w:r>
      <w:proofErr w:type="gramStart"/>
      <w:r w:rsidRPr="00F4687B">
        <w:rPr>
          <w:rFonts w:cstheme="minorHAnsi"/>
        </w:rPr>
        <w:t>notified;</w:t>
      </w:r>
      <w:proofErr w:type="gramEnd"/>
    </w:p>
    <w:p w14:paraId="5E533CE7" w14:textId="77777777" w:rsidR="00864040" w:rsidRPr="00F4687B" w:rsidRDefault="00864040" w:rsidP="004B0F40">
      <w:pPr>
        <w:pStyle w:val="ListParagraph"/>
        <w:numPr>
          <w:ilvl w:val="0"/>
          <w:numId w:val="116"/>
        </w:numPr>
        <w:rPr>
          <w:rFonts w:cstheme="minorHAnsi"/>
        </w:rPr>
      </w:pPr>
      <w:r w:rsidRPr="00F4687B">
        <w:rPr>
          <w:rFonts w:cstheme="minorHAnsi"/>
        </w:rPr>
        <w:t xml:space="preserve">The withdrawal of enrolled participants must </w:t>
      </w:r>
      <w:proofErr w:type="gramStart"/>
      <w:r w:rsidRPr="00F4687B">
        <w:rPr>
          <w:rFonts w:cstheme="minorHAnsi"/>
        </w:rPr>
        <w:t>take into account</w:t>
      </w:r>
      <w:proofErr w:type="gramEnd"/>
      <w:r w:rsidRPr="00F4687B">
        <w:rPr>
          <w:rFonts w:cstheme="minorHAnsi"/>
        </w:rPr>
        <w:t xml:space="preserve"> their rights and welfare; and</w:t>
      </w:r>
    </w:p>
    <w:p w14:paraId="3A545AB0" w14:textId="77777777" w:rsidR="00864040" w:rsidRPr="00F4687B" w:rsidRDefault="00864040" w:rsidP="004B0F40">
      <w:pPr>
        <w:pStyle w:val="ListParagraph"/>
        <w:numPr>
          <w:ilvl w:val="0"/>
          <w:numId w:val="116"/>
        </w:numPr>
        <w:rPr>
          <w:rFonts w:cstheme="minorHAnsi"/>
        </w:rPr>
      </w:pPr>
      <w:r w:rsidRPr="00F4687B">
        <w:rPr>
          <w:rFonts w:cstheme="minorHAnsi"/>
        </w:rPr>
        <w:t>When follow-up of participants for safety reasons is permitted or required, participants will be so informed and any adverse events or unanticipated problems involving risks to participants or others will be reported to the IRB and others as required by the protocol and organizational policies and procedures.</w:t>
      </w:r>
    </w:p>
    <w:p w14:paraId="5127D393" w14:textId="77777777" w:rsidR="00864040" w:rsidRPr="00864040" w:rsidRDefault="00864040" w:rsidP="00864040">
      <w:pPr>
        <w:rPr>
          <w:rFonts w:cstheme="minorHAnsi"/>
        </w:rPr>
      </w:pPr>
    </w:p>
    <w:p w14:paraId="7FEC8CBC" w14:textId="77777777" w:rsidR="00864040" w:rsidRPr="00864040" w:rsidRDefault="00864040" w:rsidP="00864040">
      <w:pPr>
        <w:rPr>
          <w:rFonts w:cstheme="minorHAnsi"/>
        </w:rPr>
      </w:pPr>
      <w:r w:rsidRPr="00864040">
        <w:rPr>
          <w:rFonts w:cstheme="minorHAnsi"/>
        </w:rPr>
        <w:t>It is the responsibility of the Provost’s Office to provide prompt written notification to institutional officials and regulatory agencies when:</w:t>
      </w:r>
    </w:p>
    <w:p w14:paraId="30DFFC70" w14:textId="77777777" w:rsidR="00864040" w:rsidRPr="00F4687B" w:rsidRDefault="00864040" w:rsidP="004B0F40">
      <w:pPr>
        <w:pStyle w:val="ListParagraph"/>
        <w:numPr>
          <w:ilvl w:val="0"/>
          <w:numId w:val="117"/>
        </w:numPr>
        <w:rPr>
          <w:rFonts w:cstheme="minorHAnsi"/>
        </w:rPr>
      </w:pPr>
      <w:r w:rsidRPr="00F4687B">
        <w:rPr>
          <w:rFonts w:cstheme="minorHAnsi"/>
        </w:rPr>
        <w:t>It has been determined that an incident of non-compliance is serious or continuing.</w:t>
      </w:r>
    </w:p>
    <w:p w14:paraId="1BE41D25" w14:textId="77777777" w:rsidR="00864040" w:rsidRPr="00F4687B" w:rsidRDefault="00864040" w:rsidP="004B0F40">
      <w:pPr>
        <w:pStyle w:val="ListParagraph"/>
        <w:numPr>
          <w:ilvl w:val="0"/>
          <w:numId w:val="117"/>
        </w:numPr>
        <w:rPr>
          <w:rFonts w:cstheme="minorHAnsi"/>
        </w:rPr>
      </w:pPr>
      <w:r w:rsidRPr="00F4687B">
        <w:rPr>
          <w:rFonts w:cstheme="minorHAnsi"/>
        </w:rPr>
        <w:t>It has been determined that an event is an unanticipated problem.</w:t>
      </w:r>
    </w:p>
    <w:p w14:paraId="193EE0B9" w14:textId="77777777" w:rsidR="00864040" w:rsidRPr="00864040" w:rsidRDefault="00864040" w:rsidP="00864040">
      <w:pPr>
        <w:rPr>
          <w:rFonts w:cstheme="minorHAnsi"/>
        </w:rPr>
      </w:pPr>
    </w:p>
    <w:p w14:paraId="5617ED32" w14:textId="1C188121"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6EF36E4E" w14:textId="77777777" w:rsidR="00864040" w:rsidRPr="00864040" w:rsidRDefault="00864040" w:rsidP="00864040">
      <w:pPr>
        <w:rPr>
          <w:rFonts w:cstheme="minorHAnsi"/>
        </w:rPr>
      </w:pPr>
      <w:r w:rsidRPr="00864040">
        <w:rPr>
          <w:rFonts w:cstheme="minorHAnsi"/>
          <w:b/>
          <w:bCs/>
        </w:rPr>
        <w:t xml:space="preserve">Social and Psychological Harms. </w:t>
      </w:r>
      <w:r w:rsidRPr="00864040">
        <w:rPr>
          <w:rFonts w:cstheme="minorHAnsi"/>
        </w:rPr>
        <w:t>Behavioral and Social Sciences research often involves surveys, observational studies, personal interviews, or experimental designs involving exposure to some type of stimuli or intervention. IRB carefully determines the probability of risk of harm to subjects and considers the following:</w:t>
      </w:r>
    </w:p>
    <w:p w14:paraId="0BDB89B2" w14:textId="77777777" w:rsidR="00864040" w:rsidRPr="00864040" w:rsidRDefault="00864040" w:rsidP="004B0F40">
      <w:pPr>
        <w:numPr>
          <w:ilvl w:val="0"/>
          <w:numId w:val="15"/>
        </w:numPr>
        <w:rPr>
          <w:rFonts w:cstheme="minorHAnsi"/>
        </w:rPr>
      </w:pPr>
      <w:r w:rsidRPr="00864040">
        <w:rPr>
          <w:rFonts w:cstheme="minorHAnsi"/>
        </w:rPr>
        <w:t>The potential for subjects to experience stress, anxiety, guilt, or trauma that can result in genuine psychological harm.</w:t>
      </w:r>
    </w:p>
    <w:p w14:paraId="003E1FC0" w14:textId="77777777" w:rsidR="00864040" w:rsidRPr="00864040" w:rsidRDefault="00864040" w:rsidP="004B0F40">
      <w:pPr>
        <w:numPr>
          <w:ilvl w:val="0"/>
          <w:numId w:val="15"/>
        </w:numPr>
        <w:rPr>
          <w:rFonts w:cstheme="minorHAnsi"/>
        </w:rPr>
      </w:pPr>
      <w:r w:rsidRPr="00864040">
        <w:rPr>
          <w:rFonts w:cstheme="minorHAnsi"/>
        </w:rPr>
        <w:t>The risks of criminal or civil liability or other risks that can result in serious social harms, such as damage to financial standing, employability, insurability, or reputation; stigmatization; and damage to social or family relationships.</w:t>
      </w:r>
    </w:p>
    <w:p w14:paraId="6A54B10F" w14:textId="77777777" w:rsidR="00864040" w:rsidRPr="00864040" w:rsidRDefault="00864040" w:rsidP="004B0F40">
      <w:pPr>
        <w:numPr>
          <w:ilvl w:val="0"/>
          <w:numId w:val="15"/>
        </w:numPr>
        <w:rPr>
          <w:rFonts w:cstheme="minorHAnsi"/>
        </w:rPr>
      </w:pPr>
      <w:r w:rsidRPr="00864040">
        <w:rPr>
          <w:rFonts w:cstheme="minorHAnsi"/>
        </w:rPr>
        <w:t>If information is being collected on living individuals other than the primary “target” subjects and the risk of harm to those “non-target” individuals, as well.</w:t>
      </w:r>
    </w:p>
    <w:p w14:paraId="4E198203" w14:textId="77777777" w:rsidR="00864040" w:rsidRPr="00864040" w:rsidRDefault="00864040" w:rsidP="00864040">
      <w:pPr>
        <w:rPr>
          <w:rFonts w:cstheme="minorHAnsi"/>
        </w:rPr>
      </w:pPr>
    </w:p>
    <w:p w14:paraId="439D9517" w14:textId="77777777" w:rsidR="00864040" w:rsidRPr="00864040" w:rsidRDefault="00864040" w:rsidP="00864040">
      <w:pPr>
        <w:rPr>
          <w:rFonts w:cstheme="minorHAnsi"/>
        </w:rPr>
      </w:pPr>
      <w:r w:rsidRPr="00864040">
        <w:rPr>
          <w:rFonts w:cstheme="minorHAnsi"/>
        </w:rPr>
        <w:t>To mitigate such risks, IRB reviews the proposal for appropriate preventive protections and debriefings, adequate disclosure of risks in the informed consent information, and mechanisms to protect the confidentiality and privacy of persons participating in or affected by the research.</w:t>
      </w:r>
    </w:p>
    <w:p w14:paraId="0F6D71B2" w14:textId="77777777" w:rsidR="00864040" w:rsidRPr="00864040" w:rsidRDefault="00864040" w:rsidP="00864040">
      <w:pPr>
        <w:rPr>
          <w:rFonts w:cstheme="minorHAnsi"/>
        </w:rPr>
      </w:pPr>
    </w:p>
    <w:p w14:paraId="74AF6113" w14:textId="77777777" w:rsidR="00864040" w:rsidRPr="00864040" w:rsidRDefault="00864040" w:rsidP="00864040">
      <w:pPr>
        <w:rPr>
          <w:rFonts w:cstheme="minorHAnsi"/>
        </w:rPr>
      </w:pPr>
      <w:r w:rsidRPr="00864040">
        <w:rPr>
          <w:rFonts w:cstheme="minorHAnsi"/>
          <w:b/>
          <w:bCs/>
        </w:rPr>
        <w:t xml:space="preserve">Research Involving Deception or Withholding of Information. </w:t>
      </w:r>
      <w:r w:rsidRPr="00864040">
        <w:rPr>
          <w:rFonts w:cstheme="minorHAnsi"/>
        </w:rPr>
        <w:t xml:space="preserve">The reviewing of research involving incomplete disclosure or outright deception must apply both common sense and sensitivity to the review. Where </w:t>
      </w:r>
      <w:r w:rsidRPr="00864040">
        <w:rPr>
          <w:rFonts w:cstheme="minorHAnsi"/>
        </w:rPr>
        <w:lastRenderedPageBreak/>
        <w:t>deception is involved, the IRB needs to be satisfied that the deception is necessary and that, when appropriate, the subjects shall be debriefed. (Debriefing may be inappropriate, for example, when the debriefing itself would present an unreasonable risk of harm without a corresponding benefit.) The IRB should also make sure that the proposed subject population is suitable. Deception can only be permitted where the IRB documents that a waiver of the usual informed consent requirements is justified under the criteria present in regulations. Specifically, the IRB must find and document that all four of the following criteria have been satisfied:</w:t>
      </w:r>
    </w:p>
    <w:p w14:paraId="072C0493" w14:textId="77777777" w:rsidR="00864040" w:rsidRPr="00864040" w:rsidRDefault="00864040" w:rsidP="004B0F40">
      <w:pPr>
        <w:numPr>
          <w:ilvl w:val="1"/>
          <w:numId w:val="15"/>
        </w:numPr>
        <w:rPr>
          <w:rFonts w:cstheme="minorHAnsi"/>
        </w:rPr>
      </w:pPr>
      <w:r w:rsidRPr="00864040">
        <w:rPr>
          <w:rFonts w:cstheme="minorHAnsi"/>
        </w:rPr>
        <w:t>The research presents no more than minimal risk to subjects.</w:t>
      </w:r>
    </w:p>
    <w:p w14:paraId="3EB839D1" w14:textId="77777777" w:rsidR="00864040" w:rsidRPr="00864040" w:rsidRDefault="00864040" w:rsidP="004B0F40">
      <w:pPr>
        <w:numPr>
          <w:ilvl w:val="1"/>
          <w:numId w:val="15"/>
        </w:numPr>
        <w:rPr>
          <w:rFonts w:cstheme="minorHAnsi"/>
        </w:rPr>
      </w:pPr>
      <w:r w:rsidRPr="00864040">
        <w:rPr>
          <w:rFonts w:cstheme="minorHAnsi"/>
        </w:rPr>
        <w:t>The waiver or alteration shall not adversely affect the rights and welfare of the subjects.</w:t>
      </w:r>
    </w:p>
    <w:p w14:paraId="3C8EEC87" w14:textId="77777777" w:rsidR="00864040" w:rsidRPr="00864040" w:rsidRDefault="00864040" w:rsidP="004B0F40">
      <w:pPr>
        <w:numPr>
          <w:ilvl w:val="1"/>
          <w:numId w:val="15"/>
        </w:numPr>
        <w:rPr>
          <w:rFonts w:cstheme="minorHAnsi"/>
        </w:rPr>
      </w:pPr>
      <w:r w:rsidRPr="00864040">
        <w:rPr>
          <w:rFonts w:cstheme="minorHAnsi"/>
        </w:rPr>
        <w:t>The research could not practicably be carried out without the waiver or alteration.</w:t>
      </w:r>
    </w:p>
    <w:p w14:paraId="5214DC92" w14:textId="77777777" w:rsidR="00864040" w:rsidRPr="00864040" w:rsidRDefault="00864040" w:rsidP="004B0F40">
      <w:pPr>
        <w:numPr>
          <w:ilvl w:val="1"/>
          <w:numId w:val="15"/>
        </w:numPr>
        <w:rPr>
          <w:rFonts w:cstheme="minorHAnsi"/>
        </w:rPr>
      </w:pPr>
      <w:r w:rsidRPr="00864040">
        <w:rPr>
          <w:rFonts w:cstheme="minorHAnsi"/>
        </w:rPr>
        <w:t>Where appropriate, the subjects shall be provided with additional pertinent information after participation.</w:t>
      </w:r>
    </w:p>
    <w:p w14:paraId="055EAB9A" w14:textId="77777777" w:rsidR="00864040" w:rsidRPr="00864040" w:rsidRDefault="00864040" w:rsidP="004B0F40">
      <w:pPr>
        <w:numPr>
          <w:ilvl w:val="1"/>
          <w:numId w:val="15"/>
        </w:numPr>
        <w:rPr>
          <w:rFonts w:cstheme="minorHAnsi"/>
        </w:rPr>
      </w:pPr>
      <w:r w:rsidRPr="00864040">
        <w:rPr>
          <w:rFonts w:cstheme="minorHAnsi"/>
        </w:rPr>
        <w:t>The research does not involve non-viable neonates.</w:t>
      </w:r>
    </w:p>
    <w:p w14:paraId="1BE9EF44" w14:textId="77777777" w:rsidR="00864040" w:rsidRPr="00864040" w:rsidRDefault="00864040" w:rsidP="004B0F40">
      <w:pPr>
        <w:numPr>
          <w:ilvl w:val="1"/>
          <w:numId w:val="15"/>
        </w:numPr>
        <w:rPr>
          <w:rFonts w:cstheme="minorHAnsi"/>
        </w:rPr>
      </w:pPr>
      <w:r w:rsidRPr="00864040">
        <w:rPr>
          <w:rFonts w:cstheme="minorHAnsi"/>
        </w:rPr>
        <w:t>The research is not subject to FDA regulation.</w:t>
      </w:r>
    </w:p>
    <w:p w14:paraId="788CBFA5" w14:textId="77777777" w:rsidR="00864040" w:rsidRPr="00864040" w:rsidRDefault="00864040" w:rsidP="00864040">
      <w:pPr>
        <w:rPr>
          <w:rFonts w:cstheme="minorHAnsi"/>
        </w:rPr>
      </w:pPr>
    </w:p>
    <w:p w14:paraId="4AA102C5" w14:textId="77777777" w:rsidR="00864040" w:rsidRPr="00864040" w:rsidRDefault="00864040" w:rsidP="00864040">
      <w:pPr>
        <w:rPr>
          <w:rFonts w:cstheme="minorHAnsi"/>
        </w:rPr>
      </w:pPr>
      <w:r w:rsidRPr="00864040">
        <w:rPr>
          <w:rFonts w:cstheme="minorHAnsi"/>
        </w:rPr>
        <w:t>In making the determination to approve the use of deception under a waiver of informed consent, the IRB will consider each criterion in turn, and document specifically how the proposed research satisfies that criterion</w:t>
      </w:r>
    </w:p>
    <w:p w14:paraId="1DF413B7" w14:textId="77777777" w:rsidR="00864040" w:rsidRPr="00864040" w:rsidRDefault="00864040" w:rsidP="00864040">
      <w:pPr>
        <w:rPr>
          <w:rFonts w:cstheme="minorHAnsi"/>
        </w:rPr>
      </w:pPr>
    </w:p>
    <w:p w14:paraId="37A50648" w14:textId="77777777" w:rsidR="00864040" w:rsidRPr="00864040" w:rsidRDefault="00864040" w:rsidP="00864040">
      <w:pPr>
        <w:rPr>
          <w:rFonts w:cstheme="minorHAnsi"/>
        </w:rPr>
      </w:pPr>
      <w:r w:rsidRPr="00864040">
        <w:rPr>
          <w:rFonts w:cstheme="minorHAnsi"/>
          <w:b/>
          <w:bCs/>
        </w:rPr>
        <w:t xml:space="preserve">Research Involving Potentially Addictive Substances. </w:t>
      </w:r>
      <w:r w:rsidRPr="00864040">
        <w:rPr>
          <w:rFonts w:cstheme="minorHAnsi"/>
        </w:rPr>
        <w:t>Research involving potentially addictive substances often involves the use of what may be termed “abuse-liable” substances. Abuse-liable substances are pharmacological substances that have the potential for creating abusive dependency. Abuse-liable substances can include both legal and illicit drugs. The following are among the issues that the IRB should consider when reviewing research involving potentially addictive substances:</w:t>
      </w:r>
    </w:p>
    <w:p w14:paraId="50EED7D7" w14:textId="77777777" w:rsidR="00864040" w:rsidRPr="00F4687B" w:rsidRDefault="00864040" w:rsidP="004B0F40">
      <w:pPr>
        <w:pStyle w:val="ListParagraph"/>
        <w:numPr>
          <w:ilvl w:val="1"/>
          <w:numId w:val="118"/>
        </w:numPr>
        <w:rPr>
          <w:rFonts w:cstheme="minorHAnsi"/>
        </w:rPr>
      </w:pPr>
      <w:r w:rsidRPr="00F4687B">
        <w:rPr>
          <w:rFonts w:cstheme="minorHAnsi"/>
        </w:rPr>
        <w:t>The subjects’ capacity to provide continuous informed consent, ensuring that subjects are competent and are not coerced.</w:t>
      </w:r>
    </w:p>
    <w:p w14:paraId="0953FD7A" w14:textId="64999AE6"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762FD79B" w14:textId="77777777" w:rsidR="00864040" w:rsidRPr="00F4687B" w:rsidRDefault="00864040" w:rsidP="004B0F40">
      <w:pPr>
        <w:pStyle w:val="ListParagraph"/>
        <w:numPr>
          <w:ilvl w:val="0"/>
          <w:numId w:val="15"/>
        </w:numPr>
        <w:rPr>
          <w:rFonts w:cstheme="minorHAnsi"/>
        </w:rPr>
      </w:pPr>
      <w:r w:rsidRPr="00F4687B">
        <w:rPr>
          <w:rFonts w:cstheme="minorHAnsi"/>
        </w:rPr>
        <w:t>If such research involves subjects that are institutionalized, the subjects’ ability to exercise autonomy could be impaired.</w:t>
      </w:r>
    </w:p>
    <w:p w14:paraId="246F4E8B" w14:textId="77777777" w:rsidR="00864040" w:rsidRPr="00F4687B" w:rsidRDefault="00864040" w:rsidP="004B0F40">
      <w:pPr>
        <w:pStyle w:val="ListParagraph"/>
        <w:numPr>
          <w:ilvl w:val="0"/>
          <w:numId w:val="15"/>
        </w:numPr>
        <w:rPr>
          <w:rFonts w:cstheme="minorHAnsi"/>
        </w:rPr>
      </w:pPr>
      <w:r w:rsidRPr="00F4687B">
        <w:rPr>
          <w:rFonts w:cstheme="minorHAnsi"/>
        </w:rPr>
        <w:t xml:space="preserve">Consider the requirements for equitable selection of subjects and protections for maintaining confidentiality, as such a population may be at risk for being discriminated against, or </w:t>
      </w:r>
      <w:proofErr w:type="spellStart"/>
      <w:r w:rsidRPr="00F4687B">
        <w:rPr>
          <w:rFonts w:cstheme="minorHAnsi"/>
        </w:rPr>
        <w:t>overselected</w:t>
      </w:r>
      <w:proofErr w:type="spellEnd"/>
      <w:r w:rsidRPr="00F4687B">
        <w:rPr>
          <w:rFonts w:cstheme="minorHAnsi"/>
        </w:rPr>
        <w:t>.</w:t>
      </w:r>
    </w:p>
    <w:p w14:paraId="5D250070" w14:textId="77777777" w:rsidR="00864040" w:rsidRPr="00F4687B" w:rsidRDefault="00864040" w:rsidP="004B0F40">
      <w:pPr>
        <w:pStyle w:val="ListParagraph"/>
        <w:numPr>
          <w:ilvl w:val="0"/>
          <w:numId w:val="15"/>
        </w:numPr>
        <w:rPr>
          <w:rFonts w:cstheme="minorHAnsi"/>
        </w:rPr>
      </w:pPr>
      <w:r w:rsidRPr="00F4687B">
        <w:rPr>
          <w:rFonts w:cstheme="minorHAnsi"/>
        </w:rPr>
        <w:t>Be sensitive to the ethical context of the research, in that there may be moral dilemmas associated with the use of placebos, or in cases where addicts are presented with alcohol or drugs.</w:t>
      </w:r>
    </w:p>
    <w:p w14:paraId="6F8EAFA3" w14:textId="77777777" w:rsidR="00864040" w:rsidRPr="00864040" w:rsidRDefault="00864040" w:rsidP="00864040">
      <w:pPr>
        <w:rPr>
          <w:rFonts w:cstheme="minorHAnsi"/>
        </w:rPr>
      </w:pPr>
    </w:p>
    <w:p w14:paraId="4FF4F015" w14:textId="77777777" w:rsidR="00864040" w:rsidRPr="00864040" w:rsidRDefault="00864040" w:rsidP="00864040">
      <w:pPr>
        <w:rPr>
          <w:rFonts w:cstheme="minorHAnsi"/>
        </w:rPr>
      </w:pPr>
      <w:r w:rsidRPr="00864040">
        <w:rPr>
          <w:rFonts w:cstheme="minorHAnsi"/>
        </w:rPr>
        <w:t>It is critical that the IRB focus on the considerations of risk and benefit of such research.</w:t>
      </w:r>
    </w:p>
    <w:p w14:paraId="02AB36D1" w14:textId="77777777" w:rsidR="00864040" w:rsidRPr="00864040" w:rsidRDefault="00864040" w:rsidP="00864040">
      <w:pPr>
        <w:rPr>
          <w:rFonts w:cstheme="minorHAnsi"/>
        </w:rPr>
      </w:pPr>
    </w:p>
    <w:p w14:paraId="49C4F361" w14:textId="49083C17" w:rsidR="00F4687B" w:rsidRDefault="00F4687B">
      <w:pPr>
        <w:rPr>
          <w:rFonts w:cstheme="minorHAnsi"/>
        </w:rPr>
      </w:pPr>
      <w:r>
        <w:rPr>
          <w:rFonts w:cstheme="minorHAnsi"/>
        </w:rPr>
        <w:br w:type="page"/>
      </w:r>
    </w:p>
    <w:p w14:paraId="5BF61858"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23B9B3D2" w14:textId="07B6F16F" w:rsidR="00864040" w:rsidRPr="00F4687B" w:rsidRDefault="00864040" w:rsidP="004B0F40">
      <w:pPr>
        <w:pStyle w:val="ListParagraph"/>
        <w:numPr>
          <w:ilvl w:val="0"/>
          <w:numId w:val="58"/>
        </w:numPr>
        <w:outlineLvl w:val="0"/>
        <w:rPr>
          <w:rFonts w:cstheme="minorHAnsi"/>
          <w:b/>
          <w:bCs/>
        </w:rPr>
      </w:pPr>
      <w:bookmarkStart w:id="71" w:name="20._Types_of_Research_and_Types_of_Revie"/>
      <w:bookmarkStart w:id="72" w:name="_bookmark19"/>
      <w:bookmarkStart w:id="73" w:name="_Toc77685567"/>
      <w:bookmarkEnd w:id="71"/>
      <w:bookmarkEnd w:id="72"/>
      <w:r w:rsidRPr="00F4687B">
        <w:rPr>
          <w:rFonts w:cstheme="minorHAnsi"/>
          <w:b/>
          <w:bCs/>
        </w:rPr>
        <w:lastRenderedPageBreak/>
        <w:t>Types of Research and Types of Reviews Conducted by the IRB</w:t>
      </w:r>
      <w:bookmarkEnd w:id="73"/>
    </w:p>
    <w:p w14:paraId="7AA7856F" w14:textId="77777777" w:rsidR="00F4687B" w:rsidRPr="00F4687B" w:rsidRDefault="00F4687B" w:rsidP="00F4687B">
      <w:pPr>
        <w:ind w:left="450"/>
        <w:rPr>
          <w:rFonts w:cstheme="minorHAnsi"/>
          <w:b/>
          <w:bCs/>
        </w:rPr>
      </w:pPr>
    </w:p>
    <w:p w14:paraId="26344221"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define the different types of research and to explain the various types of research activities conducted at this facility and the three types of reviews the IRB may conduct in considering the research activities.</w:t>
      </w:r>
    </w:p>
    <w:p w14:paraId="3DD9A05D" w14:textId="77777777" w:rsidR="00864040" w:rsidRPr="00864040" w:rsidRDefault="00864040" w:rsidP="00864040">
      <w:pPr>
        <w:rPr>
          <w:rFonts w:cstheme="minorHAnsi"/>
        </w:rPr>
      </w:pPr>
    </w:p>
    <w:p w14:paraId="60E9E859" w14:textId="77777777" w:rsidR="00864040" w:rsidRPr="00864040" w:rsidRDefault="00864040" w:rsidP="00864040">
      <w:pPr>
        <w:rPr>
          <w:rFonts w:cstheme="minorHAnsi"/>
        </w:rPr>
      </w:pPr>
      <w:r w:rsidRPr="00864040">
        <w:rPr>
          <w:rFonts w:cstheme="minorHAnsi"/>
          <w:b/>
          <w:bCs/>
        </w:rPr>
        <w:t xml:space="preserve">POLICY: </w:t>
      </w:r>
      <w:r w:rsidRPr="00864040">
        <w:rPr>
          <w:rFonts w:cstheme="minorHAnsi"/>
        </w:rPr>
        <w:t>To ensure that the appropriate type of IRB review is conducted within the constraints of the federal regulations and the facility’s policies and procedures.</w:t>
      </w:r>
    </w:p>
    <w:p w14:paraId="08839300" w14:textId="77777777" w:rsidR="00864040" w:rsidRPr="00864040" w:rsidRDefault="00864040" w:rsidP="00864040">
      <w:pPr>
        <w:rPr>
          <w:rFonts w:cstheme="minorHAnsi"/>
        </w:rPr>
      </w:pPr>
    </w:p>
    <w:p w14:paraId="3AAB135C" w14:textId="77777777" w:rsidR="00864040" w:rsidRPr="00864040" w:rsidRDefault="00864040" w:rsidP="00864040">
      <w:pPr>
        <w:rPr>
          <w:rFonts w:cstheme="minorHAnsi"/>
        </w:rPr>
      </w:pPr>
      <w:r w:rsidRPr="00864040">
        <w:rPr>
          <w:rFonts w:cstheme="minorHAnsi"/>
          <w:b/>
          <w:bCs/>
        </w:rPr>
        <w:t xml:space="preserve">SCOPE: </w:t>
      </w:r>
      <w:r w:rsidRPr="00864040">
        <w:rPr>
          <w:rFonts w:cstheme="minorHAnsi"/>
        </w:rPr>
        <w:t>This policy covers all research protocols conducted within the auspices of this IRB.</w:t>
      </w:r>
    </w:p>
    <w:p w14:paraId="50127847" w14:textId="77777777" w:rsidR="00864040" w:rsidRPr="00864040" w:rsidRDefault="00864040" w:rsidP="00864040">
      <w:pPr>
        <w:rPr>
          <w:rFonts w:cstheme="minorHAnsi"/>
        </w:rPr>
      </w:pPr>
    </w:p>
    <w:p w14:paraId="6F9D1D0C" w14:textId="77777777" w:rsidR="00864040" w:rsidRPr="00864040" w:rsidRDefault="00864040" w:rsidP="00864040">
      <w:pPr>
        <w:rPr>
          <w:rFonts w:cstheme="minorHAnsi"/>
          <w:b/>
          <w:bCs/>
        </w:rPr>
      </w:pPr>
      <w:r w:rsidRPr="00864040">
        <w:rPr>
          <w:rFonts w:cstheme="minorHAnsi"/>
          <w:b/>
          <w:bCs/>
        </w:rPr>
        <w:t>DEFINITIONS:</w:t>
      </w:r>
    </w:p>
    <w:p w14:paraId="79704CB8" w14:textId="77777777" w:rsidR="00864040" w:rsidRPr="00864040" w:rsidRDefault="00864040" w:rsidP="00864040">
      <w:pPr>
        <w:rPr>
          <w:rFonts w:cstheme="minorHAnsi"/>
        </w:rPr>
      </w:pPr>
      <w:r w:rsidRPr="00864040">
        <w:rPr>
          <w:rFonts w:cstheme="minorHAnsi"/>
          <w:b/>
          <w:bCs/>
        </w:rPr>
        <w:t xml:space="preserve">Human Subject Research </w:t>
      </w:r>
      <w:r w:rsidRPr="00864040">
        <w:rPr>
          <w:rFonts w:cstheme="minorHAnsi"/>
        </w:rPr>
        <w:t>- Under this organization's policy Human Subject Research is defined as</w:t>
      </w:r>
    </w:p>
    <w:p w14:paraId="643C1651" w14:textId="77777777" w:rsidR="00864040" w:rsidRPr="00F4687B" w:rsidRDefault="00864040" w:rsidP="004B0F40">
      <w:pPr>
        <w:pStyle w:val="ListParagraph"/>
        <w:numPr>
          <w:ilvl w:val="0"/>
          <w:numId w:val="118"/>
        </w:numPr>
        <w:rPr>
          <w:rFonts w:cstheme="minorHAnsi"/>
        </w:rPr>
      </w:pPr>
      <w:r w:rsidRPr="00F4687B">
        <w:rPr>
          <w:rFonts w:cstheme="minorHAnsi"/>
        </w:rPr>
        <w:t xml:space="preserve">Any activity that meets the DHHS definition of "research" and involves "human subjects" as defined by the DHHS </w:t>
      </w:r>
      <w:proofErr w:type="gramStart"/>
      <w:r w:rsidRPr="00F4687B">
        <w:rPr>
          <w:rFonts w:cstheme="minorHAnsi"/>
        </w:rPr>
        <w:t>regulations;</w:t>
      </w:r>
      <w:proofErr w:type="gramEnd"/>
      <w:r w:rsidRPr="00F4687B">
        <w:rPr>
          <w:rFonts w:cstheme="minorHAnsi"/>
        </w:rPr>
        <w:t xml:space="preserve"> OR</w:t>
      </w:r>
    </w:p>
    <w:p w14:paraId="70311BC8" w14:textId="77777777" w:rsidR="00864040" w:rsidRPr="00F4687B" w:rsidRDefault="00864040" w:rsidP="004B0F40">
      <w:pPr>
        <w:pStyle w:val="ListParagraph"/>
        <w:numPr>
          <w:ilvl w:val="0"/>
          <w:numId w:val="118"/>
        </w:numPr>
        <w:rPr>
          <w:rFonts w:cstheme="minorHAnsi"/>
        </w:rPr>
      </w:pPr>
      <w:r w:rsidRPr="00F4687B">
        <w:rPr>
          <w:rFonts w:cstheme="minorHAnsi"/>
        </w:rPr>
        <w:t>any activity that meets the FDA definition of "research" and involves "human subjects" as defined by the FDA regulations.</w:t>
      </w:r>
    </w:p>
    <w:p w14:paraId="2703B940" w14:textId="77777777" w:rsidR="00864040" w:rsidRPr="00864040" w:rsidRDefault="00864040" w:rsidP="00864040">
      <w:pPr>
        <w:rPr>
          <w:rFonts w:cstheme="minorHAnsi"/>
        </w:rPr>
      </w:pPr>
    </w:p>
    <w:p w14:paraId="54E68DD0" w14:textId="77777777" w:rsidR="00864040" w:rsidRPr="00864040" w:rsidRDefault="00864040" w:rsidP="00864040">
      <w:pPr>
        <w:rPr>
          <w:rFonts w:cstheme="minorHAnsi"/>
        </w:rPr>
      </w:pPr>
      <w:r w:rsidRPr="00864040">
        <w:rPr>
          <w:rFonts w:cstheme="minorHAnsi"/>
          <w:b/>
          <w:bCs/>
        </w:rPr>
        <w:t xml:space="preserve">Research </w:t>
      </w:r>
      <w:r w:rsidRPr="00864040">
        <w:rPr>
          <w:rFonts w:cstheme="minorHAnsi"/>
        </w:rPr>
        <w:t>– is defined in Chapter 1 “Introduction” of this SOP.</w:t>
      </w:r>
    </w:p>
    <w:p w14:paraId="2BDB3BEE" w14:textId="77777777" w:rsidR="00864040" w:rsidRPr="00864040" w:rsidRDefault="00864040" w:rsidP="00864040">
      <w:pPr>
        <w:rPr>
          <w:rFonts w:cstheme="minorHAnsi"/>
        </w:rPr>
      </w:pPr>
    </w:p>
    <w:p w14:paraId="1496EB5C" w14:textId="77777777" w:rsidR="00864040" w:rsidRPr="00864040" w:rsidRDefault="00864040" w:rsidP="00864040">
      <w:pPr>
        <w:rPr>
          <w:rFonts w:cstheme="minorHAnsi"/>
        </w:rPr>
      </w:pPr>
      <w:r w:rsidRPr="00864040">
        <w:rPr>
          <w:rFonts w:cstheme="minorHAnsi"/>
          <w:b/>
          <w:bCs/>
        </w:rPr>
        <w:t xml:space="preserve">Human subject </w:t>
      </w:r>
      <w:r w:rsidRPr="00864040">
        <w:rPr>
          <w:rFonts w:cstheme="minorHAnsi"/>
        </w:rPr>
        <w:t>– is defined in Chapter 1 “Introduction” of this SOP.</w:t>
      </w:r>
    </w:p>
    <w:p w14:paraId="7CCFF05A" w14:textId="77777777" w:rsidR="00864040" w:rsidRPr="00864040" w:rsidRDefault="00864040" w:rsidP="00864040">
      <w:pPr>
        <w:rPr>
          <w:rFonts w:cstheme="minorHAnsi"/>
        </w:rPr>
      </w:pPr>
    </w:p>
    <w:p w14:paraId="504494EB" w14:textId="77777777" w:rsidR="00864040" w:rsidRPr="00864040" w:rsidRDefault="00864040" w:rsidP="00864040">
      <w:pPr>
        <w:rPr>
          <w:rFonts w:cstheme="minorHAnsi"/>
        </w:rPr>
      </w:pPr>
      <w:r w:rsidRPr="00864040">
        <w:rPr>
          <w:rFonts w:cstheme="minorHAnsi"/>
          <w:b/>
          <w:bCs/>
        </w:rPr>
        <w:t xml:space="preserve">Private information </w:t>
      </w:r>
      <w:r w:rsidRPr="00864040">
        <w:rPr>
          <w:rFonts w:cstheme="minorHAnsi"/>
        </w:rPr>
        <w:t>- includes information that an individual can reasonably expect will not be made public, and information about behavior that an individual can reasonably expect will not be observed or recorded. Private information must be individually identifiable.</w:t>
      </w:r>
    </w:p>
    <w:p w14:paraId="7211EEAF" w14:textId="77777777" w:rsidR="00864040" w:rsidRPr="00864040" w:rsidRDefault="00864040" w:rsidP="00864040">
      <w:pPr>
        <w:rPr>
          <w:rFonts w:cstheme="minorHAnsi"/>
        </w:rPr>
      </w:pPr>
    </w:p>
    <w:p w14:paraId="34FE9E52" w14:textId="77777777" w:rsidR="00864040" w:rsidRPr="00864040" w:rsidRDefault="00864040" w:rsidP="00864040">
      <w:pPr>
        <w:rPr>
          <w:rFonts w:cstheme="minorHAnsi"/>
        </w:rPr>
      </w:pPr>
      <w:r w:rsidRPr="00864040">
        <w:rPr>
          <w:rFonts w:cstheme="minorHAnsi"/>
          <w:b/>
          <w:bCs/>
        </w:rPr>
        <w:t xml:space="preserve">Identifiable - </w:t>
      </w:r>
      <w:r w:rsidRPr="00864040">
        <w:rPr>
          <w:rFonts w:cstheme="minorHAnsi"/>
        </w:rPr>
        <w:t>means that the identity of the individual is or may readily be ascertained by the investigator or associated with the information.</w:t>
      </w:r>
    </w:p>
    <w:p w14:paraId="270C7540" w14:textId="77777777" w:rsidR="00864040" w:rsidRPr="00864040" w:rsidRDefault="00864040" w:rsidP="00864040">
      <w:pPr>
        <w:rPr>
          <w:rFonts w:cstheme="minorHAnsi"/>
        </w:rPr>
      </w:pPr>
    </w:p>
    <w:p w14:paraId="23FADA57" w14:textId="77777777" w:rsidR="00864040" w:rsidRPr="00864040" w:rsidRDefault="00864040" w:rsidP="00864040">
      <w:pPr>
        <w:rPr>
          <w:rFonts w:cstheme="minorHAnsi"/>
        </w:rPr>
      </w:pPr>
      <w:r w:rsidRPr="00864040">
        <w:rPr>
          <w:rFonts w:cstheme="minorHAnsi"/>
          <w:b/>
          <w:bCs/>
        </w:rPr>
        <w:t xml:space="preserve">Adverse Event (AE) </w:t>
      </w:r>
      <w:r w:rsidRPr="00864040">
        <w:rPr>
          <w:rFonts w:cstheme="minorHAnsi"/>
        </w:rPr>
        <w:t>- is defined in Chapter 11 “Ensuring Prompt Reporting of Unanticipated Problems Involving Risks to Participants or Others” of this SOP.</w:t>
      </w:r>
    </w:p>
    <w:p w14:paraId="6996F705" w14:textId="77777777" w:rsidR="00864040" w:rsidRPr="00864040" w:rsidRDefault="00864040" w:rsidP="00864040">
      <w:pPr>
        <w:rPr>
          <w:rFonts w:cstheme="minorHAnsi"/>
        </w:rPr>
      </w:pPr>
    </w:p>
    <w:p w14:paraId="5F8F7C97" w14:textId="6883B869" w:rsidR="00864040" w:rsidRPr="00864040" w:rsidRDefault="00864040" w:rsidP="00864040">
      <w:pPr>
        <w:rPr>
          <w:rFonts w:cstheme="minorHAnsi"/>
        </w:rPr>
      </w:pPr>
      <w:r w:rsidRPr="00864040">
        <w:rPr>
          <w:rFonts w:cstheme="minorHAnsi"/>
          <w:b/>
          <w:bCs/>
        </w:rPr>
        <w:t xml:space="preserve">Case Studies/Presentations - </w:t>
      </w:r>
      <w:r w:rsidRPr="00864040">
        <w:rPr>
          <w:rFonts w:cstheme="minorHAnsi"/>
        </w:rPr>
        <w:t xml:space="preserve">Case studies/presentations which are published and/or presented at national or regional meetings are often </w:t>
      </w:r>
      <w:r w:rsidRPr="00864040">
        <w:rPr>
          <w:rFonts w:cstheme="minorHAnsi"/>
          <w:b/>
          <w:bCs/>
          <w:u w:val="thick"/>
        </w:rPr>
        <w:t>no</w:t>
      </w:r>
      <w:r w:rsidRPr="00864040">
        <w:rPr>
          <w:rFonts w:cstheme="minorHAnsi"/>
          <w:b/>
          <w:bCs/>
        </w:rPr>
        <w:t xml:space="preserve">t </w:t>
      </w:r>
      <w:r w:rsidRPr="00864040">
        <w:rPr>
          <w:rFonts w:cstheme="minorHAnsi"/>
        </w:rPr>
        <w:t xml:space="preserve">considered human subject research if the case is limited to a description of the clinical features and/or outcome of a single patient and do not contribute to generalizable knowledge (Note: a comparison of case studies would qualify as human subject research). In this situation, no IRB notification or classification should be required since it is not human research for IRB purposes. Of course, if an investigator is unsure whether an activity is human research or not, </w:t>
      </w:r>
      <w:r w:rsidR="000D43B4">
        <w:rPr>
          <w:rFonts w:cstheme="minorHAnsi"/>
        </w:rPr>
        <w:t>they</w:t>
      </w:r>
      <w:r w:rsidRPr="00864040">
        <w:rPr>
          <w:rFonts w:cstheme="minorHAnsi"/>
        </w:rPr>
        <w:t xml:space="preserve"> should contact the IRB Chairperson for a judgment on that point.</w:t>
      </w:r>
    </w:p>
    <w:p w14:paraId="1EAB9DC6" w14:textId="77777777" w:rsidR="00864040" w:rsidRPr="00864040" w:rsidRDefault="00864040" w:rsidP="00864040">
      <w:pPr>
        <w:rPr>
          <w:rFonts w:cstheme="minorHAnsi"/>
        </w:rPr>
      </w:pPr>
    </w:p>
    <w:p w14:paraId="065201AC" w14:textId="135C35CB"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r w:rsidRPr="00864040">
        <w:rPr>
          <w:rFonts w:cstheme="minorHAnsi"/>
          <w:b/>
          <w:bCs/>
        </w:rPr>
        <w:t xml:space="preserve">Minimal risk </w:t>
      </w:r>
      <w:r w:rsidRPr="00864040">
        <w:rPr>
          <w:rFonts w:cstheme="minorHAnsi"/>
        </w:rPr>
        <w:t>means that the probability and magnitude of harm or discomfort in the research are not greater in and of themselves than those encountered in daily life or during the performance of routine physical or psychological examinations or tests. In the case of research involving prisoners as participants, minimal risk is the probability and magnitude of physical or</w:t>
      </w:r>
      <w:r w:rsidR="00F4687B">
        <w:rPr>
          <w:rFonts w:cstheme="minorHAnsi"/>
        </w:rPr>
        <w:t xml:space="preserve"> </w:t>
      </w:r>
      <w:r w:rsidR="00F4687B" w:rsidRPr="00F4687B">
        <w:rPr>
          <w:rFonts w:cstheme="minorHAnsi"/>
        </w:rPr>
        <w:t>psychological harm that is normally encountered in the daily lives, or in the routine medical, dental, or psychological examination of healthy persons.</w:t>
      </w:r>
    </w:p>
    <w:p w14:paraId="6F74FF33" w14:textId="77777777" w:rsidR="00864040" w:rsidRPr="00864040" w:rsidRDefault="00864040" w:rsidP="00864040">
      <w:pPr>
        <w:rPr>
          <w:rFonts w:cstheme="minorHAnsi"/>
        </w:rPr>
      </w:pPr>
      <w:bookmarkStart w:id="74" w:name="TYPES_OF_RESEARCH:"/>
      <w:bookmarkEnd w:id="74"/>
    </w:p>
    <w:p w14:paraId="766F3452" w14:textId="77777777" w:rsidR="00864040" w:rsidRPr="00864040" w:rsidRDefault="00864040" w:rsidP="00864040">
      <w:pPr>
        <w:rPr>
          <w:rFonts w:cstheme="minorHAnsi"/>
        </w:rPr>
      </w:pPr>
      <w:r w:rsidRPr="00864040">
        <w:rPr>
          <w:rFonts w:cstheme="minorHAnsi"/>
        </w:rPr>
        <w:lastRenderedPageBreak/>
        <w:t>Research that is no greater than minimal risk may be eligible for expedited review, waiver or alteration of informed consent requirements, or waiver of the requirement to obtain written documentation of consent. Waiver of informed consent is not generally appropriate for FDA regulated test articles.</w:t>
      </w:r>
    </w:p>
    <w:p w14:paraId="2337241A" w14:textId="77777777" w:rsidR="00864040" w:rsidRPr="00864040" w:rsidRDefault="00864040" w:rsidP="00864040">
      <w:pPr>
        <w:rPr>
          <w:rFonts w:cstheme="minorHAnsi"/>
        </w:rPr>
      </w:pPr>
    </w:p>
    <w:p w14:paraId="1570CC18" w14:textId="77777777" w:rsidR="00864040" w:rsidRPr="00864040" w:rsidRDefault="00864040" w:rsidP="00864040">
      <w:pPr>
        <w:rPr>
          <w:rFonts w:cstheme="minorHAnsi"/>
        </w:rPr>
      </w:pPr>
      <w:r w:rsidRPr="00864040">
        <w:rPr>
          <w:rFonts w:cstheme="minorHAnsi"/>
          <w:b/>
          <w:bCs/>
          <w:i/>
          <w:iCs/>
        </w:rPr>
        <w:t xml:space="preserve">Note: </w:t>
      </w:r>
      <w:r w:rsidRPr="00864040">
        <w:rPr>
          <w:rFonts w:cstheme="minorHAnsi"/>
        </w:rPr>
        <w:t xml:space="preserve">When following Department of Defense </w:t>
      </w:r>
      <w:proofErr w:type="gramStart"/>
      <w:r w:rsidRPr="00864040">
        <w:rPr>
          <w:rFonts w:cstheme="minorHAnsi"/>
        </w:rPr>
        <w:t>regulations</w:t>
      </w:r>
      <w:proofErr w:type="gramEnd"/>
      <w:r w:rsidRPr="00864040">
        <w:rPr>
          <w:rFonts w:cstheme="minorHAnsi"/>
        </w:rPr>
        <w:t xml:space="preserve"> the definition of minimal risk based on the phrase “ordinarily encountered in daily life or during the performance of routine physical or physiological examination or tests” shall not be interpreted to include the inherent risks certain categories of human subjects face in their everyday life. For </w:t>
      </w:r>
      <w:proofErr w:type="gramStart"/>
      <w:r w:rsidRPr="00864040">
        <w:rPr>
          <w:rFonts w:cstheme="minorHAnsi"/>
        </w:rPr>
        <w:t>example</w:t>
      </w:r>
      <w:proofErr w:type="gramEnd"/>
      <w:r w:rsidRPr="00864040">
        <w:rPr>
          <w:rFonts w:cstheme="minorHAnsi"/>
        </w:rPr>
        <w:t xml:space="preserve"> the risks imposed in research involving human subjects focused on a special population should not be evaluated against the inherent risks encountered in their work environment (e.g., emergency responder, pilot, soldier in a combat zone) or having a medical condition (e.g., frequent medical tests or constant pain.)</w:t>
      </w:r>
    </w:p>
    <w:p w14:paraId="2352759C" w14:textId="77777777" w:rsidR="00864040" w:rsidRPr="00864040" w:rsidRDefault="00864040" w:rsidP="00864040">
      <w:pPr>
        <w:rPr>
          <w:rFonts w:cstheme="minorHAnsi"/>
        </w:rPr>
      </w:pPr>
    </w:p>
    <w:p w14:paraId="2D76A0B0" w14:textId="77777777" w:rsidR="00864040" w:rsidRPr="00864040" w:rsidRDefault="00864040" w:rsidP="00864040">
      <w:pPr>
        <w:rPr>
          <w:rFonts w:cstheme="minorHAnsi"/>
        </w:rPr>
      </w:pPr>
      <w:r w:rsidRPr="00864040">
        <w:rPr>
          <w:rFonts w:cstheme="minorHAnsi"/>
          <w:b/>
          <w:bCs/>
        </w:rPr>
        <w:t xml:space="preserve">Minor change </w:t>
      </w:r>
      <w:r w:rsidRPr="00864040">
        <w:rPr>
          <w:rFonts w:cstheme="minorHAnsi"/>
        </w:rPr>
        <w:t>is one that makes no substantial alteration in:</w:t>
      </w:r>
    </w:p>
    <w:p w14:paraId="3AFF5090" w14:textId="77777777" w:rsidR="00864040" w:rsidRPr="00F4687B" w:rsidRDefault="00864040" w:rsidP="004B0F40">
      <w:pPr>
        <w:pStyle w:val="ListParagraph"/>
        <w:numPr>
          <w:ilvl w:val="0"/>
          <w:numId w:val="119"/>
        </w:numPr>
        <w:rPr>
          <w:rFonts w:cstheme="minorHAnsi"/>
        </w:rPr>
      </w:pPr>
      <w:r w:rsidRPr="00F4687B">
        <w:rPr>
          <w:rFonts w:cstheme="minorHAnsi"/>
        </w:rPr>
        <w:t xml:space="preserve">the level of risks to </w:t>
      </w:r>
      <w:proofErr w:type="gramStart"/>
      <w:r w:rsidRPr="00F4687B">
        <w:rPr>
          <w:rFonts w:cstheme="minorHAnsi"/>
        </w:rPr>
        <w:t>subjects;</w:t>
      </w:r>
      <w:proofErr w:type="gramEnd"/>
    </w:p>
    <w:p w14:paraId="6FC268DF" w14:textId="77777777" w:rsidR="00864040" w:rsidRPr="00F4687B" w:rsidRDefault="00864040" w:rsidP="004B0F40">
      <w:pPr>
        <w:pStyle w:val="ListParagraph"/>
        <w:numPr>
          <w:ilvl w:val="0"/>
          <w:numId w:val="119"/>
        </w:numPr>
        <w:rPr>
          <w:rFonts w:cstheme="minorHAnsi"/>
        </w:rPr>
      </w:pPr>
      <w:r w:rsidRPr="00F4687B">
        <w:rPr>
          <w:rFonts w:cstheme="minorHAnsi"/>
        </w:rPr>
        <w:t xml:space="preserve">the research design or </w:t>
      </w:r>
      <w:proofErr w:type="gramStart"/>
      <w:r w:rsidRPr="00F4687B">
        <w:rPr>
          <w:rFonts w:cstheme="minorHAnsi"/>
        </w:rPr>
        <w:t>methodology;</w:t>
      </w:r>
      <w:proofErr w:type="gramEnd"/>
    </w:p>
    <w:p w14:paraId="103E1492" w14:textId="77777777" w:rsidR="00864040" w:rsidRPr="00F4687B" w:rsidRDefault="00864040" w:rsidP="004B0F40">
      <w:pPr>
        <w:pStyle w:val="ListParagraph"/>
        <w:numPr>
          <w:ilvl w:val="0"/>
          <w:numId w:val="119"/>
        </w:numPr>
        <w:rPr>
          <w:rFonts w:cstheme="minorHAnsi"/>
        </w:rPr>
      </w:pPr>
      <w:r w:rsidRPr="00F4687B">
        <w:rPr>
          <w:rFonts w:cstheme="minorHAnsi"/>
        </w:rPr>
        <w:t xml:space="preserve">the number of subjects enrolled in the </w:t>
      </w:r>
      <w:proofErr w:type="gramStart"/>
      <w:r w:rsidRPr="00F4687B">
        <w:rPr>
          <w:rFonts w:cstheme="minorHAnsi"/>
        </w:rPr>
        <w:t>research;</w:t>
      </w:r>
      <w:proofErr w:type="gramEnd"/>
    </w:p>
    <w:p w14:paraId="38A7EBB2" w14:textId="77777777" w:rsidR="00864040" w:rsidRPr="00F4687B" w:rsidRDefault="00864040" w:rsidP="004B0F40">
      <w:pPr>
        <w:pStyle w:val="ListParagraph"/>
        <w:numPr>
          <w:ilvl w:val="0"/>
          <w:numId w:val="119"/>
        </w:numPr>
        <w:rPr>
          <w:rFonts w:cstheme="minorHAnsi"/>
        </w:rPr>
      </w:pPr>
      <w:r w:rsidRPr="00F4687B">
        <w:rPr>
          <w:rFonts w:cstheme="minorHAnsi"/>
        </w:rPr>
        <w:t xml:space="preserve">the qualifications of the research </w:t>
      </w:r>
      <w:proofErr w:type="gramStart"/>
      <w:r w:rsidRPr="00F4687B">
        <w:rPr>
          <w:rFonts w:cstheme="minorHAnsi"/>
        </w:rPr>
        <w:t>team;</w:t>
      </w:r>
      <w:proofErr w:type="gramEnd"/>
    </w:p>
    <w:p w14:paraId="1D09F085" w14:textId="77777777" w:rsidR="00864040" w:rsidRPr="00F4687B" w:rsidRDefault="00864040" w:rsidP="004B0F40">
      <w:pPr>
        <w:pStyle w:val="ListParagraph"/>
        <w:numPr>
          <w:ilvl w:val="0"/>
          <w:numId w:val="119"/>
        </w:numPr>
        <w:rPr>
          <w:rFonts w:cstheme="minorHAnsi"/>
        </w:rPr>
      </w:pPr>
      <w:r w:rsidRPr="00F4687B">
        <w:rPr>
          <w:rFonts w:cstheme="minorHAnsi"/>
        </w:rPr>
        <w:t>the facilities available to support safe conduct of the research; or</w:t>
      </w:r>
    </w:p>
    <w:p w14:paraId="215CE487" w14:textId="77777777" w:rsidR="00864040" w:rsidRPr="00F4687B" w:rsidRDefault="00864040" w:rsidP="004B0F40">
      <w:pPr>
        <w:pStyle w:val="ListParagraph"/>
        <w:numPr>
          <w:ilvl w:val="0"/>
          <w:numId w:val="119"/>
        </w:numPr>
        <w:rPr>
          <w:rFonts w:cstheme="minorHAnsi"/>
        </w:rPr>
      </w:pPr>
      <w:r w:rsidRPr="00F4687B">
        <w:rPr>
          <w:rFonts w:cstheme="minorHAnsi"/>
        </w:rPr>
        <w:t xml:space="preserve">the addition of procedures not included in categories (1)-(7) of research that can be reviewed using an expedited </w:t>
      </w:r>
      <w:proofErr w:type="gramStart"/>
      <w:r w:rsidRPr="00F4687B">
        <w:rPr>
          <w:rFonts w:cstheme="minorHAnsi"/>
        </w:rPr>
        <w:t>procedure;</w:t>
      </w:r>
      <w:proofErr w:type="gramEnd"/>
    </w:p>
    <w:p w14:paraId="03B7CA17" w14:textId="77777777" w:rsidR="00864040" w:rsidRPr="00F4687B" w:rsidRDefault="00864040" w:rsidP="004B0F40">
      <w:pPr>
        <w:pStyle w:val="ListParagraph"/>
        <w:numPr>
          <w:ilvl w:val="0"/>
          <w:numId w:val="119"/>
        </w:numPr>
        <w:rPr>
          <w:rFonts w:cstheme="minorHAnsi"/>
        </w:rPr>
      </w:pPr>
      <w:r w:rsidRPr="00F4687B">
        <w:rPr>
          <w:rFonts w:cstheme="minorHAnsi"/>
        </w:rPr>
        <w:t>any other factor, which would warrant review of the proposed changes by the convened IRB.</w:t>
      </w:r>
    </w:p>
    <w:p w14:paraId="3CD08CED" w14:textId="77777777" w:rsidR="00864040" w:rsidRPr="00864040" w:rsidRDefault="00864040" w:rsidP="00864040">
      <w:pPr>
        <w:rPr>
          <w:rFonts w:cstheme="minorHAnsi"/>
        </w:rPr>
      </w:pPr>
    </w:p>
    <w:p w14:paraId="27BB3F42" w14:textId="77777777" w:rsidR="00864040" w:rsidRPr="00864040" w:rsidRDefault="00864040" w:rsidP="00864040">
      <w:pPr>
        <w:rPr>
          <w:rFonts w:cstheme="minorHAnsi"/>
          <w:b/>
          <w:bCs/>
        </w:rPr>
      </w:pPr>
      <w:r w:rsidRPr="00864040">
        <w:rPr>
          <w:rFonts w:cstheme="minorHAnsi"/>
          <w:b/>
          <w:bCs/>
        </w:rPr>
        <w:t>RESPONSIBILITIES:</w:t>
      </w:r>
    </w:p>
    <w:p w14:paraId="557694AD" w14:textId="77777777" w:rsidR="00864040" w:rsidRPr="00864040" w:rsidRDefault="00864040" w:rsidP="00864040">
      <w:pPr>
        <w:rPr>
          <w:rFonts w:cstheme="minorHAnsi"/>
        </w:rPr>
      </w:pPr>
      <w:r w:rsidRPr="00864040">
        <w:rPr>
          <w:rFonts w:cstheme="minorHAnsi"/>
          <w:b/>
          <w:bCs/>
        </w:rPr>
        <w:t xml:space="preserve">IRB Chairperson </w:t>
      </w:r>
      <w:r w:rsidRPr="00864040">
        <w:rPr>
          <w:rFonts w:cstheme="minorHAnsi"/>
        </w:rPr>
        <w:t>is responsible for ensuring that the appropriate type of review is conducted within all federal regulations and facility’s policies and procedures.</w:t>
      </w:r>
    </w:p>
    <w:p w14:paraId="4132988C" w14:textId="77777777" w:rsidR="00864040" w:rsidRPr="00864040" w:rsidRDefault="00864040" w:rsidP="00864040">
      <w:pPr>
        <w:rPr>
          <w:rFonts w:cstheme="minorHAnsi"/>
        </w:rPr>
      </w:pPr>
    </w:p>
    <w:p w14:paraId="4D131BAF" w14:textId="77777777" w:rsidR="00864040" w:rsidRPr="00864040" w:rsidRDefault="00864040" w:rsidP="00864040">
      <w:pPr>
        <w:rPr>
          <w:rFonts w:cstheme="minorHAnsi"/>
        </w:rPr>
      </w:pPr>
      <w:r w:rsidRPr="00864040">
        <w:rPr>
          <w:rFonts w:cstheme="minorHAnsi"/>
          <w:b/>
          <w:bCs/>
        </w:rPr>
        <w:t xml:space="preserve">IRB Members </w:t>
      </w:r>
      <w:r w:rsidRPr="00864040">
        <w:rPr>
          <w:rFonts w:cstheme="minorHAnsi"/>
        </w:rPr>
        <w:t>are responsible for ensuring the reviews are conducted appropriately, ethically, and within the constraints of the federal regulations and station policies.</w:t>
      </w:r>
    </w:p>
    <w:p w14:paraId="7119E6D5" w14:textId="77777777" w:rsidR="00864040" w:rsidRPr="00864040" w:rsidRDefault="00864040" w:rsidP="00864040">
      <w:pPr>
        <w:rPr>
          <w:rFonts w:cstheme="minorHAnsi"/>
        </w:rPr>
      </w:pPr>
    </w:p>
    <w:p w14:paraId="09B9668E" w14:textId="77777777" w:rsidR="00864040" w:rsidRPr="00864040" w:rsidRDefault="00864040" w:rsidP="00864040">
      <w:pPr>
        <w:rPr>
          <w:rFonts w:cstheme="minorHAnsi"/>
        </w:rPr>
      </w:pPr>
      <w:r w:rsidRPr="00864040">
        <w:rPr>
          <w:rFonts w:cstheme="minorHAnsi"/>
          <w:b/>
          <w:bCs/>
        </w:rPr>
        <w:t xml:space="preserve">Principal Investigator (PI) </w:t>
      </w:r>
      <w:r w:rsidRPr="00864040">
        <w:rPr>
          <w:rFonts w:cstheme="minorHAnsi"/>
        </w:rPr>
        <w:t xml:space="preserve">is responsible for ensuring that every research subject’s rights, welfare and safety are protected. He is responsible for the protocol design, which must minimize risks to subjects while maximizing benefits. The PI must ensure that all members of the research team always comply with the findings, determinations, and requirements of the IRB. He must also ensure the adequacy of both the informed consent process, regardless of which members of the research team are authorized to </w:t>
      </w:r>
      <w:proofErr w:type="gramStart"/>
      <w:r w:rsidRPr="00864040">
        <w:rPr>
          <w:rFonts w:cstheme="minorHAnsi"/>
        </w:rPr>
        <w:t>actually obtain</w:t>
      </w:r>
      <w:proofErr w:type="gramEnd"/>
      <w:r w:rsidRPr="00864040">
        <w:rPr>
          <w:rFonts w:cstheme="minorHAnsi"/>
        </w:rPr>
        <w:t xml:space="preserve"> and document consent.</w:t>
      </w:r>
    </w:p>
    <w:p w14:paraId="289FFBBA" w14:textId="77777777" w:rsidR="00864040" w:rsidRPr="00864040" w:rsidRDefault="00864040" w:rsidP="00864040">
      <w:pPr>
        <w:rPr>
          <w:rFonts w:cstheme="minorHAnsi"/>
        </w:rPr>
      </w:pPr>
    </w:p>
    <w:p w14:paraId="1C88D382" w14:textId="77777777" w:rsidR="00864040" w:rsidRPr="00864040" w:rsidRDefault="00864040" w:rsidP="00864040">
      <w:pPr>
        <w:rPr>
          <w:rFonts w:cstheme="minorHAnsi"/>
        </w:rPr>
      </w:pPr>
      <w:r w:rsidRPr="00864040">
        <w:rPr>
          <w:rFonts w:cstheme="minorHAnsi"/>
          <w:b/>
          <w:bCs/>
        </w:rPr>
        <w:t xml:space="preserve">IRB Coordinator </w:t>
      </w:r>
      <w:r w:rsidRPr="00864040">
        <w:rPr>
          <w:rFonts w:cstheme="minorHAnsi"/>
        </w:rPr>
        <w:t>is responsible for maintaining documentation of the activities of the IRB.</w:t>
      </w:r>
    </w:p>
    <w:p w14:paraId="4826D9E6" w14:textId="77777777" w:rsidR="00864040" w:rsidRPr="00864040" w:rsidRDefault="00864040" w:rsidP="00864040">
      <w:pPr>
        <w:rPr>
          <w:rFonts w:cstheme="minorHAnsi"/>
        </w:rPr>
      </w:pPr>
    </w:p>
    <w:p w14:paraId="158224D3" w14:textId="77777777" w:rsidR="00864040" w:rsidRPr="00864040" w:rsidRDefault="00864040" w:rsidP="00864040">
      <w:pPr>
        <w:rPr>
          <w:rFonts w:cstheme="minorHAnsi"/>
          <w:b/>
          <w:bCs/>
        </w:rPr>
      </w:pPr>
      <w:r w:rsidRPr="00864040">
        <w:rPr>
          <w:rFonts w:cstheme="minorHAnsi"/>
          <w:b/>
          <w:bCs/>
        </w:rPr>
        <w:t>TYPES OF RESEARCH:</w:t>
      </w:r>
    </w:p>
    <w:p w14:paraId="61F19378" w14:textId="61E09B8A" w:rsidR="00864040" w:rsidRPr="00864040" w:rsidRDefault="00864040" w:rsidP="00864040">
      <w:pPr>
        <w:rPr>
          <w:rFonts w:cstheme="minorHAnsi"/>
        </w:rPr>
      </w:pPr>
    </w:p>
    <w:p w14:paraId="0BB34F51"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78F69F67" w14:textId="77777777" w:rsidR="00864040" w:rsidRPr="00864040" w:rsidRDefault="00864040" w:rsidP="00864040">
      <w:pPr>
        <w:rPr>
          <w:rFonts w:cstheme="minorHAnsi"/>
        </w:rPr>
      </w:pPr>
      <w:r w:rsidRPr="00864040">
        <w:rPr>
          <w:rFonts w:cstheme="minorHAnsi"/>
        </w:rPr>
        <w:t xml:space="preserve">The following are examples of various types of research; however, not </w:t>
      </w:r>
      <w:proofErr w:type="gramStart"/>
      <w:r w:rsidRPr="00864040">
        <w:rPr>
          <w:rFonts w:cstheme="minorHAnsi"/>
        </w:rPr>
        <w:t>all of</w:t>
      </w:r>
      <w:proofErr w:type="gramEnd"/>
      <w:r w:rsidRPr="00864040">
        <w:rPr>
          <w:rFonts w:cstheme="minorHAnsi"/>
        </w:rPr>
        <w:t xml:space="preserve"> these types of research are conducted at this facility.</w:t>
      </w:r>
    </w:p>
    <w:p w14:paraId="284E2F7A" w14:textId="77777777" w:rsidR="00864040" w:rsidRPr="00864040" w:rsidRDefault="00864040" w:rsidP="004B0F40">
      <w:pPr>
        <w:numPr>
          <w:ilvl w:val="0"/>
          <w:numId w:val="120"/>
        </w:numPr>
        <w:rPr>
          <w:rFonts w:cstheme="minorHAnsi"/>
        </w:rPr>
      </w:pPr>
      <w:r w:rsidRPr="00864040">
        <w:rPr>
          <w:rFonts w:cstheme="minorHAnsi"/>
          <w:b/>
          <w:bCs/>
        </w:rPr>
        <w:t xml:space="preserve">Clinical Research </w:t>
      </w:r>
      <w:r w:rsidRPr="00864040">
        <w:rPr>
          <w:rFonts w:cstheme="minorHAnsi"/>
        </w:rPr>
        <w:t>involves research (a) to increase scientific understanding about normal or abnormal physiology, disease states, or development and (b) to evaluate the safety, effectiveness or usefulness of a medical product, procedure, or intervention. Vaccine trials, medical device research, and cancer research are, for example all types of clinical research.</w:t>
      </w:r>
    </w:p>
    <w:p w14:paraId="5A8014F0" w14:textId="77777777" w:rsidR="00864040" w:rsidRPr="00864040" w:rsidRDefault="00864040" w:rsidP="004B0F40">
      <w:pPr>
        <w:numPr>
          <w:ilvl w:val="0"/>
          <w:numId w:val="120"/>
        </w:numPr>
        <w:rPr>
          <w:rFonts w:cstheme="minorHAnsi"/>
        </w:rPr>
      </w:pPr>
      <w:r w:rsidRPr="00864040">
        <w:rPr>
          <w:rFonts w:cstheme="minorHAnsi"/>
          <w:b/>
          <w:bCs/>
        </w:rPr>
        <w:t xml:space="preserve">Behavioral and Social Sciences Research </w:t>
      </w:r>
      <w:r w:rsidRPr="00864040">
        <w:rPr>
          <w:rFonts w:cstheme="minorHAnsi"/>
        </w:rPr>
        <w:t xml:space="preserve">involving human subjects focuses on individual and group behavior, mental processes, or social constructs and usually generates data by means of surveys, </w:t>
      </w:r>
      <w:r w:rsidRPr="00864040">
        <w:rPr>
          <w:rFonts w:cstheme="minorHAnsi"/>
        </w:rPr>
        <w:lastRenderedPageBreak/>
        <w:t>interviews, observations, studies of existing records, and experimental designs involving exposure to some type of stimulus or environmental intervention.</w:t>
      </w:r>
    </w:p>
    <w:p w14:paraId="7EB02F2C" w14:textId="77777777" w:rsidR="00864040" w:rsidRPr="00864040" w:rsidRDefault="00864040" w:rsidP="004B0F40">
      <w:pPr>
        <w:numPr>
          <w:ilvl w:val="0"/>
          <w:numId w:val="120"/>
        </w:numPr>
        <w:rPr>
          <w:rFonts w:cstheme="minorHAnsi"/>
        </w:rPr>
      </w:pPr>
      <w:r w:rsidRPr="00864040">
        <w:rPr>
          <w:rFonts w:cstheme="minorHAnsi"/>
          <w:b/>
          <w:bCs/>
        </w:rPr>
        <w:t xml:space="preserve">Epidemiological Research </w:t>
      </w:r>
      <w:r w:rsidRPr="00864040">
        <w:rPr>
          <w:rFonts w:cstheme="minorHAnsi"/>
        </w:rPr>
        <w:t xml:space="preserve">targets specific health outcomes, interventions, or disease states and attempts to reach conclusions about cost-effectiveness, efficacy, efficiency, interventions, or delivery of services to affected populations. Some epidemiological research is conducted through surveillance, monitoring, and reporting </w:t>
      </w:r>
      <w:proofErr w:type="gramStart"/>
      <w:r w:rsidRPr="00864040">
        <w:rPr>
          <w:rFonts w:cstheme="minorHAnsi"/>
        </w:rPr>
        <w:t>programs;</w:t>
      </w:r>
      <w:proofErr w:type="gramEnd"/>
      <w:r w:rsidRPr="00864040">
        <w:rPr>
          <w:rFonts w:cstheme="minorHAnsi"/>
        </w:rPr>
        <w:t xml:space="preserve"> whereas, other epidemiological research may employ retrospective review of medical, public health, or other records.</w:t>
      </w:r>
    </w:p>
    <w:p w14:paraId="480EB214" w14:textId="77777777" w:rsidR="00864040" w:rsidRPr="00864040" w:rsidRDefault="00864040" w:rsidP="004B0F40">
      <w:pPr>
        <w:numPr>
          <w:ilvl w:val="0"/>
          <w:numId w:val="120"/>
        </w:numPr>
        <w:rPr>
          <w:rFonts w:cstheme="minorHAnsi"/>
        </w:rPr>
      </w:pPr>
      <w:r w:rsidRPr="00864040">
        <w:rPr>
          <w:rFonts w:cstheme="minorHAnsi"/>
          <w:b/>
          <w:bCs/>
        </w:rPr>
        <w:t xml:space="preserve">Repository Research, Tissue Banking, and Databases. </w:t>
      </w:r>
      <w:r w:rsidRPr="00864040">
        <w:rPr>
          <w:rFonts w:cstheme="minorHAnsi"/>
        </w:rPr>
        <w:t xml:space="preserve">Research utilizing stored data or materials (i.e., cells, tissues, fluids, and body parts) from individually identifiable living persons qualifies as human subject </w:t>
      </w:r>
      <w:proofErr w:type="gramStart"/>
      <w:r w:rsidRPr="00864040">
        <w:rPr>
          <w:rFonts w:cstheme="minorHAnsi"/>
        </w:rPr>
        <w:t>research, and</w:t>
      </w:r>
      <w:proofErr w:type="gramEnd"/>
      <w:r w:rsidRPr="00864040">
        <w:rPr>
          <w:rFonts w:cstheme="minorHAnsi"/>
        </w:rPr>
        <w:t xml:space="preserve"> requires IRB review.</w:t>
      </w:r>
    </w:p>
    <w:p w14:paraId="76D29649" w14:textId="77777777" w:rsidR="00864040" w:rsidRPr="00864040" w:rsidRDefault="00864040" w:rsidP="004B0F40">
      <w:pPr>
        <w:numPr>
          <w:ilvl w:val="0"/>
          <w:numId w:val="120"/>
        </w:numPr>
        <w:rPr>
          <w:rFonts w:cstheme="minorHAnsi"/>
        </w:rPr>
      </w:pPr>
      <w:r w:rsidRPr="00864040">
        <w:rPr>
          <w:rFonts w:cstheme="minorHAnsi"/>
          <w:b/>
          <w:bCs/>
        </w:rPr>
        <w:t xml:space="preserve">Quality Assurance/Quality Improvement Activities. </w:t>
      </w:r>
      <w:r w:rsidRPr="00864040">
        <w:rPr>
          <w:rFonts w:cstheme="minorHAnsi"/>
        </w:rPr>
        <w:t>Quality assurance activities attempt to measure the effectiveness of programs or services. Such activities may constitute human subject research, and require IRB review, if they are designed or intended to develop or contribute to generalizable knowledge and involve human subjects. Quality assurance activities that are designed solely for internal program evaluation purposes, with no external application or generalization, will probably not require IRB review. Individuals who incorrectly determine or assume that an activity is not human subject research will be considered noncompliant with the federal regulations. Where there is any doubt about whether an activity is human subject research the activity should be submitted to the IRB for a determination. Only the IRB can make an authoritative determination about whether an activity is human subject research.</w:t>
      </w:r>
    </w:p>
    <w:p w14:paraId="07DC5360" w14:textId="77777777" w:rsidR="00864040" w:rsidRPr="00864040" w:rsidRDefault="00864040" w:rsidP="004B0F40">
      <w:pPr>
        <w:numPr>
          <w:ilvl w:val="0"/>
          <w:numId w:val="120"/>
        </w:numPr>
        <w:rPr>
          <w:rFonts w:cstheme="minorHAnsi"/>
        </w:rPr>
      </w:pPr>
      <w:r w:rsidRPr="00864040">
        <w:rPr>
          <w:rFonts w:cstheme="minorHAnsi"/>
          <w:b/>
          <w:bCs/>
        </w:rPr>
        <w:t xml:space="preserve">Pilot Studies </w:t>
      </w:r>
      <w:r w:rsidRPr="00864040">
        <w:rPr>
          <w:rFonts w:cstheme="minorHAnsi"/>
        </w:rPr>
        <w:t>involving human subjects require IRB review.</w:t>
      </w:r>
    </w:p>
    <w:p w14:paraId="2A77503C" w14:textId="77777777" w:rsidR="00864040" w:rsidRPr="00864040" w:rsidRDefault="00864040" w:rsidP="004B0F40">
      <w:pPr>
        <w:numPr>
          <w:ilvl w:val="0"/>
          <w:numId w:val="120"/>
        </w:numPr>
        <w:rPr>
          <w:rFonts w:cstheme="minorHAnsi"/>
        </w:rPr>
      </w:pPr>
      <w:r w:rsidRPr="00864040">
        <w:rPr>
          <w:rFonts w:cstheme="minorHAnsi"/>
          <w:b/>
          <w:bCs/>
        </w:rPr>
        <w:t xml:space="preserve">Human Genetic Research. </w:t>
      </w:r>
      <w:r w:rsidRPr="00864040">
        <w:rPr>
          <w:rFonts w:cstheme="minorHAnsi"/>
        </w:rPr>
        <w:t>Genetic studies include but are not limited to: (a) pedigree studies (to discover the pattern of inheritance of a disease and to catalogue the range of symptoms involved); (b) positional cloning studies (to localize and identify specific genes); (c) DNA diagnostic studies (to develop techniques for determining the presence of specific DNA mutations); (d) gene transfer research (to develop treatments for genetic disease at the DNA level); (e) longitudinal studies to associate genetic conditions with health, health care, or social outcomes; and (f) gene frequency studies. The primary risks involved in the first three types of genetic research are risks of social and psychological harm, rather than risks of physical injury. Genetic studies that generate information about subjects' personal health risks can provoke anxiety and confusion, damage familial relationships, and compromise the subjects' insurability and employment opportunities. For many genetic research protocols, these psychosocial risks can be significant enough to warrant careful IRB review and discussion. Those genetic studies limited to the collection of family history information and blood drawing are not automatically classified as "minimal risk" studies qualifying for expedited IRB review. Confidentiality is a major concern in determining if minimal risk is involved. The IRB must consider if informed consent from third parties can be waived and if so, document that reasoning in the IRB minutes. In most cases waiver of consent may be appropriate.</w:t>
      </w:r>
    </w:p>
    <w:p w14:paraId="5ABCB174" w14:textId="4539C985"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13F09C2A" w14:textId="77777777" w:rsidR="00864040" w:rsidRPr="00864040" w:rsidRDefault="00864040" w:rsidP="004B0F40">
      <w:pPr>
        <w:numPr>
          <w:ilvl w:val="0"/>
          <w:numId w:val="120"/>
        </w:numPr>
        <w:rPr>
          <w:rFonts w:cstheme="minorHAnsi"/>
        </w:rPr>
      </w:pPr>
      <w:r w:rsidRPr="00864040">
        <w:rPr>
          <w:rFonts w:cstheme="minorHAnsi"/>
          <w:b/>
          <w:bCs/>
        </w:rPr>
        <w:t xml:space="preserve">Studies of Investigational Drugs or Biologics. </w:t>
      </w:r>
      <w:r w:rsidRPr="00864040">
        <w:rPr>
          <w:rFonts w:cstheme="minorHAnsi"/>
        </w:rPr>
        <w:t>The FDA requires various stages of human subject research to ensure that drugs and biologics are both safe and effective for the proposed use. This safety and efficacy data may eventually be used in marketing materials or on the drug’s label or patient insert.</w:t>
      </w:r>
    </w:p>
    <w:p w14:paraId="10A3B5C0" w14:textId="77777777" w:rsidR="00864040" w:rsidRPr="00864040" w:rsidRDefault="00864040" w:rsidP="004B0F40">
      <w:pPr>
        <w:numPr>
          <w:ilvl w:val="0"/>
          <w:numId w:val="120"/>
        </w:numPr>
        <w:rPr>
          <w:rFonts w:cstheme="minorHAnsi"/>
        </w:rPr>
      </w:pPr>
      <w:r w:rsidRPr="00864040">
        <w:rPr>
          <w:rFonts w:cstheme="minorHAnsi"/>
          <w:b/>
          <w:bCs/>
        </w:rPr>
        <w:t xml:space="preserve">Department of Defense Research. </w:t>
      </w:r>
      <w:r w:rsidRPr="00864040">
        <w:rPr>
          <w:rFonts w:cstheme="minorHAnsi"/>
        </w:rPr>
        <w:t xml:space="preserve">When following DOD </w:t>
      </w:r>
      <w:proofErr w:type="gramStart"/>
      <w:r w:rsidRPr="00864040">
        <w:rPr>
          <w:rFonts w:cstheme="minorHAnsi"/>
        </w:rPr>
        <w:t>regulations</w:t>
      </w:r>
      <w:proofErr w:type="gramEnd"/>
      <w:r w:rsidRPr="00864040">
        <w:rPr>
          <w:rFonts w:cstheme="minorHAnsi"/>
        </w:rPr>
        <w:t xml:space="preserve"> the following applies:</w:t>
      </w:r>
    </w:p>
    <w:p w14:paraId="73804CF4" w14:textId="77777777" w:rsidR="00864040" w:rsidRPr="00864040" w:rsidRDefault="00864040" w:rsidP="004B0F40">
      <w:pPr>
        <w:numPr>
          <w:ilvl w:val="1"/>
          <w:numId w:val="120"/>
        </w:numPr>
        <w:rPr>
          <w:rFonts w:cstheme="minorHAnsi"/>
        </w:rPr>
      </w:pPr>
      <w:r w:rsidRPr="00864040">
        <w:rPr>
          <w:rFonts w:cstheme="minorHAnsi"/>
        </w:rPr>
        <w:t>For non-exempt research, the IRB considers the scientific merit of the research.</w:t>
      </w:r>
    </w:p>
    <w:p w14:paraId="1C15346A" w14:textId="77777777" w:rsidR="00864040" w:rsidRPr="00864040" w:rsidRDefault="00864040" w:rsidP="004B0F40">
      <w:pPr>
        <w:numPr>
          <w:ilvl w:val="1"/>
          <w:numId w:val="120"/>
        </w:numPr>
        <w:rPr>
          <w:rFonts w:cstheme="minorHAnsi"/>
        </w:rPr>
      </w:pPr>
      <w:r w:rsidRPr="00864040">
        <w:rPr>
          <w:rFonts w:cstheme="minorHAnsi"/>
        </w:rPr>
        <w:t>The IRB may rely on outside experts to provide an evaluation of the scientific merit.</w:t>
      </w:r>
    </w:p>
    <w:p w14:paraId="74887F13" w14:textId="77777777" w:rsidR="00864040" w:rsidRPr="00864040" w:rsidRDefault="00864040" w:rsidP="004B0F40">
      <w:pPr>
        <w:numPr>
          <w:ilvl w:val="0"/>
          <w:numId w:val="120"/>
        </w:numPr>
        <w:rPr>
          <w:rFonts w:cstheme="minorHAnsi"/>
        </w:rPr>
      </w:pPr>
      <w:r w:rsidRPr="00864040">
        <w:rPr>
          <w:rFonts w:cstheme="minorHAnsi"/>
          <w:b/>
          <w:bCs/>
        </w:rPr>
        <w:t xml:space="preserve">Department of Justice Research. </w:t>
      </w:r>
      <w:r w:rsidRPr="00864040">
        <w:rPr>
          <w:rFonts w:cstheme="minorHAnsi"/>
        </w:rPr>
        <w:t>When research is conducted within the Bureau of Prisons, the project must have an adequate research design and contribute to the advancement of knowledge about corrections.</w:t>
      </w:r>
    </w:p>
    <w:p w14:paraId="3380016D" w14:textId="77777777" w:rsidR="00864040" w:rsidRPr="00864040" w:rsidRDefault="00864040" w:rsidP="00864040">
      <w:pPr>
        <w:rPr>
          <w:rFonts w:cstheme="minorHAnsi"/>
        </w:rPr>
      </w:pPr>
    </w:p>
    <w:p w14:paraId="50C38073" w14:textId="77777777" w:rsidR="00864040" w:rsidRPr="00864040" w:rsidRDefault="00864040" w:rsidP="00864040">
      <w:pPr>
        <w:rPr>
          <w:rFonts w:cstheme="minorHAnsi"/>
          <w:b/>
          <w:bCs/>
        </w:rPr>
      </w:pPr>
      <w:r w:rsidRPr="00864040">
        <w:rPr>
          <w:rFonts w:cstheme="minorHAnsi"/>
          <w:b/>
          <w:bCs/>
        </w:rPr>
        <w:lastRenderedPageBreak/>
        <w:t>PROCEDURES:</w:t>
      </w:r>
    </w:p>
    <w:p w14:paraId="77238B0C" w14:textId="6265CCF9" w:rsidR="00864040" w:rsidRPr="00864040" w:rsidRDefault="00864040" w:rsidP="00864040">
      <w:pPr>
        <w:rPr>
          <w:rFonts w:cstheme="minorHAnsi"/>
        </w:rPr>
      </w:pPr>
      <w:r w:rsidRPr="00864040">
        <w:rPr>
          <w:rFonts w:cstheme="minorHAnsi"/>
        </w:rPr>
        <w:t xml:space="preserve">All human subject research conducted at Randolph-Macon College or by Randolph-Macon College employees or agents or otherwise under the auspices of Randolph-Macon College must be prospectively reviewed. The Provost’s Office, IRB Chairperson or a designee who is an IRB member will determine if studies qualify for an exempted review. The chairperson (or </w:t>
      </w:r>
      <w:r w:rsidR="00407708">
        <w:rPr>
          <w:rFonts w:cstheme="minorHAnsi"/>
        </w:rPr>
        <w:t>their</w:t>
      </w:r>
      <w:r w:rsidRPr="00864040">
        <w:rPr>
          <w:rFonts w:cstheme="minorHAnsi"/>
        </w:rPr>
        <w:t xml:space="preserve"> designee) will determine if studies qualify for expedited review. The chairperson retains the right to require a convened review for exempted or expedited studies when warranted by the nature of the research. Regardless of the type of review the investigator is notified in writing of the IRB’s determinations.</w:t>
      </w:r>
    </w:p>
    <w:p w14:paraId="299A524F" w14:textId="77777777" w:rsidR="00864040" w:rsidRPr="00864040" w:rsidRDefault="00864040" w:rsidP="00864040">
      <w:pPr>
        <w:rPr>
          <w:rFonts w:cstheme="minorHAnsi"/>
        </w:rPr>
      </w:pPr>
    </w:p>
    <w:p w14:paraId="2054596C" w14:textId="492E72BB" w:rsidR="00864040" w:rsidRPr="00864040" w:rsidRDefault="00864040" w:rsidP="00864040">
      <w:pPr>
        <w:rPr>
          <w:rFonts w:cstheme="minorHAnsi"/>
        </w:rPr>
      </w:pPr>
      <w:r w:rsidRPr="00864040">
        <w:rPr>
          <w:rFonts w:cstheme="minorHAnsi"/>
          <w:b/>
          <w:bCs/>
        </w:rPr>
        <w:t xml:space="preserve">Types of Reviews. </w:t>
      </w:r>
      <w:r w:rsidRPr="00864040">
        <w:rPr>
          <w:rFonts w:cstheme="minorHAnsi"/>
        </w:rPr>
        <w:t xml:space="preserve">The IRB conducts three types of reviews: (1) Exempt, (2) </w:t>
      </w:r>
      <w:r w:rsidR="00B840D5">
        <w:rPr>
          <w:rFonts w:cstheme="minorHAnsi"/>
        </w:rPr>
        <w:t>Full Board</w:t>
      </w:r>
      <w:r w:rsidRPr="00864040">
        <w:rPr>
          <w:rFonts w:cstheme="minorHAnsi"/>
        </w:rPr>
        <w:t>, or (3) Expedited. Student-generated research, defined as small pilot projects linked to a class requirement, shall be all considered under the exempt category unless otherwise noted.</w:t>
      </w:r>
    </w:p>
    <w:p w14:paraId="5EF74AF7" w14:textId="77777777" w:rsidR="00864040" w:rsidRPr="00864040" w:rsidRDefault="00864040" w:rsidP="00864040">
      <w:pPr>
        <w:rPr>
          <w:rFonts w:cstheme="minorHAnsi"/>
        </w:rPr>
      </w:pPr>
    </w:p>
    <w:p w14:paraId="5003D18D" w14:textId="7812F642" w:rsidR="00864040" w:rsidRPr="00864040" w:rsidRDefault="00864040" w:rsidP="00864040">
      <w:pPr>
        <w:rPr>
          <w:rFonts w:cstheme="minorHAnsi"/>
        </w:rPr>
      </w:pPr>
      <w:r w:rsidRPr="00864040">
        <w:rPr>
          <w:rFonts w:cstheme="minorHAnsi"/>
          <w:b/>
          <w:bCs/>
        </w:rPr>
        <w:t xml:space="preserve">Exempt Review. </w:t>
      </w:r>
      <w:r w:rsidRPr="00864040">
        <w:rPr>
          <w:rFonts w:cstheme="minorHAnsi"/>
        </w:rPr>
        <w:t xml:space="preserve">The Exempt determination will be made by the IRB Chair or </w:t>
      </w:r>
      <w:r w:rsidR="00407708">
        <w:rPr>
          <w:rFonts w:cstheme="minorHAnsi"/>
        </w:rPr>
        <w:t>their</w:t>
      </w:r>
      <w:r w:rsidRPr="00864040">
        <w:rPr>
          <w:rFonts w:cstheme="minorHAnsi"/>
        </w:rPr>
        <w:t xml:space="preserve"> designee. To obtain exempt status the research activity must meet one of the below listed categories.</w:t>
      </w:r>
    </w:p>
    <w:p w14:paraId="3D8AF6AC" w14:textId="77777777" w:rsidR="00864040" w:rsidRPr="00864040" w:rsidRDefault="00864040" w:rsidP="004B0F40">
      <w:pPr>
        <w:numPr>
          <w:ilvl w:val="0"/>
          <w:numId w:val="14"/>
        </w:numPr>
        <w:rPr>
          <w:rFonts w:cstheme="minorHAnsi"/>
        </w:rPr>
      </w:pPr>
      <w:r w:rsidRPr="00864040">
        <w:rPr>
          <w:rFonts w:cstheme="minorHAnsi"/>
        </w:rPr>
        <w:t>Research conducted in established or commonly accepted educational settings, involving normal educational practices, such as:</w:t>
      </w:r>
    </w:p>
    <w:p w14:paraId="17260645" w14:textId="77777777" w:rsidR="00864040" w:rsidRPr="00864040" w:rsidRDefault="00864040" w:rsidP="004B0F40">
      <w:pPr>
        <w:numPr>
          <w:ilvl w:val="1"/>
          <w:numId w:val="14"/>
        </w:numPr>
        <w:rPr>
          <w:rFonts w:cstheme="minorHAnsi"/>
        </w:rPr>
      </w:pPr>
      <w:r w:rsidRPr="00864040">
        <w:rPr>
          <w:rFonts w:cstheme="minorHAnsi"/>
        </w:rPr>
        <w:t>research on regular and special education instructional strategies, or</w:t>
      </w:r>
    </w:p>
    <w:p w14:paraId="28CB3A1E" w14:textId="77777777" w:rsidR="00864040" w:rsidRPr="00864040" w:rsidRDefault="00864040" w:rsidP="004B0F40">
      <w:pPr>
        <w:numPr>
          <w:ilvl w:val="1"/>
          <w:numId w:val="14"/>
        </w:numPr>
        <w:rPr>
          <w:rFonts w:cstheme="minorHAnsi"/>
        </w:rPr>
      </w:pPr>
      <w:r w:rsidRPr="00864040">
        <w:rPr>
          <w:rFonts w:cstheme="minorHAnsi"/>
        </w:rPr>
        <w:t>research on the effectiveness of or the comparison among instructional techniques, curricula, or classroom management methods.</w:t>
      </w:r>
    </w:p>
    <w:p w14:paraId="17815B74" w14:textId="77777777" w:rsidR="00864040" w:rsidRPr="00864040" w:rsidRDefault="00864040" w:rsidP="00F4687B">
      <w:pPr>
        <w:ind w:left="720" w:firstLine="720"/>
        <w:rPr>
          <w:rFonts w:cstheme="minorHAnsi"/>
          <w:i/>
          <w:iCs/>
        </w:rPr>
      </w:pPr>
      <w:r w:rsidRPr="00864040">
        <w:rPr>
          <w:rFonts w:cstheme="minorHAnsi"/>
          <w:i/>
          <w:iCs/>
        </w:rPr>
        <w:t>(The research cannot involve prisoners as participants. The research cannot be FDA-regulated)</w:t>
      </w:r>
    </w:p>
    <w:p w14:paraId="589E40B7" w14:textId="77777777" w:rsidR="00864040" w:rsidRPr="00864040" w:rsidRDefault="00864040" w:rsidP="00864040">
      <w:pPr>
        <w:rPr>
          <w:rFonts w:cstheme="minorHAnsi"/>
          <w:i/>
          <w:iCs/>
        </w:rPr>
      </w:pPr>
    </w:p>
    <w:p w14:paraId="4A258293" w14:textId="77777777" w:rsidR="00864040" w:rsidRPr="00864040" w:rsidRDefault="00864040" w:rsidP="004B0F40">
      <w:pPr>
        <w:numPr>
          <w:ilvl w:val="0"/>
          <w:numId w:val="14"/>
        </w:numPr>
        <w:rPr>
          <w:rFonts w:cstheme="minorHAnsi"/>
        </w:rPr>
      </w:pPr>
      <w:r w:rsidRPr="00864040">
        <w:rPr>
          <w:rFonts w:cstheme="minorHAnsi"/>
        </w:rPr>
        <w:t>Research involving the use of educational tests (e.g., cognitive, diagnostic, aptitude, achievement), survey procedures, interview procedures or observation of public behavior, unless:</w:t>
      </w:r>
    </w:p>
    <w:p w14:paraId="1C0F0FEE" w14:textId="77777777" w:rsidR="00864040" w:rsidRPr="00864040" w:rsidRDefault="00864040" w:rsidP="004B0F40">
      <w:pPr>
        <w:numPr>
          <w:ilvl w:val="1"/>
          <w:numId w:val="14"/>
        </w:numPr>
        <w:rPr>
          <w:rFonts w:cstheme="minorHAnsi"/>
        </w:rPr>
      </w:pPr>
      <w:r w:rsidRPr="00864040">
        <w:rPr>
          <w:rFonts w:cstheme="minorHAnsi"/>
        </w:rPr>
        <w:t>information obtained is recorded in such a manner that human subjects can be identified, directly or through identifiers linked to the subjects; and</w:t>
      </w:r>
    </w:p>
    <w:p w14:paraId="08E2DEBA" w14:textId="77777777" w:rsidR="00864040" w:rsidRPr="00864040" w:rsidRDefault="00864040" w:rsidP="004B0F40">
      <w:pPr>
        <w:numPr>
          <w:ilvl w:val="1"/>
          <w:numId w:val="14"/>
        </w:numPr>
        <w:rPr>
          <w:rFonts w:cstheme="minorHAnsi"/>
        </w:rPr>
      </w:pPr>
      <w:r w:rsidRPr="00864040">
        <w:rPr>
          <w:rFonts w:cstheme="minorHAnsi"/>
        </w:rPr>
        <w:t>any disclosure of the human subjects' responses outside the research could reasonably place the subjects at risk of criminal or civil liability, or be damaging to the subjects' financial standing, employability, or reputation.</w:t>
      </w:r>
    </w:p>
    <w:p w14:paraId="02874111" w14:textId="77777777" w:rsidR="00864040" w:rsidRPr="00F4687B" w:rsidRDefault="00864040" w:rsidP="004B0F40">
      <w:pPr>
        <w:pStyle w:val="ListParagraph"/>
        <w:numPr>
          <w:ilvl w:val="2"/>
          <w:numId w:val="121"/>
        </w:numPr>
        <w:rPr>
          <w:rFonts w:cstheme="minorHAnsi"/>
        </w:rPr>
      </w:pPr>
      <w:r w:rsidRPr="00F4687B">
        <w:rPr>
          <w:rFonts w:cstheme="minorHAnsi"/>
        </w:rPr>
        <w:t>If the research is VA-regulated,</w:t>
      </w:r>
    </w:p>
    <w:p w14:paraId="19D7E532" w14:textId="777ADFF3" w:rsidR="00864040" w:rsidRPr="00F4687B" w:rsidRDefault="00864040" w:rsidP="004B0F40">
      <w:pPr>
        <w:pStyle w:val="ListParagraph"/>
        <w:numPr>
          <w:ilvl w:val="2"/>
          <w:numId w:val="121"/>
        </w:numPr>
        <w:rPr>
          <w:rFonts w:cstheme="minorHAnsi"/>
        </w:rPr>
      </w:pPr>
      <w:r w:rsidRPr="00F4687B">
        <w:rPr>
          <w:rFonts w:cstheme="minorHAnsi"/>
        </w:rPr>
        <w:t>If any disclosure of the human participants' responses outside the research could reasonably place the participants at risk of loss of insurability, information obtained is recorded in such a manner that human participants can be identified, directly or through identifiers linked to the participants.</w:t>
      </w:r>
    </w:p>
    <w:p w14:paraId="28DA3247" w14:textId="56625C0D"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55C7889C" w14:textId="77777777" w:rsidR="00864040" w:rsidRPr="00864040" w:rsidRDefault="00864040" w:rsidP="00F4687B">
      <w:pPr>
        <w:ind w:left="2160"/>
        <w:rPr>
          <w:rFonts w:cstheme="minorHAnsi"/>
          <w:i/>
          <w:iCs/>
        </w:rPr>
      </w:pPr>
      <w:r w:rsidRPr="00864040">
        <w:rPr>
          <w:rFonts w:cstheme="minorHAnsi"/>
          <w:i/>
          <w:iCs/>
        </w:rPr>
        <w:t>(If the research involves children as participants, it cannot involve survey or interview procedures. If the research involves children as participants and observation of public behavior, the investigators may not participate in the activities being observed. The research cannot involve prisoners as participants. The research cannot be FDA-regulated.)</w:t>
      </w:r>
    </w:p>
    <w:p w14:paraId="62D0B910" w14:textId="77777777" w:rsidR="00864040" w:rsidRPr="00864040" w:rsidRDefault="00864040" w:rsidP="00864040">
      <w:pPr>
        <w:rPr>
          <w:rFonts w:cstheme="minorHAnsi"/>
          <w:i/>
          <w:iCs/>
        </w:rPr>
      </w:pPr>
    </w:p>
    <w:p w14:paraId="5166D115" w14:textId="77777777" w:rsidR="00F4687B" w:rsidRDefault="00864040" w:rsidP="004B0F40">
      <w:pPr>
        <w:numPr>
          <w:ilvl w:val="0"/>
          <w:numId w:val="13"/>
        </w:numPr>
        <w:rPr>
          <w:rFonts w:cstheme="minorHAnsi"/>
        </w:rPr>
      </w:pPr>
      <w:r w:rsidRPr="00864040">
        <w:rPr>
          <w:rFonts w:cstheme="minorHAnsi"/>
        </w:rPr>
        <w:t>Research involving the use of educational tests (e.g., cognitive, diagnostic, aptitude, achievement), survey procedures, interview procedures, or observation of public behavior that is not exempt under paragraph (2)(b) above if:</w:t>
      </w:r>
    </w:p>
    <w:p w14:paraId="569003DE" w14:textId="77777777" w:rsidR="00F4687B" w:rsidRDefault="00864040" w:rsidP="004B0F40">
      <w:pPr>
        <w:numPr>
          <w:ilvl w:val="1"/>
          <w:numId w:val="13"/>
        </w:numPr>
        <w:rPr>
          <w:rFonts w:cstheme="minorHAnsi"/>
        </w:rPr>
      </w:pPr>
      <w:r w:rsidRPr="00864040">
        <w:rPr>
          <w:rFonts w:cstheme="minorHAnsi"/>
        </w:rPr>
        <w:t>The human subjects are elected or appointed public officials or candidates for public office; or</w:t>
      </w:r>
    </w:p>
    <w:p w14:paraId="39EA0D58" w14:textId="391E32CF" w:rsidR="00864040" w:rsidRPr="00864040" w:rsidRDefault="00864040" w:rsidP="004B0F40">
      <w:pPr>
        <w:numPr>
          <w:ilvl w:val="1"/>
          <w:numId w:val="13"/>
        </w:numPr>
        <w:rPr>
          <w:rFonts w:cstheme="minorHAnsi"/>
        </w:rPr>
      </w:pPr>
      <w:r w:rsidRPr="00864040">
        <w:rPr>
          <w:rFonts w:cstheme="minorHAnsi"/>
        </w:rPr>
        <w:t>federal statute(s) require(s) without exception that the confidentiality of the personally identifiable information will be maintained throughout the research and thereafter.</w:t>
      </w:r>
    </w:p>
    <w:p w14:paraId="630EAA87" w14:textId="77777777" w:rsidR="00864040" w:rsidRPr="00864040" w:rsidRDefault="00864040" w:rsidP="00F4687B">
      <w:pPr>
        <w:ind w:left="260" w:firstLine="720"/>
        <w:rPr>
          <w:rFonts w:cstheme="minorHAnsi"/>
          <w:i/>
          <w:iCs/>
        </w:rPr>
      </w:pPr>
      <w:r w:rsidRPr="00864040">
        <w:rPr>
          <w:rFonts w:cstheme="minorHAnsi"/>
          <w:i/>
          <w:iCs/>
        </w:rPr>
        <w:t>(The research cannot involve prisoners as participants. The research cannot be FDA-regulated)</w:t>
      </w:r>
    </w:p>
    <w:p w14:paraId="44B0FAC6" w14:textId="77777777" w:rsidR="00864040" w:rsidRPr="00864040" w:rsidRDefault="00864040" w:rsidP="00864040">
      <w:pPr>
        <w:rPr>
          <w:rFonts w:cstheme="minorHAnsi"/>
          <w:i/>
          <w:iCs/>
        </w:rPr>
      </w:pPr>
    </w:p>
    <w:p w14:paraId="54914FD3" w14:textId="77777777" w:rsidR="00864040" w:rsidRPr="00864040" w:rsidRDefault="00864040" w:rsidP="004B0F40">
      <w:pPr>
        <w:numPr>
          <w:ilvl w:val="0"/>
          <w:numId w:val="13"/>
        </w:numPr>
        <w:rPr>
          <w:rFonts w:cstheme="minorHAnsi"/>
        </w:rPr>
      </w:pPr>
      <w:r w:rsidRPr="00864040">
        <w:rPr>
          <w:rFonts w:cstheme="minorHAnsi"/>
        </w:rPr>
        <w:lastRenderedPageBreak/>
        <w:t>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w:t>
      </w:r>
    </w:p>
    <w:p w14:paraId="65B03FF2" w14:textId="77777777" w:rsidR="00864040" w:rsidRPr="00864040" w:rsidRDefault="00864040" w:rsidP="00F4687B">
      <w:pPr>
        <w:ind w:left="720"/>
        <w:rPr>
          <w:rFonts w:cstheme="minorHAnsi"/>
          <w:i/>
          <w:iCs/>
        </w:rPr>
      </w:pPr>
      <w:r w:rsidRPr="00864040">
        <w:rPr>
          <w:rFonts w:cstheme="minorHAnsi"/>
          <w:i/>
          <w:iCs/>
        </w:rPr>
        <w:t>(The data being gathered must exist at the time the research is proposed. The research cannot involve prisoners as participants. The research cannot be FDA-regulated)</w:t>
      </w:r>
    </w:p>
    <w:p w14:paraId="35920F24" w14:textId="77777777" w:rsidR="00864040" w:rsidRPr="00864040" w:rsidRDefault="00864040" w:rsidP="00864040">
      <w:pPr>
        <w:rPr>
          <w:rFonts w:cstheme="minorHAnsi"/>
          <w:i/>
          <w:iCs/>
        </w:rPr>
      </w:pPr>
    </w:p>
    <w:p w14:paraId="3F5BA4F4" w14:textId="77777777" w:rsidR="00864040" w:rsidRPr="00864040" w:rsidRDefault="00864040" w:rsidP="004B0F40">
      <w:pPr>
        <w:numPr>
          <w:ilvl w:val="0"/>
          <w:numId w:val="13"/>
        </w:numPr>
        <w:rPr>
          <w:rFonts w:cstheme="minorHAnsi"/>
        </w:rPr>
      </w:pPr>
      <w:r w:rsidRPr="00864040">
        <w:rPr>
          <w:rFonts w:cstheme="minorHAnsi"/>
        </w:rPr>
        <w:t>Research and demonstration projects which are conducted by or subject to the approval of department or agency heads, and which are designed to study, evaluate, or otherwise examine:</w:t>
      </w:r>
    </w:p>
    <w:p w14:paraId="39D40C6B" w14:textId="77777777" w:rsidR="00864040" w:rsidRPr="00864040" w:rsidRDefault="00864040" w:rsidP="004B0F40">
      <w:pPr>
        <w:numPr>
          <w:ilvl w:val="1"/>
          <w:numId w:val="13"/>
        </w:numPr>
        <w:rPr>
          <w:rFonts w:cstheme="minorHAnsi"/>
        </w:rPr>
      </w:pPr>
      <w:r w:rsidRPr="00864040">
        <w:rPr>
          <w:rFonts w:cstheme="minorHAnsi"/>
        </w:rPr>
        <w:t xml:space="preserve">public benefit or service </w:t>
      </w:r>
      <w:proofErr w:type="gramStart"/>
      <w:r w:rsidRPr="00864040">
        <w:rPr>
          <w:rFonts w:cstheme="minorHAnsi"/>
        </w:rPr>
        <w:t>programs;</w:t>
      </w:r>
      <w:proofErr w:type="gramEnd"/>
    </w:p>
    <w:p w14:paraId="16ED2E4E" w14:textId="77777777" w:rsidR="00864040" w:rsidRPr="00864040" w:rsidRDefault="00864040" w:rsidP="004B0F40">
      <w:pPr>
        <w:numPr>
          <w:ilvl w:val="1"/>
          <w:numId w:val="13"/>
        </w:numPr>
        <w:rPr>
          <w:rFonts w:cstheme="minorHAnsi"/>
        </w:rPr>
      </w:pPr>
      <w:r w:rsidRPr="00864040">
        <w:rPr>
          <w:rFonts w:cstheme="minorHAnsi"/>
        </w:rPr>
        <w:t xml:space="preserve">procedures for obtaining benefits or services under those </w:t>
      </w:r>
      <w:proofErr w:type="gramStart"/>
      <w:r w:rsidRPr="00864040">
        <w:rPr>
          <w:rFonts w:cstheme="minorHAnsi"/>
        </w:rPr>
        <w:t>programs;</w:t>
      </w:r>
      <w:proofErr w:type="gramEnd"/>
    </w:p>
    <w:p w14:paraId="24161A1D" w14:textId="77777777" w:rsidR="00864040" w:rsidRPr="00864040" w:rsidRDefault="00864040" w:rsidP="004B0F40">
      <w:pPr>
        <w:numPr>
          <w:ilvl w:val="1"/>
          <w:numId w:val="13"/>
        </w:numPr>
        <w:rPr>
          <w:rFonts w:cstheme="minorHAnsi"/>
        </w:rPr>
      </w:pPr>
      <w:r w:rsidRPr="00864040">
        <w:rPr>
          <w:rFonts w:cstheme="minorHAnsi"/>
        </w:rPr>
        <w:t>possible changes in or alternatives to those programs or procedures; or</w:t>
      </w:r>
    </w:p>
    <w:p w14:paraId="7EF491B7" w14:textId="77777777" w:rsidR="00864040" w:rsidRPr="00864040" w:rsidRDefault="00864040" w:rsidP="004B0F40">
      <w:pPr>
        <w:numPr>
          <w:ilvl w:val="1"/>
          <w:numId w:val="13"/>
        </w:numPr>
        <w:rPr>
          <w:rFonts w:cstheme="minorHAnsi"/>
        </w:rPr>
      </w:pPr>
      <w:r w:rsidRPr="00864040">
        <w:rPr>
          <w:rFonts w:cstheme="minorHAnsi"/>
        </w:rPr>
        <w:t>possible changes in methods or levels of payment for benefits or services under those programs.</w:t>
      </w:r>
    </w:p>
    <w:p w14:paraId="078708C1" w14:textId="77777777" w:rsidR="00864040" w:rsidRPr="00864040" w:rsidRDefault="00864040" w:rsidP="00F4687B">
      <w:pPr>
        <w:ind w:left="720"/>
        <w:rPr>
          <w:rFonts w:cstheme="minorHAnsi"/>
          <w:i/>
          <w:iCs/>
        </w:rPr>
      </w:pPr>
      <w:r w:rsidRPr="00864040">
        <w:rPr>
          <w:rFonts w:cstheme="minorHAnsi"/>
          <w:i/>
          <w:iCs/>
        </w:rPr>
        <w:t>(The research must be conducted pursuant to specific federal statutory authority. The research must have no statutory requirements for IRB review. The research must not involve significant physical invasions or intrusions upon the privacy interests of participant. The research must have authorization or concurrence by the funding agency. The research cannot involve prisoners as participants. The research cannot be FDA-regulated)</w:t>
      </w:r>
    </w:p>
    <w:p w14:paraId="62677D8C" w14:textId="77777777" w:rsidR="00864040" w:rsidRPr="00864040" w:rsidRDefault="00864040" w:rsidP="00864040">
      <w:pPr>
        <w:rPr>
          <w:rFonts w:cstheme="minorHAnsi"/>
          <w:i/>
          <w:iCs/>
        </w:rPr>
      </w:pPr>
    </w:p>
    <w:p w14:paraId="37484EDC" w14:textId="77777777" w:rsidR="00864040" w:rsidRPr="00864040" w:rsidRDefault="00864040" w:rsidP="004B0F40">
      <w:pPr>
        <w:numPr>
          <w:ilvl w:val="0"/>
          <w:numId w:val="13"/>
        </w:numPr>
        <w:rPr>
          <w:rFonts w:cstheme="minorHAnsi"/>
        </w:rPr>
      </w:pPr>
      <w:r w:rsidRPr="00864040">
        <w:rPr>
          <w:rFonts w:cstheme="minorHAnsi"/>
        </w:rPr>
        <w:t>Taste and food quality evaluation and consumer acceptance studies,</w:t>
      </w:r>
    </w:p>
    <w:p w14:paraId="6C061015" w14:textId="77777777" w:rsidR="00864040" w:rsidRPr="00864040" w:rsidRDefault="00864040" w:rsidP="004B0F40">
      <w:pPr>
        <w:numPr>
          <w:ilvl w:val="1"/>
          <w:numId w:val="13"/>
        </w:numPr>
        <w:rPr>
          <w:rFonts w:cstheme="minorHAnsi"/>
        </w:rPr>
      </w:pPr>
      <w:r w:rsidRPr="00864040">
        <w:rPr>
          <w:rFonts w:cstheme="minorHAnsi"/>
        </w:rPr>
        <w:t>if wholesome foods without additives are consumed; or</w:t>
      </w:r>
    </w:p>
    <w:p w14:paraId="0C9706AF" w14:textId="4A516588" w:rsidR="00864040" w:rsidRPr="00864040" w:rsidRDefault="00864040" w:rsidP="004B0F40">
      <w:pPr>
        <w:numPr>
          <w:ilvl w:val="1"/>
          <w:numId w:val="13"/>
        </w:numPr>
        <w:rPr>
          <w:rFonts w:cstheme="minorHAnsi"/>
        </w:rPr>
      </w:pPr>
      <w:r w:rsidRPr="00864040">
        <w:rPr>
          <w:rFonts w:cstheme="minorHAnsi"/>
        </w:rPr>
        <w:t>if a food is consumed that contains a food ingredient at or below the level and for a use found to be safe, or agricultural chemical or environmental contaminant at or below the level found to be safe by the Food and Drug Administration (FDA) or approved by the Environmental Protection Agency (EPA) or the Food Safety and Inspection Service of the</w:t>
      </w:r>
      <w:r w:rsidR="00F4687B">
        <w:rPr>
          <w:rFonts w:cstheme="minorHAnsi"/>
        </w:rPr>
        <w:t xml:space="preserve"> </w:t>
      </w:r>
      <w:r w:rsidRPr="00864040">
        <w:rPr>
          <w:rFonts w:cstheme="minorHAnsi"/>
        </w:rPr>
        <w:t>U.S. Department of Agriculture. This also applies to FDA regulated research.</w:t>
      </w:r>
    </w:p>
    <w:p w14:paraId="18E81A14" w14:textId="77777777" w:rsidR="00864040" w:rsidRPr="00864040" w:rsidRDefault="00864040" w:rsidP="00F4687B">
      <w:pPr>
        <w:ind w:firstLine="720"/>
        <w:rPr>
          <w:rFonts w:cstheme="minorHAnsi"/>
          <w:i/>
          <w:iCs/>
        </w:rPr>
      </w:pPr>
      <w:r w:rsidRPr="00864040">
        <w:rPr>
          <w:rFonts w:cstheme="minorHAnsi"/>
          <w:i/>
          <w:iCs/>
        </w:rPr>
        <w:t>(The research cannot involve prisoners as participants.)</w:t>
      </w:r>
    </w:p>
    <w:p w14:paraId="1B3D3514" w14:textId="77777777" w:rsidR="00864040" w:rsidRPr="00864040" w:rsidRDefault="00864040" w:rsidP="00864040">
      <w:pPr>
        <w:rPr>
          <w:rFonts w:cstheme="minorHAnsi"/>
          <w:i/>
          <w:iCs/>
        </w:rPr>
      </w:pPr>
    </w:p>
    <w:p w14:paraId="40AA0858" w14:textId="47836A04" w:rsidR="00B840D5" w:rsidRPr="00B840D5" w:rsidRDefault="00650302" w:rsidP="00B840D5">
      <w:pPr>
        <w:rPr>
          <w:rFonts w:cstheme="minorHAnsi"/>
        </w:rPr>
      </w:pPr>
      <w:r>
        <w:rPr>
          <w:rFonts w:cstheme="minorHAnsi"/>
          <w:b/>
          <w:bCs/>
        </w:rPr>
        <w:t>Full Board</w:t>
      </w:r>
      <w:r w:rsidR="00864040" w:rsidRPr="00864040">
        <w:rPr>
          <w:rFonts w:cstheme="minorHAnsi"/>
          <w:b/>
          <w:bCs/>
        </w:rPr>
        <w:t xml:space="preserve"> Review. </w:t>
      </w:r>
      <w:r w:rsidR="00864040" w:rsidRPr="00864040">
        <w:rPr>
          <w:rFonts w:cstheme="minorHAnsi"/>
        </w:rPr>
        <w:t xml:space="preserve">A convened review is utilized for research activities/protocols when they do not meet the criteria for either </w:t>
      </w:r>
      <w:r w:rsidR="00864040" w:rsidRPr="00864040">
        <w:rPr>
          <w:rFonts w:cstheme="minorHAnsi"/>
          <w:b/>
          <w:bCs/>
        </w:rPr>
        <w:t xml:space="preserve">exempt </w:t>
      </w:r>
      <w:r w:rsidR="00864040" w:rsidRPr="00864040">
        <w:rPr>
          <w:rFonts w:cstheme="minorHAnsi"/>
        </w:rPr>
        <w:t xml:space="preserve">or </w:t>
      </w:r>
      <w:r w:rsidR="00864040" w:rsidRPr="00864040">
        <w:rPr>
          <w:rFonts w:cstheme="minorHAnsi"/>
          <w:b/>
          <w:bCs/>
        </w:rPr>
        <w:t>expedited review</w:t>
      </w:r>
      <w:r w:rsidR="00864040" w:rsidRPr="00864040">
        <w:rPr>
          <w:rFonts w:cstheme="minorHAnsi"/>
        </w:rPr>
        <w:t xml:space="preserve">. The IRB conducts </w:t>
      </w:r>
      <w:r w:rsidR="00864040" w:rsidRPr="00864040">
        <w:rPr>
          <w:rFonts w:cstheme="minorHAnsi"/>
          <w:i/>
          <w:iCs/>
        </w:rPr>
        <w:t xml:space="preserve">initial </w:t>
      </w:r>
      <w:r w:rsidR="00864040" w:rsidRPr="00864040">
        <w:rPr>
          <w:rFonts w:cstheme="minorHAnsi"/>
        </w:rPr>
        <w:t xml:space="preserve">and </w:t>
      </w:r>
      <w:r w:rsidR="00864040" w:rsidRPr="00864040">
        <w:rPr>
          <w:rFonts w:cstheme="minorHAnsi"/>
          <w:i/>
          <w:iCs/>
        </w:rPr>
        <w:t xml:space="preserve">continuing reviews </w:t>
      </w:r>
      <w:r w:rsidR="00864040" w:rsidRPr="00864040">
        <w:rPr>
          <w:rFonts w:cstheme="minorHAnsi"/>
        </w:rPr>
        <w:t xml:space="preserve">of all non-exempt research at convened meetings at which </w:t>
      </w:r>
      <w:proofErr w:type="gramStart"/>
      <w:r w:rsidR="00864040" w:rsidRPr="00864040">
        <w:rPr>
          <w:rFonts w:cstheme="minorHAnsi"/>
        </w:rPr>
        <w:t>a majority of</w:t>
      </w:r>
      <w:proofErr w:type="gramEnd"/>
      <w:r w:rsidR="00864040" w:rsidRPr="00864040">
        <w:rPr>
          <w:rFonts w:cstheme="minorHAnsi"/>
        </w:rPr>
        <w:t xml:space="preserve"> the</w:t>
      </w:r>
      <w:r w:rsidR="00B840D5">
        <w:rPr>
          <w:rFonts w:cstheme="minorHAnsi"/>
        </w:rPr>
        <w:t xml:space="preserve"> </w:t>
      </w:r>
      <w:r w:rsidR="00B840D5" w:rsidRPr="00B840D5">
        <w:rPr>
          <w:rFonts w:cstheme="minorHAnsi"/>
        </w:rPr>
        <w:t>members are present, unless the research falls into one or more of the categories appropriate for</w:t>
      </w:r>
    </w:p>
    <w:p w14:paraId="62BF2641" w14:textId="560EDCD4" w:rsidR="00864040" w:rsidRPr="00864040" w:rsidRDefault="00B840D5" w:rsidP="00B840D5">
      <w:pPr>
        <w:rPr>
          <w:rFonts w:cstheme="minorHAnsi"/>
        </w:rPr>
        <w:sectPr w:rsidR="00864040" w:rsidRPr="00864040" w:rsidSect="005455F3">
          <w:type w:val="continuous"/>
          <w:pgSz w:w="12240" w:h="15840"/>
          <w:pgMar w:top="720" w:right="720" w:bottom="720" w:left="720" w:header="720" w:footer="720" w:gutter="0"/>
          <w:cols w:space="720"/>
          <w:noEndnote/>
        </w:sectPr>
      </w:pPr>
      <w:r w:rsidRPr="00B840D5">
        <w:rPr>
          <w:rFonts w:cstheme="minorHAnsi"/>
        </w:rPr>
        <w:t>expedited review.</w:t>
      </w:r>
    </w:p>
    <w:p w14:paraId="2CA4143B" w14:textId="77777777" w:rsidR="00864040" w:rsidRPr="00864040" w:rsidRDefault="00864040" w:rsidP="00864040">
      <w:pPr>
        <w:rPr>
          <w:rFonts w:cstheme="minorHAnsi"/>
        </w:rPr>
      </w:pPr>
    </w:p>
    <w:p w14:paraId="2DA8DFD8" w14:textId="77777777" w:rsidR="00864040" w:rsidRPr="00864040" w:rsidRDefault="00864040" w:rsidP="00864040">
      <w:pPr>
        <w:rPr>
          <w:rFonts w:cstheme="minorHAnsi"/>
        </w:rPr>
      </w:pPr>
      <w:proofErr w:type="gramStart"/>
      <w:r w:rsidRPr="00864040">
        <w:rPr>
          <w:rFonts w:cstheme="minorHAnsi"/>
        </w:rPr>
        <w:t>A majority of</w:t>
      </w:r>
      <w:proofErr w:type="gramEnd"/>
      <w:r w:rsidRPr="00864040">
        <w:rPr>
          <w:rFonts w:cstheme="minorHAnsi"/>
        </w:rPr>
        <w:t xml:space="preserve"> the IRB members, including at least one member whose primary concerns are in nonscientific areas must be present to conduct a convened meeting. For research to be approved, it must receive the approval of </w:t>
      </w:r>
      <w:proofErr w:type="gramStart"/>
      <w:r w:rsidRPr="00864040">
        <w:rPr>
          <w:rFonts w:cstheme="minorHAnsi"/>
        </w:rPr>
        <w:t>a majority of</w:t>
      </w:r>
      <w:proofErr w:type="gramEnd"/>
      <w:r w:rsidRPr="00864040">
        <w:rPr>
          <w:rFonts w:cstheme="minorHAnsi"/>
        </w:rPr>
        <w:t xml:space="preserve"> those members present at the meeting where a quorum is present.</w:t>
      </w:r>
    </w:p>
    <w:p w14:paraId="42A03517" w14:textId="77777777" w:rsidR="00864040" w:rsidRPr="00864040" w:rsidRDefault="00864040" w:rsidP="00864040">
      <w:pPr>
        <w:rPr>
          <w:rFonts w:cstheme="minorHAnsi"/>
          <w:i/>
          <w:iCs/>
        </w:rPr>
      </w:pPr>
      <w:r w:rsidRPr="00864040">
        <w:rPr>
          <w:rFonts w:cstheme="minorHAnsi"/>
          <w:i/>
          <w:iCs/>
        </w:rPr>
        <w:t xml:space="preserve">A quorum is met when </w:t>
      </w:r>
      <w:proofErr w:type="gramStart"/>
      <w:r w:rsidRPr="00864040">
        <w:rPr>
          <w:rFonts w:cstheme="minorHAnsi"/>
          <w:i/>
          <w:iCs/>
        </w:rPr>
        <w:t>a majority of</w:t>
      </w:r>
      <w:proofErr w:type="gramEnd"/>
      <w:r w:rsidRPr="00864040">
        <w:rPr>
          <w:rFonts w:cstheme="minorHAnsi"/>
          <w:i/>
          <w:iCs/>
        </w:rPr>
        <w:t xml:space="preserve"> the voting members are in attendance.</w:t>
      </w:r>
    </w:p>
    <w:p w14:paraId="1721821C" w14:textId="77777777" w:rsidR="00864040" w:rsidRPr="00864040" w:rsidRDefault="00864040" w:rsidP="00864040">
      <w:pPr>
        <w:rPr>
          <w:rFonts w:cstheme="minorHAnsi"/>
          <w:i/>
          <w:iCs/>
        </w:rPr>
      </w:pPr>
    </w:p>
    <w:p w14:paraId="7B891BF9" w14:textId="77777777" w:rsidR="00864040" w:rsidRPr="00864040" w:rsidRDefault="00864040" w:rsidP="00864040">
      <w:pPr>
        <w:rPr>
          <w:rFonts w:cstheme="minorHAnsi"/>
        </w:rPr>
      </w:pPr>
      <w:r w:rsidRPr="00864040">
        <w:rPr>
          <w:rFonts w:cstheme="minorHAnsi"/>
          <w:b/>
          <w:bCs/>
        </w:rPr>
        <w:t xml:space="preserve">Expedited Review. </w:t>
      </w:r>
      <w:r w:rsidRPr="00864040">
        <w:rPr>
          <w:rFonts w:cstheme="minorHAnsi"/>
        </w:rPr>
        <w:t>The IRB may use the expedited review procedure to review either or both of the following:</w:t>
      </w:r>
    </w:p>
    <w:p w14:paraId="56031B50" w14:textId="77777777" w:rsidR="00864040" w:rsidRPr="00B840D5" w:rsidRDefault="00864040" w:rsidP="004B0F40">
      <w:pPr>
        <w:pStyle w:val="ListParagraph"/>
        <w:numPr>
          <w:ilvl w:val="0"/>
          <w:numId w:val="122"/>
        </w:numPr>
        <w:rPr>
          <w:rFonts w:cstheme="minorHAnsi"/>
        </w:rPr>
      </w:pPr>
      <w:r w:rsidRPr="00B840D5">
        <w:rPr>
          <w:rFonts w:cstheme="minorHAnsi"/>
        </w:rPr>
        <w:t xml:space="preserve">Some or </w:t>
      </w:r>
      <w:proofErr w:type="gramStart"/>
      <w:r w:rsidRPr="00B840D5">
        <w:rPr>
          <w:rFonts w:cstheme="minorHAnsi"/>
        </w:rPr>
        <w:t>all of</w:t>
      </w:r>
      <w:proofErr w:type="gramEnd"/>
      <w:r w:rsidRPr="00B840D5">
        <w:rPr>
          <w:rFonts w:cstheme="minorHAnsi"/>
        </w:rPr>
        <w:t xml:space="preserve"> the research appearing on the list titled "Categories of Research That May be Reviewed by The Institutional Review Board (IRB) Through and Expedited Review Procedure" and found by the reviewer(s) to involve no more than minimal risk,</w:t>
      </w:r>
    </w:p>
    <w:p w14:paraId="503BAFA4" w14:textId="77777777" w:rsidR="00864040" w:rsidRPr="00B840D5" w:rsidRDefault="00864040" w:rsidP="004B0F40">
      <w:pPr>
        <w:pStyle w:val="ListParagraph"/>
        <w:numPr>
          <w:ilvl w:val="0"/>
          <w:numId w:val="122"/>
        </w:numPr>
        <w:rPr>
          <w:rFonts w:cstheme="minorHAnsi"/>
        </w:rPr>
      </w:pPr>
      <w:r w:rsidRPr="00B840D5">
        <w:rPr>
          <w:rFonts w:cstheme="minorHAnsi"/>
        </w:rPr>
        <w:t>Minor changes in previously approved research during the period (of 1 year or less) for which approval is authorized.</w:t>
      </w:r>
    </w:p>
    <w:p w14:paraId="1CCE0FC8" w14:textId="77777777" w:rsidR="00864040" w:rsidRPr="00864040" w:rsidRDefault="00864040" w:rsidP="00864040">
      <w:pPr>
        <w:rPr>
          <w:rFonts w:cstheme="minorHAnsi"/>
        </w:rPr>
      </w:pPr>
    </w:p>
    <w:p w14:paraId="28402008" w14:textId="77777777" w:rsidR="00864040" w:rsidRPr="00864040" w:rsidRDefault="00864040" w:rsidP="00864040">
      <w:pPr>
        <w:rPr>
          <w:rFonts w:cstheme="minorHAnsi"/>
          <w:i/>
          <w:iCs/>
        </w:rPr>
      </w:pPr>
      <w:r w:rsidRPr="00864040">
        <w:rPr>
          <w:rFonts w:cstheme="minorHAnsi"/>
          <w:i/>
          <w:iCs/>
        </w:rPr>
        <w:lastRenderedPageBreak/>
        <w:t>NOTE: Research that requires any invasive procedure, except venipuncture, is regarded as involving more than minimal risk and hence is not appropriate for expedited review.</w:t>
      </w:r>
    </w:p>
    <w:p w14:paraId="3F19AB79" w14:textId="77777777" w:rsidR="00864040" w:rsidRPr="00864040" w:rsidRDefault="00864040" w:rsidP="00864040">
      <w:pPr>
        <w:rPr>
          <w:rFonts w:cstheme="minorHAnsi"/>
          <w:i/>
          <w:iCs/>
        </w:rPr>
      </w:pPr>
    </w:p>
    <w:p w14:paraId="56D40F42" w14:textId="26621612" w:rsidR="00864040" w:rsidRPr="00864040" w:rsidRDefault="00864040" w:rsidP="00864040">
      <w:pPr>
        <w:rPr>
          <w:rFonts w:cstheme="minorHAnsi"/>
        </w:rPr>
      </w:pPr>
      <w:r w:rsidRPr="00864040">
        <w:rPr>
          <w:rFonts w:cstheme="minorHAnsi"/>
        </w:rPr>
        <w:t xml:space="preserve">Under an expedited review procedure, the IRB Chairperson or </w:t>
      </w:r>
      <w:r w:rsidR="00407708">
        <w:rPr>
          <w:rFonts w:cstheme="minorHAnsi"/>
        </w:rPr>
        <w:t>their</w:t>
      </w:r>
      <w:r w:rsidRPr="00864040">
        <w:rPr>
          <w:rFonts w:cstheme="minorHAnsi"/>
        </w:rPr>
        <w:t xml:space="preserve"> designee may carry out the review.</w:t>
      </w:r>
    </w:p>
    <w:p w14:paraId="205A29B3" w14:textId="77777777" w:rsidR="00864040" w:rsidRPr="00864040" w:rsidRDefault="00864040" w:rsidP="00864040">
      <w:pPr>
        <w:rPr>
          <w:rFonts w:cstheme="minorHAnsi"/>
        </w:rPr>
      </w:pPr>
    </w:p>
    <w:p w14:paraId="3DFE7FE2" w14:textId="77777777" w:rsidR="00864040" w:rsidRPr="00864040" w:rsidRDefault="00864040" w:rsidP="00864040">
      <w:pPr>
        <w:rPr>
          <w:rFonts w:cstheme="minorHAnsi"/>
        </w:rPr>
      </w:pPr>
      <w:r w:rsidRPr="00864040">
        <w:rPr>
          <w:rFonts w:cstheme="minorHAnsi"/>
        </w:rPr>
        <w:t xml:space="preserve">The IRB Chairperson can utilize the CV's or resumes of the IRB members to help in the determination of whether an IRB member is experienced. The designated reviewer must have experience in, knowledge of, or may hold a particular board certification in a related field. In reviewing the research, the reviewers may exercise </w:t>
      </w:r>
      <w:proofErr w:type="gramStart"/>
      <w:r w:rsidRPr="00864040">
        <w:rPr>
          <w:rFonts w:cstheme="minorHAnsi"/>
        </w:rPr>
        <w:t>all of</w:t>
      </w:r>
      <w:proofErr w:type="gramEnd"/>
      <w:r w:rsidRPr="00864040">
        <w:rPr>
          <w:rFonts w:cstheme="minorHAnsi"/>
        </w:rPr>
        <w:t xml:space="preserve"> the authorities of the IRB </w:t>
      </w:r>
      <w:r w:rsidRPr="00864040">
        <w:rPr>
          <w:rFonts w:cstheme="minorHAnsi"/>
          <w:b/>
          <w:bCs/>
        </w:rPr>
        <w:t xml:space="preserve">except </w:t>
      </w:r>
      <w:r w:rsidRPr="00864040">
        <w:rPr>
          <w:rFonts w:cstheme="minorHAnsi"/>
        </w:rPr>
        <w:t>that the reviewers may not disapprove the research. A research activity may be disapproved only after review by a convened board.</w:t>
      </w:r>
    </w:p>
    <w:p w14:paraId="677CE25B" w14:textId="77777777" w:rsidR="00864040" w:rsidRPr="00864040" w:rsidRDefault="00864040" w:rsidP="00864040">
      <w:pPr>
        <w:rPr>
          <w:rFonts w:cstheme="minorHAnsi"/>
        </w:rPr>
      </w:pPr>
    </w:p>
    <w:p w14:paraId="3D04B46B" w14:textId="78482A29" w:rsidR="00864040" w:rsidRPr="00864040" w:rsidRDefault="00864040" w:rsidP="00864040">
      <w:pPr>
        <w:rPr>
          <w:rFonts w:cstheme="minorHAnsi"/>
        </w:rPr>
      </w:pPr>
      <w:r w:rsidRPr="00864040">
        <w:rPr>
          <w:rFonts w:cstheme="minorHAnsi"/>
        </w:rPr>
        <w:t xml:space="preserve">In reviewing protocols for expedited review, the chairperson or </w:t>
      </w:r>
      <w:r w:rsidR="00407708">
        <w:rPr>
          <w:rFonts w:cstheme="minorHAnsi"/>
        </w:rPr>
        <w:t>their</w:t>
      </w:r>
      <w:r w:rsidRPr="00864040">
        <w:rPr>
          <w:rFonts w:cstheme="minorHAnsi"/>
        </w:rPr>
        <w:t xml:space="preserve"> designee must remain cognizant of protocols where there is a greater than minimal risk that may result in an invasion of privacy or breach of confidentiality. Protocols are not approved through expedited procedures where the identification of the subjects would reasonably place them at risk of criminal/civil liability or damage the subjects financially, damage their employability, insurability, reputation, or be stigmatizing. Any research activity requiring a survey that is likely to cause stress in the subject, or places respondents at more than minimal risk, may require a convened review. The chairperson retains the right to require a convened review when warranted by the nature of the research.</w:t>
      </w:r>
    </w:p>
    <w:p w14:paraId="788A5445" w14:textId="77777777" w:rsidR="00864040" w:rsidRPr="00864040" w:rsidRDefault="00864040" w:rsidP="00864040">
      <w:pPr>
        <w:rPr>
          <w:rFonts w:cstheme="minorHAnsi"/>
        </w:rPr>
      </w:pPr>
    </w:p>
    <w:p w14:paraId="6DCFCE61" w14:textId="77777777" w:rsidR="00864040" w:rsidRPr="00864040" w:rsidRDefault="00864040" w:rsidP="00864040">
      <w:pPr>
        <w:rPr>
          <w:rFonts w:cstheme="minorHAnsi"/>
        </w:rPr>
      </w:pPr>
      <w:r w:rsidRPr="00864040">
        <w:rPr>
          <w:rFonts w:cstheme="minorHAnsi"/>
        </w:rPr>
        <w:t xml:space="preserve">Investigators </w:t>
      </w:r>
      <w:r w:rsidRPr="00864040">
        <w:rPr>
          <w:rFonts w:cstheme="minorHAnsi"/>
          <w:b/>
          <w:bCs/>
        </w:rPr>
        <w:t xml:space="preserve">must </w:t>
      </w:r>
      <w:r w:rsidRPr="00864040">
        <w:rPr>
          <w:rFonts w:cstheme="minorHAnsi"/>
        </w:rPr>
        <w:t xml:space="preserve">report to the IRB any proposed changes in the IRB-approved research, including proposed changes in informed consent documents. </w:t>
      </w:r>
      <w:r w:rsidRPr="00864040">
        <w:rPr>
          <w:rFonts w:cstheme="minorHAnsi"/>
          <w:b/>
          <w:bCs/>
        </w:rPr>
        <w:t xml:space="preserve">No changes </w:t>
      </w:r>
      <w:r w:rsidRPr="00864040">
        <w:rPr>
          <w:rFonts w:cstheme="minorHAnsi"/>
        </w:rPr>
        <w:t xml:space="preserve">may be initiated </w:t>
      </w:r>
      <w:r w:rsidRPr="00864040">
        <w:rPr>
          <w:rFonts w:cstheme="minorHAnsi"/>
          <w:b/>
          <w:bCs/>
        </w:rPr>
        <w:t xml:space="preserve">without prior </w:t>
      </w:r>
      <w:r w:rsidRPr="00864040">
        <w:rPr>
          <w:rFonts w:cstheme="minorHAnsi"/>
        </w:rPr>
        <w:t>approval of the IRB, except where necessary to eliminate apparent immediate hazards to subjects. The FDA can restrict, suspend, or terminate the IRB's use of the expedited review procedure when necessary to protect the rights or welfare of subjects.</w:t>
      </w:r>
    </w:p>
    <w:p w14:paraId="582D4E0E" w14:textId="77777777" w:rsidR="00864040" w:rsidRPr="00864040" w:rsidRDefault="00864040" w:rsidP="00864040">
      <w:pPr>
        <w:rPr>
          <w:rFonts w:cstheme="minorHAnsi"/>
        </w:rPr>
      </w:pPr>
    </w:p>
    <w:p w14:paraId="0B6CD2D6" w14:textId="49971D60"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68E11BA7" w14:textId="081D0A04" w:rsidR="00864040" w:rsidRPr="00864040" w:rsidRDefault="00864040" w:rsidP="00864040">
      <w:pPr>
        <w:rPr>
          <w:rFonts w:cstheme="minorHAnsi"/>
        </w:rPr>
      </w:pPr>
      <w:r w:rsidRPr="00864040">
        <w:rPr>
          <w:rFonts w:cstheme="minorHAnsi"/>
        </w:rPr>
        <w:t xml:space="preserve">The investigator must complete the IRB Protocol Application Packet, which includes a checkbox to request expedited status. The IRB Chairperson or </w:t>
      </w:r>
      <w:r w:rsidR="00407708">
        <w:rPr>
          <w:rFonts w:cstheme="minorHAnsi"/>
        </w:rPr>
        <w:t>their</w:t>
      </w:r>
      <w:r w:rsidRPr="00864040">
        <w:rPr>
          <w:rFonts w:cstheme="minorHAnsi"/>
        </w:rPr>
        <w:t xml:space="preserve"> designee reviews the protocol to ascertain if the protocol meets the definition of expedited status. The Chairperson indicates on the Expedited Checklist Form under which category the protocol meets expedited status. If the protocol does not meet expedited status, the Chairperson brings the protocol to the convened IRB. A list of all approved expedited protocols </w:t>
      </w:r>
      <w:proofErr w:type="gramStart"/>
      <w:r w:rsidRPr="00864040">
        <w:rPr>
          <w:rFonts w:cstheme="minorHAnsi"/>
        </w:rPr>
        <w:t>are</w:t>
      </w:r>
      <w:proofErr w:type="gramEnd"/>
      <w:r w:rsidRPr="00864040">
        <w:rPr>
          <w:rFonts w:cstheme="minorHAnsi"/>
        </w:rPr>
        <w:t xml:space="preserve"> reviewed and placed in the IRB minutes.</w:t>
      </w:r>
    </w:p>
    <w:p w14:paraId="7962D664" w14:textId="77777777" w:rsidR="00B840D5" w:rsidRDefault="00B840D5" w:rsidP="00864040">
      <w:pPr>
        <w:rPr>
          <w:rFonts w:cstheme="minorHAnsi"/>
        </w:rPr>
      </w:pPr>
    </w:p>
    <w:p w14:paraId="1EEED38D" w14:textId="454EC185" w:rsidR="00864040" w:rsidRPr="00864040" w:rsidRDefault="00864040" w:rsidP="00864040">
      <w:pPr>
        <w:rPr>
          <w:rFonts w:cstheme="minorHAnsi"/>
        </w:rPr>
      </w:pPr>
      <w:r w:rsidRPr="00864040">
        <w:rPr>
          <w:rFonts w:cstheme="minorHAnsi"/>
        </w:rPr>
        <w:t xml:space="preserve">Documentation for expedited reviews </w:t>
      </w:r>
      <w:proofErr w:type="gramStart"/>
      <w:r w:rsidRPr="00864040">
        <w:rPr>
          <w:rFonts w:cstheme="minorHAnsi"/>
        </w:rPr>
        <w:t>are</w:t>
      </w:r>
      <w:proofErr w:type="gramEnd"/>
      <w:r w:rsidRPr="00864040">
        <w:rPr>
          <w:rFonts w:cstheme="minorHAnsi"/>
        </w:rPr>
        <w:t xml:space="preserve"> maintained in IRB records and include the category and circumstances that justify using expedited procedures. The investigator is notified in writing of the final decision.</w:t>
      </w:r>
    </w:p>
    <w:p w14:paraId="4B3681B1" w14:textId="77777777" w:rsidR="00864040" w:rsidRPr="00864040" w:rsidRDefault="00864040" w:rsidP="00864040">
      <w:pPr>
        <w:rPr>
          <w:rFonts w:cstheme="minorHAnsi"/>
        </w:rPr>
      </w:pPr>
    </w:p>
    <w:p w14:paraId="051A495B" w14:textId="77777777" w:rsidR="00864040" w:rsidRPr="00864040" w:rsidRDefault="00864040" w:rsidP="00864040">
      <w:pPr>
        <w:rPr>
          <w:rFonts w:cstheme="minorHAnsi"/>
        </w:rPr>
      </w:pPr>
      <w:r w:rsidRPr="00864040">
        <w:rPr>
          <w:rFonts w:cstheme="minorHAnsi"/>
        </w:rPr>
        <w:t>Approved expedited review satisfies the conditions (1) for a minor change, or (2) involves minimal risk.</w:t>
      </w:r>
    </w:p>
    <w:p w14:paraId="5C7CEAAB" w14:textId="77777777" w:rsidR="00864040" w:rsidRPr="00864040" w:rsidRDefault="00864040" w:rsidP="00864040">
      <w:pPr>
        <w:rPr>
          <w:rFonts w:cstheme="minorHAnsi"/>
        </w:rPr>
      </w:pPr>
    </w:p>
    <w:p w14:paraId="3F438E51" w14:textId="77777777" w:rsidR="00864040" w:rsidRPr="00864040" w:rsidRDefault="00864040" w:rsidP="00864040">
      <w:pPr>
        <w:rPr>
          <w:rFonts w:cstheme="minorHAnsi"/>
        </w:rPr>
      </w:pPr>
      <w:r w:rsidRPr="00864040">
        <w:rPr>
          <w:rFonts w:cstheme="minorHAnsi"/>
        </w:rPr>
        <w:t xml:space="preserve">The IRB may utilize expedited procedures for the initial or continuing review of research </w:t>
      </w:r>
      <w:proofErr w:type="gramStart"/>
      <w:r w:rsidRPr="00864040">
        <w:rPr>
          <w:rFonts w:cstheme="minorHAnsi"/>
        </w:rPr>
        <w:t>as long as</w:t>
      </w:r>
      <w:proofErr w:type="gramEnd"/>
      <w:r w:rsidRPr="00864040">
        <w:rPr>
          <w:rFonts w:cstheme="minorHAnsi"/>
        </w:rPr>
        <w:t xml:space="preserve"> the research fits one (or more) of the following expedited categories:</w:t>
      </w:r>
    </w:p>
    <w:p w14:paraId="1DB79E5B" w14:textId="77777777" w:rsidR="00864040" w:rsidRPr="00864040" w:rsidRDefault="00864040" w:rsidP="00864040">
      <w:pPr>
        <w:rPr>
          <w:rFonts w:cstheme="minorHAnsi"/>
        </w:rPr>
      </w:pPr>
      <w:r w:rsidRPr="00864040">
        <w:rPr>
          <w:rFonts w:cstheme="minorHAnsi"/>
        </w:rPr>
        <w:t>Expedited Initial Review. The following criteria apply to all categories:</w:t>
      </w:r>
    </w:p>
    <w:p w14:paraId="2842D63D" w14:textId="77777777" w:rsidR="00864040" w:rsidRPr="00864040" w:rsidRDefault="00864040" w:rsidP="004B0F40">
      <w:pPr>
        <w:numPr>
          <w:ilvl w:val="0"/>
          <w:numId w:val="123"/>
        </w:numPr>
        <w:rPr>
          <w:rFonts w:cstheme="minorHAnsi"/>
        </w:rPr>
      </w:pPr>
      <w:r w:rsidRPr="00864040">
        <w:rPr>
          <w:rFonts w:cstheme="minorHAnsi"/>
        </w:rPr>
        <w:t>The research presents no greater than minimal risks to subjects</w:t>
      </w:r>
    </w:p>
    <w:p w14:paraId="27219916" w14:textId="77777777" w:rsidR="00864040" w:rsidRPr="00864040" w:rsidRDefault="00864040" w:rsidP="004B0F40">
      <w:pPr>
        <w:numPr>
          <w:ilvl w:val="0"/>
          <w:numId w:val="123"/>
        </w:numPr>
        <w:rPr>
          <w:rFonts w:cstheme="minorHAnsi"/>
        </w:rPr>
      </w:pPr>
      <w:r w:rsidRPr="00864040">
        <w:rPr>
          <w:rFonts w:cstheme="minorHAnsi"/>
        </w:rPr>
        <w:t>The research includes reasonable and appropriate protections so that risks related to invasion of privacy and breach of confidentiality are no greater than minimal, if the identification of the participants or their responses will reasonably place them at risk of criminal or civil liability or be damaging to their financial standing, employability, insurability, reputation, or be stigmatizing.</w:t>
      </w:r>
    </w:p>
    <w:p w14:paraId="4EFA99F0" w14:textId="77777777" w:rsidR="00864040" w:rsidRPr="00864040" w:rsidRDefault="00864040" w:rsidP="004B0F40">
      <w:pPr>
        <w:numPr>
          <w:ilvl w:val="0"/>
          <w:numId w:val="123"/>
        </w:numPr>
        <w:rPr>
          <w:rFonts w:cstheme="minorHAnsi"/>
        </w:rPr>
      </w:pPr>
      <w:r w:rsidRPr="00864040">
        <w:rPr>
          <w:rFonts w:cstheme="minorHAnsi"/>
        </w:rPr>
        <w:t>The research is not classified</w:t>
      </w:r>
    </w:p>
    <w:p w14:paraId="7EF067D2" w14:textId="77777777" w:rsidR="00864040" w:rsidRPr="00864040" w:rsidRDefault="00864040" w:rsidP="004B0F40">
      <w:pPr>
        <w:numPr>
          <w:ilvl w:val="0"/>
          <w:numId w:val="123"/>
        </w:numPr>
        <w:rPr>
          <w:rFonts w:cstheme="minorHAnsi"/>
        </w:rPr>
      </w:pPr>
      <w:r w:rsidRPr="00864040">
        <w:rPr>
          <w:rFonts w:cstheme="minorHAnsi"/>
        </w:rPr>
        <w:lastRenderedPageBreak/>
        <w:t>Clinical studies of drugs and medical devices only when condition (a) or (b) is met:</w:t>
      </w:r>
    </w:p>
    <w:p w14:paraId="67CBE91C" w14:textId="77777777" w:rsidR="00864040" w:rsidRPr="00864040" w:rsidRDefault="00864040" w:rsidP="004B0F40">
      <w:pPr>
        <w:numPr>
          <w:ilvl w:val="1"/>
          <w:numId w:val="124"/>
        </w:numPr>
        <w:rPr>
          <w:rFonts w:cstheme="minorHAnsi"/>
        </w:rPr>
      </w:pPr>
      <w:r w:rsidRPr="00864040">
        <w:rPr>
          <w:rFonts w:cstheme="minorHAnsi"/>
        </w:rPr>
        <w:t>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14BAC0E6" w14:textId="77777777" w:rsidR="00864040" w:rsidRPr="00864040" w:rsidRDefault="00864040" w:rsidP="004B0F40">
      <w:pPr>
        <w:numPr>
          <w:ilvl w:val="1"/>
          <w:numId w:val="124"/>
        </w:numPr>
        <w:rPr>
          <w:rFonts w:cstheme="minorHAnsi"/>
        </w:rPr>
      </w:pPr>
      <w:r w:rsidRPr="00864040">
        <w:rPr>
          <w:rFonts w:cstheme="minorHAnsi"/>
        </w:rPr>
        <w:t>Research on medical devices for which (</w:t>
      </w:r>
      <w:proofErr w:type="spellStart"/>
      <w:r w:rsidRPr="00864040">
        <w:rPr>
          <w:rFonts w:cstheme="minorHAnsi"/>
        </w:rPr>
        <w:t>i</w:t>
      </w:r>
      <w:proofErr w:type="spellEnd"/>
      <w:r w:rsidRPr="00864040">
        <w:rPr>
          <w:rFonts w:cstheme="minorHAnsi"/>
        </w:rPr>
        <w:t>) an investigational device exemption application (21 CFR 812) is not required; or (ii) the medical device is cleared/approved for marketing and the medical device is being used in accordance with its cleared/approved labeling.</w:t>
      </w:r>
    </w:p>
    <w:p w14:paraId="5B86F658" w14:textId="77777777" w:rsidR="00864040" w:rsidRPr="00864040" w:rsidRDefault="00864040" w:rsidP="00864040">
      <w:pPr>
        <w:rPr>
          <w:rFonts w:cstheme="minorHAnsi"/>
        </w:rPr>
      </w:pPr>
    </w:p>
    <w:p w14:paraId="63A5700C" w14:textId="77777777" w:rsidR="00864040" w:rsidRPr="00864040" w:rsidRDefault="00864040" w:rsidP="004B0F40">
      <w:pPr>
        <w:numPr>
          <w:ilvl w:val="0"/>
          <w:numId w:val="12"/>
        </w:numPr>
        <w:rPr>
          <w:rFonts w:cstheme="minorHAnsi"/>
        </w:rPr>
      </w:pPr>
      <w:r w:rsidRPr="00864040">
        <w:rPr>
          <w:rFonts w:cstheme="minorHAnsi"/>
        </w:rPr>
        <w:t xml:space="preserve">Collection of blood samples by finger stick, </w:t>
      </w:r>
      <w:proofErr w:type="spellStart"/>
      <w:r w:rsidRPr="00864040">
        <w:rPr>
          <w:rFonts w:cstheme="minorHAnsi"/>
        </w:rPr>
        <w:t>heel</w:t>
      </w:r>
      <w:proofErr w:type="spellEnd"/>
      <w:r w:rsidRPr="00864040">
        <w:rPr>
          <w:rFonts w:cstheme="minorHAnsi"/>
        </w:rPr>
        <w:t xml:space="preserve"> stick, ear stick, or venipuncture as follows:</w:t>
      </w:r>
    </w:p>
    <w:p w14:paraId="5CC873A5" w14:textId="77777777" w:rsidR="00864040" w:rsidRPr="00864040" w:rsidRDefault="00864040" w:rsidP="004B0F40">
      <w:pPr>
        <w:numPr>
          <w:ilvl w:val="1"/>
          <w:numId w:val="125"/>
        </w:numPr>
        <w:rPr>
          <w:rFonts w:cstheme="minorHAnsi"/>
        </w:rPr>
      </w:pPr>
      <w:r w:rsidRPr="00864040">
        <w:rPr>
          <w:rFonts w:cstheme="minorHAnsi"/>
        </w:rPr>
        <w:t xml:space="preserve">From healthy, non-pregnant adults who weigh at least 110 pounds. For these subjects, the amounts drawn may not exceed 550 ml in an </w:t>
      </w:r>
      <w:proofErr w:type="gramStart"/>
      <w:r w:rsidRPr="00864040">
        <w:rPr>
          <w:rFonts w:cstheme="minorHAnsi"/>
        </w:rPr>
        <w:t>8 week</w:t>
      </w:r>
      <w:proofErr w:type="gramEnd"/>
      <w:r w:rsidRPr="00864040">
        <w:rPr>
          <w:rFonts w:cstheme="minorHAnsi"/>
        </w:rPr>
        <w:t xml:space="preserve"> period and collection may not occur more frequently than 2 times per week; or</w:t>
      </w:r>
    </w:p>
    <w:p w14:paraId="11096161" w14:textId="77777777" w:rsidR="00864040" w:rsidRPr="00864040" w:rsidRDefault="00864040" w:rsidP="004B0F40">
      <w:pPr>
        <w:numPr>
          <w:ilvl w:val="1"/>
          <w:numId w:val="125"/>
        </w:numPr>
        <w:rPr>
          <w:rFonts w:cstheme="minorHAnsi"/>
        </w:rPr>
      </w:pPr>
      <w:r w:rsidRPr="00864040">
        <w:rPr>
          <w:rFonts w:cstheme="minorHAnsi"/>
        </w:rPr>
        <w:t xml:space="preserve">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w:t>
      </w:r>
      <w:proofErr w:type="gramStart"/>
      <w:r w:rsidRPr="00864040">
        <w:rPr>
          <w:rFonts w:cstheme="minorHAnsi"/>
        </w:rPr>
        <w:t>8 week</w:t>
      </w:r>
      <w:proofErr w:type="gramEnd"/>
      <w:r w:rsidRPr="00864040">
        <w:rPr>
          <w:rFonts w:cstheme="minorHAnsi"/>
        </w:rPr>
        <w:t xml:space="preserve"> period and collection may not occur more frequently than 2 times per week.</w:t>
      </w:r>
    </w:p>
    <w:p w14:paraId="2FE970F3" w14:textId="77777777" w:rsidR="00864040" w:rsidRPr="00864040" w:rsidRDefault="00864040" w:rsidP="00864040">
      <w:pPr>
        <w:rPr>
          <w:rFonts w:cstheme="minorHAnsi"/>
        </w:rPr>
      </w:pPr>
    </w:p>
    <w:p w14:paraId="60C6DFED" w14:textId="356ADA7F" w:rsidR="00864040" w:rsidRPr="00864040" w:rsidRDefault="00864040" w:rsidP="004B0F40">
      <w:pPr>
        <w:numPr>
          <w:ilvl w:val="0"/>
          <w:numId w:val="12"/>
        </w:numPr>
        <w:rPr>
          <w:rFonts w:cstheme="minorHAnsi"/>
        </w:rPr>
        <w:sectPr w:rsidR="00864040" w:rsidRPr="00864040" w:rsidSect="005455F3">
          <w:type w:val="continuous"/>
          <w:pgSz w:w="12240" w:h="15840"/>
          <w:pgMar w:top="720" w:right="720" w:bottom="720" w:left="720" w:header="720" w:footer="720" w:gutter="0"/>
          <w:cols w:space="720"/>
          <w:noEndnote/>
        </w:sectPr>
      </w:pPr>
      <w:r w:rsidRPr="00864040">
        <w:rPr>
          <w:rFonts w:cstheme="minorHAnsi"/>
        </w:rPr>
        <w:t>Prospective collection of biological specimens for research purposes by noninvasive means. Examples: (a) hair and nail clippings in a non-disfiguring manner; (b) deciduous teeth at time of exfoliation or if routine patient care indicates a need for extraction; (c) permanent teeth if routine</w:t>
      </w:r>
      <w:r w:rsidR="00B840D5">
        <w:rPr>
          <w:rFonts w:cstheme="minorHAnsi"/>
        </w:rPr>
        <w:t xml:space="preserve"> </w:t>
      </w:r>
      <w:r w:rsidR="00B840D5" w:rsidRPr="00B840D5">
        <w:rPr>
          <w:rFonts w:cstheme="minorHAnsi"/>
        </w:rPr>
        <w:t xml:space="preserve">patient care indicates a need for extraction; (d) excreta and external secretions (including sweat);(e) </w:t>
      </w:r>
      <w:proofErr w:type="spellStart"/>
      <w:r w:rsidR="00B840D5" w:rsidRPr="00B840D5">
        <w:rPr>
          <w:rFonts w:cstheme="minorHAnsi"/>
        </w:rPr>
        <w:t>uncannulated</w:t>
      </w:r>
      <w:proofErr w:type="spellEnd"/>
      <w:r w:rsidR="00B840D5" w:rsidRPr="00B840D5">
        <w:rPr>
          <w:rFonts w:cstheme="minorHAnsi"/>
        </w:rPr>
        <w:t xml:space="preserve"> saliva collected either in an unstimulated fashion or stimulated by chewing </w:t>
      </w:r>
      <w:proofErr w:type="spellStart"/>
      <w:r w:rsidR="00B840D5" w:rsidRPr="00B840D5">
        <w:rPr>
          <w:rFonts w:cstheme="minorHAnsi"/>
        </w:rPr>
        <w:t>gumbase</w:t>
      </w:r>
      <w:proofErr w:type="spellEnd"/>
      <w:r w:rsidR="00B840D5" w:rsidRPr="00B840D5">
        <w:rPr>
          <w:rFonts w:cstheme="minorHAnsi"/>
        </w:rPr>
        <w:t xml:space="preserv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w:t>
      </w:r>
      <w:proofErr w:type="spellStart"/>
      <w:r w:rsidR="00B840D5" w:rsidRPr="00B840D5">
        <w:rPr>
          <w:rFonts w:cstheme="minorHAnsi"/>
        </w:rPr>
        <w:t>i</w:t>
      </w:r>
      <w:proofErr w:type="spellEnd"/>
      <w:r w:rsidR="00B840D5" w:rsidRPr="00B840D5">
        <w:rPr>
          <w:rFonts w:cstheme="minorHAnsi"/>
        </w:rPr>
        <w:t>) mucosal and skin cells collected by buccal scraping or swab, skin swab, or mouth washings; (j) sputum collected after saline mist nebulization.</w:t>
      </w:r>
    </w:p>
    <w:p w14:paraId="30FC9A6A" w14:textId="77777777" w:rsidR="00864040" w:rsidRPr="00864040" w:rsidRDefault="00864040" w:rsidP="00864040">
      <w:pPr>
        <w:rPr>
          <w:rFonts w:cstheme="minorHAnsi"/>
        </w:rPr>
      </w:pPr>
    </w:p>
    <w:p w14:paraId="65BCB22B" w14:textId="77777777" w:rsidR="00864040" w:rsidRPr="00864040" w:rsidRDefault="00864040" w:rsidP="004B0F40">
      <w:pPr>
        <w:numPr>
          <w:ilvl w:val="0"/>
          <w:numId w:val="11"/>
        </w:numPr>
        <w:rPr>
          <w:rFonts w:cstheme="minorHAnsi"/>
        </w:rPr>
      </w:pPr>
      <w:r w:rsidRPr="00864040">
        <w:rPr>
          <w:rFonts w:cstheme="minorHAnsi"/>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14:paraId="130BF769" w14:textId="77777777" w:rsidR="00864040" w:rsidRPr="00864040" w:rsidRDefault="00864040" w:rsidP="00864040">
      <w:pPr>
        <w:rPr>
          <w:rFonts w:cstheme="minorHAnsi"/>
        </w:rPr>
      </w:pPr>
    </w:p>
    <w:p w14:paraId="4D1F3E2D" w14:textId="77777777" w:rsidR="00864040" w:rsidRPr="00864040" w:rsidRDefault="00864040" w:rsidP="00B840D5">
      <w:pPr>
        <w:ind w:left="1238"/>
        <w:rPr>
          <w:rFonts w:cstheme="minorHAnsi"/>
        </w:rPr>
      </w:pPr>
      <w:r w:rsidRPr="00864040">
        <w:rPr>
          <w:rFonts w:cstheme="minorHAnsi"/>
        </w:rPr>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14:paraId="42A125AE" w14:textId="77777777" w:rsidR="00864040" w:rsidRPr="00864040" w:rsidRDefault="00864040" w:rsidP="00864040">
      <w:pPr>
        <w:rPr>
          <w:rFonts w:cstheme="minorHAnsi"/>
        </w:rPr>
      </w:pPr>
    </w:p>
    <w:p w14:paraId="3B2F5C2D" w14:textId="77777777" w:rsidR="00864040" w:rsidRPr="00864040" w:rsidRDefault="00864040" w:rsidP="004B0F40">
      <w:pPr>
        <w:numPr>
          <w:ilvl w:val="0"/>
          <w:numId w:val="11"/>
        </w:numPr>
        <w:rPr>
          <w:rFonts w:cstheme="minorHAnsi"/>
        </w:rPr>
      </w:pPr>
      <w:r w:rsidRPr="00864040">
        <w:rPr>
          <w:rFonts w:cstheme="minorHAnsi"/>
        </w:rPr>
        <w:lastRenderedPageBreak/>
        <w:t>Research involving materials (data, documents, records, or specimens) that have been collected, or will be collected solely for non-research purposes (such as medical treatment or diagnosis). (Note: Some research in this category may be exempt from the DHHS regulations for the protection of human subjects at 45 CFR 46.101(b)(4). This listing refers only to research that is not exempt.)</w:t>
      </w:r>
    </w:p>
    <w:p w14:paraId="22F00DA1" w14:textId="77777777" w:rsidR="00864040" w:rsidRPr="00864040" w:rsidRDefault="00864040" w:rsidP="00864040">
      <w:pPr>
        <w:rPr>
          <w:rFonts w:cstheme="minorHAnsi"/>
        </w:rPr>
      </w:pPr>
    </w:p>
    <w:p w14:paraId="6E47A6D0" w14:textId="77777777" w:rsidR="00864040" w:rsidRPr="00864040" w:rsidRDefault="00864040" w:rsidP="004B0F40">
      <w:pPr>
        <w:numPr>
          <w:ilvl w:val="0"/>
          <w:numId w:val="11"/>
        </w:numPr>
        <w:rPr>
          <w:rFonts w:cstheme="minorHAnsi"/>
        </w:rPr>
      </w:pPr>
      <w:r w:rsidRPr="00864040">
        <w:rPr>
          <w:rFonts w:cstheme="minorHAnsi"/>
        </w:rPr>
        <w:t>Collection of data from voice, video, digital, or image recordings made for research purposes.</w:t>
      </w:r>
    </w:p>
    <w:p w14:paraId="4DD764C9" w14:textId="77777777" w:rsidR="00864040" w:rsidRPr="00864040" w:rsidRDefault="00864040" w:rsidP="00864040">
      <w:pPr>
        <w:rPr>
          <w:rFonts w:cstheme="minorHAnsi"/>
        </w:rPr>
      </w:pPr>
    </w:p>
    <w:p w14:paraId="5B424A29" w14:textId="77777777" w:rsidR="00864040" w:rsidRPr="00864040" w:rsidRDefault="00864040" w:rsidP="004B0F40">
      <w:pPr>
        <w:numPr>
          <w:ilvl w:val="0"/>
          <w:numId w:val="11"/>
        </w:numPr>
        <w:rPr>
          <w:rFonts w:cstheme="minorHAnsi"/>
        </w:rPr>
      </w:pPr>
      <w:r w:rsidRPr="00864040">
        <w:rPr>
          <w:rFonts w:cstheme="minorHAnsi"/>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w:t>
      </w:r>
    </w:p>
    <w:p w14:paraId="1923EA41" w14:textId="77777777" w:rsidR="00864040" w:rsidRPr="00864040" w:rsidRDefault="00864040" w:rsidP="00864040">
      <w:pPr>
        <w:rPr>
          <w:rFonts w:cstheme="minorHAnsi"/>
        </w:rPr>
      </w:pPr>
    </w:p>
    <w:p w14:paraId="11DE6D8C" w14:textId="77777777" w:rsidR="00864040" w:rsidRPr="00864040" w:rsidRDefault="00864040" w:rsidP="00864040">
      <w:pPr>
        <w:rPr>
          <w:rFonts w:cstheme="minorHAnsi"/>
        </w:rPr>
      </w:pPr>
      <w:r w:rsidRPr="00864040">
        <w:rPr>
          <w:rFonts w:cstheme="minorHAnsi"/>
        </w:rPr>
        <w:t>(Note: Some research in this category may be exempt from the HHS regulations for the protection of human subjects. 45 CFR 46.101(b)(2) and (b)(3). This listing refers only to research that is not exempt.)</w:t>
      </w:r>
    </w:p>
    <w:p w14:paraId="1D1D549A" w14:textId="77777777" w:rsidR="00864040" w:rsidRPr="00864040" w:rsidRDefault="00864040" w:rsidP="00864040">
      <w:pPr>
        <w:rPr>
          <w:rFonts w:cstheme="minorHAnsi"/>
        </w:rPr>
      </w:pPr>
    </w:p>
    <w:p w14:paraId="67E40E4B" w14:textId="3F044664"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r w:rsidRPr="00864040">
        <w:rPr>
          <w:rFonts w:cstheme="minorHAnsi"/>
          <w:b/>
          <w:bCs/>
        </w:rPr>
        <w:t xml:space="preserve">Protocol changes or amendments </w:t>
      </w:r>
      <w:r w:rsidRPr="00864040">
        <w:rPr>
          <w:rFonts w:cstheme="minorHAnsi"/>
        </w:rPr>
        <w:t>can be reviewed through convened or expedited review. The changes or amendments can only be implemented after the investigator has received written notification of IRB approval. The IRB will determine what information must be conveyed to the</w:t>
      </w:r>
      <w:r w:rsidR="00B840D5">
        <w:rPr>
          <w:rFonts w:cstheme="minorHAnsi"/>
        </w:rPr>
        <w:t xml:space="preserve"> </w:t>
      </w:r>
      <w:r w:rsidR="00B840D5" w:rsidRPr="00B840D5">
        <w:rPr>
          <w:rFonts w:cstheme="minorHAnsi"/>
        </w:rPr>
        <w:t>human subjects. The investigator must communicate, in writing, any changes or amendments identified by the IRB to the human subject in a timely manner.</w:t>
      </w:r>
    </w:p>
    <w:p w14:paraId="6CF224DF" w14:textId="77777777" w:rsidR="00864040" w:rsidRPr="00864040" w:rsidRDefault="00864040" w:rsidP="00864040">
      <w:pPr>
        <w:rPr>
          <w:rFonts w:cstheme="minorHAnsi"/>
        </w:rPr>
      </w:pPr>
    </w:p>
    <w:p w14:paraId="207D710E" w14:textId="220D3123" w:rsidR="00864040" w:rsidRDefault="00864040" w:rsidP="00864040">
      <w:pPr>
        <w:rPr>
          <w:rFonts w:cstheme="minorHAnsi"/>
        </w:rPr>
      </w:pPr>
      <w:r w:rsidRPr="00864040">
        <w:rPr>
          <w:rFonts w:cstheme="minorHAnsi"/>
          <w:b/>
          <w:bCs/>
        </w:rPr>
        <w:t xml:space="preserve">To Approve the Research Activity. </w:t>
      </w:r>
      <w:r w:rsidRPr="00864040">
        <w:rPr>
          <w:rFonts w:cstheme="minorHAnsi"/>
        </w:rPr>
        <w:t>To approve a research activity, the IRB must comply with the following regulatory criteria:</w:t>
      </w:r>
    </w:p>
    <w:p w14:paraId="7ABDAC77" w14:textId="77777777" w:rsidR="00B840D5" w:rsidRDefault="00B840D5" w:rsidP="00864040">
      <w:pPr>
        <w:rPr>
          <w:rFonts w:cstheme="minorHAnsi"/>
        </w:rPr>
      </w:pPr>
    </w:p>
    <w:p w14:paraId="0766EB40" w14:textId="52E372F3" w:rsidR="00864040" w:rsidRPr="00864040" w:rsidRDefault="00864040" w:rsidP="00864040">
      <w:pPr>
        <w:rPr>
          <w:rFonts w:cstheme="minorHAnsi"/>
        </w:rPr>
      </w:pPr>
      <w:r w:rsidRPr="00864040">
        <w:rPr>
          <w:rFonts w:cstheme="minorHAnsi"/>
        </w:rPr>
        <w:t xml:space="preserve"> </w:t>
      </w:r>
      <w:proofErr w:type="gramStart"/>
      <w:r w:rsidRPr="00864040">
        <w:rPr>
          <w:rFonts w:cstheme="minorHAnsi"/>
        </w:rPr>
        <w:t>In order to</w:t>
      </w:r>
      <w:proofErr w:type="gramEnd"/>
      <w:r w:rsidRPr="00864040">
        <w:rPr>
          <w:rFonts w:cstheme="minorHAnsi"/>
        </w:rPr>
        <w:t xml:space="preserve"> approve research covered by these regulations the IRB shall determine that all of the following requirements are satisfied:</w:t>
      </w:r>
    </w:p>
    <w:p w14:paraId="125B9C77" w14:textId="77777777" w:rsidR="00864040" w:rsidRPr="00864040" w:rsidRDefault="00864040" w:rsidP="004B0F40">
      <w:pPr>
        <w:numPr>
          <w:ilvl w:val="0"/>
          <w:numId w:val="126"/>
        </w:numPr>
        <w:rPr>
          <w:rFonts w:cstheme="minorHAnsi"/>
        </w:rPr>
      </w:pPr>
      <w:r w:rsidRPr="00864040">
        <w:rPr>
          <w:rFonts w:cstheme="minorHAnsi"/>
        </w:rPr>
        <w:t>Risks to subjects are minimized: (</w:t>
      </w:r>
      <w:proofErr w:type="spellStart"/>
      <w:r w:rsidRPr="00864040">
        <w:rPr>
          <w:rFonts w:cstheme="minorHAnsi"/>
        </w:rPr>
        <w:t>i</w:t>
      </w:r>
      <w:proofErr w:type="spellEnd"/>
      <w:r w:rsidRPr="00864040">
        <w:rPr>
          <w:rFonts w:cstheme="minorHAnsi"/>
        </w:rPr>
        <w:t xml:space="preserve">) By using procedures which are consistent with sound research </w:t>
      </w:r>
      <w:proofErr w:type="gramStart"/>
      <w:r w:rsidRPr="00864040">
        <w:rPr>
          <w:rFonts w:cstheme="minorHAnsi"/>
        </w:rPr>
        <w:t>design</w:t>
      </w:r>
      <w:proofErr w:type="gramEnd"/>
      <w:r w:rsidRPr="00864040">
        <w:rPr>
          <w:rFonts w:cstheme="minorHAnsi"/>
        </w:rPr>
        <w:t xml:space="preserve"> and which do not unnecessarily expose subjects to risk, and (ii) whenever appropriate, by using procedures already being performed on the subjects for diagnostic or treatment purposes.</w:t>
      </w:r>
    </w:p>
    <w:p w14:paraId="5F8E4D22" w14:textId="77777777" w:rsidR="00864040" w:rsidRPr="00864040" w:rsidRDefault="00864040" w:rsidP="004B0F40">
      <w:pPr>
        <w:numPr>
          <w:ilvl w:val="0"/>
          <w:numId w:val="126"/>
        </w:numPr>
        <w:rPr>
          <w:rFonts w:cstheme="minorHAnsi"/>
        </w:rPr>
      </w:pPr>
      <w:r w:rsidRPr="00864040">
        <w:rPr>
          <w:rFonts w:cstheme="minorHAnsi"/>
        </w:rPr>
        <w:t>Risks to subjects are reasonable in relation to anticipated benefits, if any, to subjects, and the importance of the knowledge that may be expected to result. In evaluating risks and benefits, the IRB should consider only those risks and benefits that may result from the research (as distinguished from risks and benefits of therapies that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p w14:paraId="7131EB43" w14:textId="5EC656D1" w:rsidR="00864040" w:rsidRPr="00864040" w:rsidRDefault="00864040" w:rsidP="004B0F40">
      <w:pPr>
        <w:numPr>
          <w:ilvl w:val="0"/>
          <w:numId w:val="126"/>
        </w:numPr>
        <w:rPr>
          <w:rFonts w:cstheme="minorHAnsi"/>
        </w:rPr>
      </w:pPr>
      <w:r w:rsidRPr="00864040">
        <w:rPr>
          <w:rFonts w:cstheme="minorHAnsi"/>
        </w:rPr>
        <w:t xml:space="preserve">Selection of subjects is equitable. In making this assessment the IRB should </w:t>
      </w:r>
      <w:proofErr w:type="gramStart"/>
      <w:r w:rsidRPr="00864040">
        <w:rPr>
          <w:rFonts w:cstheme="minorHAnsi"/>
        </w:rPr>
        <w:t>take into account</w:t>
      </w:r>
      <w:proofErr w:type="gramEnd"/>
      <w:r w:rsidRPr="00864040">
        <w:rPr>
          <w:rFonts w:cstheme="minorHAnsi"/>
        </w:rPr>
        <w:t xml:space="preserve"> the purposes of the research and the setting in which the research will be conducted and should be particularly cognizant of the special problems of research involving vulnerable populations, such as children, prisoners, pregnant </w:t>
      </w:r>
      <w:r w:rsidR="007E6594">
        <w:rPr>
          <w:rFonts w:cstheme="minorHAnsi"/>
        </w:rPr>
        <w:t>persons</w:t>
      </w:r>
      <w:r w:rsidRPr="00864040">
        <w:rPr>
          <w:rFonts w:cstheme="minorHAnsi"/>
        </w:rPr>
        <w:t xml:space="preserve">, </w:t>
      </w:r>
      <w:r w:rsidR="007E6594">
        <w:rPr>
          <w:rFonts w:cstheme="minorHAnsi"/>
        </w:rPr>
        <w:t>physically disabled</w:t>
      </w:r>
      <w:r w:rsidRPr="00864040">
        <w:rPr>
          <w:rFonts w:cstheme="minorHAnsi"/>
        </w:rPr>
        <w:t>, or mentally disabled persons, or economically or educationally disadvantaged persons.</w:t>
      </w:r>
    </w:p>
    <w:p w14:paraId="231B6858" w14:textId="77777777" w:rsidR="00864040" w:rsidRPr="00864040" w:rsidRDefault="00864040" w:rsidP="004B0F40">
      <w:pPr>
        <w:numPr>
          <w:ilvl w:val="0"/>
          <w:numId w:val="126"/>
        </w:numPr>
        <w:rPr>
          <w:rFonts w:cstheme="minorHAnsi"/>
        </w:rPr>
      </w:pPr>
      <w:r w:rsidRPr="00864040">
        <w:rPr>
          <w:rFonts w:cstheme="minorHAnsi"/>
        </w:rPr>
        <w:t>Informed consent will be sought from each prospective subject or the subject's legally authorized representative, in accordance with and to the extent required by part 21 CFR</w:t>
      </w:r>
    </w:p>
    <w:p w14:paraId="6D7ECD4F" w14:textId="77777777" w:rsidR="00864040" w:rsidRPr="00B840D5" w:rsidRDefault="00864040" w:rsidP="004B0F40">
      <w:pPr>
        <w:pStyle w:val="ListParagraph"/>
        <w:numPr>
          <w:ilvl w:val="0"/>
          <w:numId w:val="126"/>
        </w:numPr>
        <w:rPr>
          <w:rFonts w:cstheme="minorHAnsi"/>
        </w:rPr>
      </w:pPr>
      <w:r w:rsidRPr="00B840D5">
        <w:rPr>
          <w:rFonts w:cstheme="minorHAnsi"/>
        </w:rPr>
        <w:t>§50.20, 21 CFR §46.116, and 38 CFR §16.116.</w:t>
      </w:r>
    </w:p>
    <w:p w14:paraId="34974BA2" w14:textId="77777777" w:rsidR="00864040" w:rsidRPr="00864040" w:rsidRDefault="00864040" w:rsidP="004B0F40">
      <w:pPr>
        <w:numPr>
          <w:ilvl w:val="0"/>
          <w:numId w:val="126"/>
        </w:numPr>
        <w:rPr>
          <w:rFonts w:cstheme="minorHAnsi"/>
        </w:rPr>
      </w:pPr>
      <w:r w:rsidRPr="00864040">
        <w:rPr>
          <w:rFonts w:cstheme="minorHAnsi"/>
        </w:rPr>
        <w:t>Informed consent will be appropriately documented, in accordance with and to the extent required by 21 CFR §50.27, 21 CFR §46.117, and 38 CFR §16.117.</w:t>
      </w:r>
    </w:p>
    <w:p w14:paraId="2B3D4A1D" w14:textId="77777777" w:rsidR="00864040" w:rsidRPr="00864040" w:rsidRDefault="00864040" w:rsidP="004B0F40">
      <w:pPr>
        <w:numPr>
          <w:ilvl w:val="0"/>
          <w:numId w:val="126"/>
        </w:numPr>
        <w:rPr>
          <w:rFonts w:cstheme="minorHAnsi"/>
        </w:rPr>
      </w:pPr>
      <w:r w:rsidRPr="00864040">
        <w:rPr>
          <w:rFonts w:cstheme="minorHAnsi"/>
        </w:rPr>
        <w:lastRenderedPageBreak/>
        <w:t>Where appropriate, the research plan makes adequate provision for monitoring the data collected to ensure the safety of subjects.</w:t>
      </w:r>
    </w:p>
    <w:p w14:paraId="69510037" w14:textId="77777777" w:rsidR="00864040" w:rsidRPr="00864040" w:rsidRDefault="00864040" w:rsidP="004B0F40">
      <w:pPr>
        <w:numPr>
          <w:ilvl w:val="0"/>
          <w:numId w:val="126"/>
        </w:numPr>
        <w:rPr>
          <w:rFonts w:cstheme="minorHAnsi"/>
        </w:rPr>
      </w:pPr>
      <w:r w:rsidRPr="00864040">
        <w:rPr>
          <w:rFonts w:cstheme="minorHAnsi"/>
        </w:rPr>
        <w:t>Where appropriate, there are adequate provisions to protect the privacy of subjects and to maintain the confidentiality of data.</w:t>
      </w:r>
    </w:p>
    <w:p w14:paraId="63823B55" w14:textId="0DF5D76B" w:rsidR="00864040" w:rsidRPr="00864040" w:rsidRDefault="00864040" w:rsidP="004B0F40">
      <w:pPr>
        <w:numPr>
          <w:ilvl w:val="0"/>
          <w:numId w:val="126"/>
        </w:numPr>
        <w:rPr>
          <w:rFonts w:cstheme="minorHAnsi"/>
        </w:rPr>
      </w:pPr>
      <w:r w:rsidRPr="00864040">
        <w:rPr>
          <w:rFonts w:cstheme="minorHAnsi"/>
        </w:rPr>
        <w:t xml:space="preserve">When some or </w:t>
      </w:r>
      <w:proofErr w:type="gramStart"/>
      <w:r w:rsidRPr="00864040">
        <w:rPr>
          <w:rFonts w:cstheme="minorHAnsi"/>
        </w:rPr>
        <w:t>all of</w:t>
      </w:r>
      <w:proofErr w:type="gramEnd"/>
      <w:r w:rsidRPr="00864040">
        <w:rPr>
          <w:rFonts w:cstheme="minorHAnsi"/>
        </w:rPr>
        <w:t xml:space="preserve"> the subjects, such as children, prisoners, pregnant </w:t>
      </w:r>
      <w:r w:rsidR="007E6594">
        <w:rPr>
          <w:rFonts w:cstheme="minorHAnsi"/>
        </w:rPr>
        <w:t>persons</w:t>
      </w:r>
      <w:r w:rsidRPr="00864040">
        <w:rPr>
          <w:rFonts w:cstheme="minorHAnsi"/>
        </w:rPr>
        <w:t xml:space="preserve">, </w:t>
      </w:r>
      <w:r w:rsidR="007E6594">
        <w:rPr>
          <w:rFonts w:cstheme="minorHAnsi"/>
        </w:rPr>
        <w:t>physically disabled</w:t>
      </w:r>
      <w:r w:rsidRPr="00864040">
        <w:rPr>
          <w:rFonts w:cstheme="minorHAnsi"/>
        </w:rPr>
        <w:t>, or mentally disabled persons, or economically or educationally disadvantaged persons, are likely to be vulnerable to coercion or undue influence additional safeguards have been included in the study to protect the rights and welfare of these subjects.</w:t>
      </w:r>
    </w:p>
    <w:p w14:paraId="162B27AA" w14:textId="77777777" w:rsidR="00864040" w:rsidRPr="00864040" w:rsidRDefault="00864040" w:rsidP="004B0F40">
      <w:pPr>
        <w:numPr>
          <w:ilvl w:val="0"/>
          <w:numId w:val="126"/>
        </w:numPr>
        <w:rPr>
          <w:rFonts w:cstheme="minorHAnsi"/>
        </w:rPr>
      </w:pPr>
      <w:proofErr w:type="gramStart"/>
      <w:r w:rsidRPr="00864040">
        <w:rPr>
          <w:rFonts w:cstheme="minorHAnsi"/>
        </w:rPr>
        <w:t>In order to</w:t>
      </w:r>
      <w:proofErr w:type="gramEnd"/>
      <w:r w:rsidRPr="00864040">
        <w:rPr>
          <w:rFonts w:cstheme="minorHAnsi"/>
        </w:rPr>
        <w:t xml:space="preserve"> approve research in which some or all of the subjects are children, an IRB must determine that all research is in compliance with part 21 CFR §50, subpart D.</w:t>
      </w:r>
    </w:p>
    <w:p w14:paraId="109D5AEF" w14:textId="24932873" w:rsidR="00864040" w:rsidRPr="00864040" w:rsidRDefault="00864040" w:rsidP="00864040">
      <w:pPr>
        <w:rPr>
          <w:rFonts w:cstheme="minorHAnsi"/>
        </w:rPr>
      </w:pPr>
      <w:r w:rsidRPr="00864040">
        <w:rPr>
          <w:rFonts w:cstheme="minorHAnsi"/>
          <w:b/>
          <w:bCs/>
        </w:rPr>
        <w:t xml:space="preserve">Outcomes of IRB Review. </w:t>
      </w:r>
      <w:r w:rsidRPr="00864040">
        <w:rPr>
          <w:rFonts w:cstheme="minorHAnsi"/>
        </w:rPr>
        <w:t>The IRB will notify investigators in writing of its determinations. The</w:t>
      </w:r>
      <w:r w:rsidR="00B840D5">
        <w:rPr>
          <w:rFonts w:cstheme="minorHAnsi"/>
        </w:rPr>
        <w:t xml:space="preserve"> </w:t>
      </w:r>
      <w:r w:rsidRPr="00864040">
        <w:rPr>
          <w:rFonts w:cstheme="minorHAnsi"/>
        </w:rPr>
        <w:t>IRB actions, upon review of research, include the following:</w:t>
      </w:r>
    </w:p>
    <w:p w14:paraId="7FB642CF" w14:textId="111CBD3B" w:rsidR="00864040" w:rsidRPr="00B840D5" w:rsidRDefault="00864040" w:rsidP="004B0F40">
      <w:pPr>
        <w:pStyle w:val="ListParagraph"/>
        <w:numPr>
          <w:ilvl w:val="0"/>
          <w:numId w:val="10"/>
        </w:numPr>
        <w:rPr>
          <w:rFonts w:cstheme="minorHAnsi"/>
        </w:rPr>
      </w:pPr>
      <w:r w:rsidRPr="00B840D5">
        <w:rPr>
          <w:rFonts w:cstheme="minorHAnsi"/>
        </w:rPr>
        <w:t>Approved with no changes (or no additional changes). The research may proceed.</w:t>
      </w:r>
    </w:p>
    <w:p w14:paraId="1D428714" w14:textId="105D3A96" w:rsidR="00864040" w:rsidRPr="00864040" w:rsidRDefault="00864040" w:rsidP="004B0F40">
      <w:pPr>
        <w:numPr>
          <w:ilvl w:val="0"/>
          <w:numId w:val="10"/>
        </w:numPr>
        <w:rPr>
          <w:rFonts w:cstheme="minorHAnsi"/>
        </w:rPr>
        <w:sectPr w:rsidR="00864040" w:rsidRPr="00864040" w:rsidSect="005455F3">
          <w:type w:val="continuous"/>
          <w:pgSz w:w="12240" w:h="15840"/>
          <w:pgMar w:top="720" w:right="720" w:bottom="720" w:left="720" w:header="720" w:footer="720" w:gutter="0"/>
          <w:cols w:space="720"/>
          <w:noEndnote/>
        </w:sectPr>
      </w:pPr>
      <w:r w:rsidRPr="00864040">
        <w:rPr>
          <w:rFonts w:cstheme="minorHAnsi"/>
        </w:rPr>
        <w:t>Modifications Required. Revisions to be reviewed by the IRB Chairperson or a designated IRB member. Such minor revisions must be clearly delineated by the IRB so the investigator may simply concur with the IRB’s stipulations. These revisions should not include the use of</w:t>
      </w:r>
      <w:r w:rsidR="00B840D5">
        <w:rPr>
          <w:rFonts w:cstheme="minorHAnsi"/>
        </w:rPr>
        <w:t xml:space="preserve"> </w:t>
      </w:r>
      <w:r w:rsidR="00B840D5" w:rsidRPr="00B840D5">
        <w:rPr>
          <w:rFonts w:cstheme="minorHAnsi"/>
        </w:rPr>
        <w:t>words like “clarify”, “explain” or “provide more information” since they are not specific and would require a judgment that the full board should make. The research may proceed after the required changes are verified and the protocol approved by the designated reviewer</w:t>
      </w:r>
      <w:r w:rsidR="00B840D5">
        <w:rPr>
          <w:rFonts w:cstheme="minorHAnsi"/>
        </w:rPr>
        <w:t>s.</w:t>
      </w:r>
    </w:p>
    <w:p w14:paraId="13E816EE" w14:textId="42EFB017" w:rsidR="00864040" w:rsidRPr="00B840D5" w:rsidRDefault="00864040" w:rsidP="004B0F40">
      <w:pPr>
        <w:pStyle w:val="ListParagraph"/>
        <w:numPr>
          <w:ilvl w:val="0"/>
          <w:numId w:val="114"/>
        </w:numPr>
        <w:rPr>
          <w:rFonts w:cstheme="minorHAnsi"/>
        </w:rPr>
      </w:pPr>
      <w:r w:rsidRPr="00B840D5">
        <w:rPr>
          <w:rFonts w:cstheme="minorHAnsi"/>
        </w:rPr>
        <w:t>Modifications Required. Revisions to be reviewed at a convened IRB meeting. The research may proceed only after the convened IRB has reviewed and approved the required changes to the research.</w:t>
      </w:r>
    </w:p>
    <w:p w14:paraId="49C475C9" w14:textId="1A224CA7" w:rsidR="00864040" w:rsidRPr="00B840D5" w:rsidRDefault="00864040" w:rsidP="004B0F40">
      <w:pPr>
        <w:pStyle w:val="ListParagraph"/>
        <w:numPr>
          <w:ilvl w:val="0"/>
          <w:numId w:val="114"/>
        </w:numPr>
        <w:rPr>
          <w:rFonts w:cstheme="minorHAnsi"/>
        </w:rPr>
      </w:pPr>
      <w:r w:rsidRPr="00B840D5">
        <w:rPr>
          <w:rFonts w:cstheme="minorHAnsi"/>
        </w:rPr>
        <w:t>Deferred pending receipt of additional substantive information. The IRB determines that it lacks sufficient information about the research to proceed with its review. The research may not proceed until the convened IRB has approved a revised application incorporating all necessary information.</w:t>
      </w:r>
    </w:p>
    <w:p w14:paraId="10E78B3F" w14:textId="77777777" w:rsidR="00864040" w:rsidRPr="00864040" w:rsidRDefault="00864040" w:rsidP="004B0F40">
      <w:pPr>
        <w:numPr>
          <w:ilvl w:val="0"/>
          <w:numId w:val="114"/>
        </w:numPr>
        <w:rPr>
          <w:rFonts w:cstheme="minorHAnsi"/>
        </w:rPr>
      </w:pPr>
      <w:r w:rsidRPr="00864040">
        <w:rPr>
          <w:rFonts w:cstheme="minorHAnsi"/>
        </w:rPr>
        <w:t>Not Approved. The IRB has determined that the research cannot be conducted at the facility or by employees or agents of the facility.</w:t>
      </w:r>
    </w:p>
    <w:p w14:paraId="1DD5A098" w14:textId="77777777" w:rsidR="00864040" w:rsidRPr="00864040" w:rsidRDefault="00864040" w:rsidP="00864040">
      <w:pPr>
        <w:rPr>
          <w:rFonts w:cstheme="minorHAnsi"/>
        </w:rPr>
      </w:pPr>
    </w:p>
    <w:p w14:paraId="76EA0C04" w14:textId="77777777" w:rsidR="00864040" w:rsidRPr="00864040" w:rsidRDefault="00864040" w:rsidP="00864040">
      <w:pPr>
        <w:rPr>
          <w:rFonts w:cstheme="minorHAnsi"/>
        </w:rPr>
      </w:pPr>
    </w:p>
    <w:p w14:paraId="0BDBECBE" w14:textId="77777777" w:rsidR="00864040" w:rsidRPr="00864040" w:rsidRDefault="00864040" w:rsidP="00864040">
      <w:pPr>
        <w:rPr>
          <w:rFonts w:cstheme="minorHAnsi"/>
        </w:rPr>
      </w:pPr>
      <w:r w:rsidRPr="00864040">
        <w:rPr>
          <w:rFonts w:cstheme="minorHAnsi"/>
          <w:b/>
          <w:bCs/>
        </w:rPr>
        <w:t>Suspension or Termination of IRB Approval of Research</w:t>
      </w:r>
      <w:r w:rsidRPr="00864040">
        <w:rPr>
          <w:rFonts w:cstheme="minorHAnsi"/>
        </w:rPr>
        <w:t>. 45 CFR §46.113 states the following:</w:t>
      </w:r>
    </w:p>
    <w:p w14:paraId="0F15EF19" w14:textId="77777777" w:rsidR="00864040" w:rsidRPr="00864040" w:rsidRDefault="00864040" w:rsidP="00864040">
      <w:pPr>
        <w:rPr>
          <w:rFonts w:cstheme="minorHAnsi"/>
        </w:rPr>
      </w:pPr>
      <w:r w:rsidRPr="00864040">
        <w:rPr>
          <w:rFonts w:cstheme="minorHAnsi"/>
        </w:rPr>
        <w:t>"</w:t>
      </w:r>
      <w:r w:rsidRPr="00864040">
        <w:rPr>
          <w:rFonts w:cstheme="minorHAnsi"/>
          <w:i/>
          <w:iCs/>
        </w:rPr>
        <w:t>An IRB shall have authority to suspend or terminate approval of research that is not being conducted in accordance with the IRB's requirements or that has been associated with unexpected serious harm to subjects. Any suspension or termination of approval shall include a statement of the reasons for the IRB's action and shall be reported promptly to the investigator, appropriate institutional officials, and the department or agency head</w:t>
      </w:r>
      <w:r w:rsidRPr="00864040">
        <w:rPr>
          <w:rFonts w:cstheme="minorHAnsi"/>
        </w:rPr>
        <w:t>."</w:t>
      </w:r>
    </w:p>
    <w:p w14:paraId="57823CCA" w14:textId="77777777" w:rsidR="00864040" w:rsidRPr="00864040" w:rsidRDefault="00864040" w:rsidP="00864040">
      <w:pPr>
        <w:rPr>
          <w:rFonts w:cstheme="minorHAnsi"/>
        </w:rPr>
      </w:pPr>
    </w:p>
    <w:p w14:paraId="3A62FFC1" w14:textId="77777777" w:rsidR="00864040" w:rsidRPr="00864040" w:rsidRDefault="00864040" w:rsidP="00864040">
      <w:pPr>
        <w:rPr>
          <w:rFonts w:cstheme="minorHAnsi"/>
          <w:b/>
          <w:bCs/>
          <w:i/>
          <w:iCs/>
        </w:rPr>
      </w:pPr>
      <w:r w:rsidRPr="00864040">
        <w:rPr>
          <w:rFonts w:cstheme="minorHAnsi"/>
          <w:b/>
          <w:bCs/>
          <w:i/>
          <w:iCs/>
        </w:rPr>
        <w:t>Any suspensions and terminations by someone other than the convened IRB must be reported to and reviewed by the convened IRB.</w:t>
      </w:r>
    </w:p>
    <w:p w14:paraId="02FA57F3" w14:textId="77777777" w:rsidR="00864040" w:rsidRPr="00864040" w:rsidRDefault="00864040" w:rsidP="00864040">
      <w:pPr>
        <w:rPr>
          <w:rFonts w:cstheme="minorHAnsi"/>
          <w:b/>
          <w:bCs/>
          <w:i/>
          <w:iCs/>
        </w:rPr>
      </w:pPr>
    </w:p>
    <w:p w14:paraId="590CA7AB" w14:textId="77777777" w:rsidR="00864040" w:rsidRPr="00864040" w:rsidRDefault="00864040" w:rsidP="004B0F40">
      <w:pPr>
        <w:numPr>
          <w:ilvl w:val="0"/>
          <w:numId w:val="9"/>
        </w:numPr>
        <w:rPr>
          <w:rFonts w:cstheme="minorHAnsi"/>
        </w:rPr>
      </w:pPr>
      <w:r w:rsidRPr="00864040">
        <w:rPr>
          <w:rFonts w:cstheme="minorHAnsi"/>
          <w:i/>
          <w:iCs/>
        </w:rPr>
        <w:t xml:space="preserve">Suspension of previously approved research. </w:t>
      </w:r>
      <w:r w:rsidRPr="00864040">
        <w:rPr>
          <w:rFonts w:cstheme="minorHAnsi"/>
        </w:rPr>
        <w:t>Suspension of IRB approval: An action taken by the IRB to temporarily or permanently withdraw approval for some or all research activities short of permanently withdrawing approval for all research activities.</w:t>
      </w:r>
    </w:p>
    <w:p w14:paraId="55893346" w14:textId="77777777" w:rsidR="00864040" w:rsidRPr="00864040" w:rsidRDefault="00864040" w:rsidP="004B0F40">
      <w:pPr>
        <w:numPr>
          <w:ilvl w:val="0"/>
          <w:numId w:val="9"/>
        </w:numPr>
        <w:rPr>
          <w:rFonts w:cstheme="minorHAnsi"/>
        </w:rPr>
      </w:pPr>
      <w:r w:rsidRPr="00864040">
        <w:rPr>
          <w:rFonts w:cstheme="minorHAnsi"/>
          <w:i/>
          <w:iCs/>
        </w:rPr>
        <w:t xml:space="preserve">Termination of previously approved research. </w:t>
      </w:r>
      <w:r w:rsidRPr="00864040">
        <w:rPr>
          <w:rFonts w:cstheme="minorHAnsi"/>
        </w:rPr>
        <w:t>Termination of IRB approval: An action taken by the IRB to permanently withdraw approval for all research activities.</w:t>
      </w:r>
    </w:p>
    <w:p w14:paraId="0B80E158" w14:textId="77777777" w:rsidR="00864040" w:rsidRPr="00864040" w:rsidRDefault="00864040" w:rsidP="00864040">
      <w:pPr>
        <w:rPr>
          <w:rFonts w:cstheme="minorHAnsi"/>
        </w:rPr>
      </w:pPr>
    </w:p>
    <w:p w14:paraId="6A51A96F" w14:textId="77777777" w:rsidR="00864040" w:rsidRPr="00864040" w:rsidRDefault="00864040" w:rsidP="00864040">
      <w:pPr>
        <w:rPr>
          <w:rFonts w:cstheme="minorHAnsi"/>
        </w:rPr>
      </w:pPr>
      <w:r w:rsidRPr="00864040">
        <w:rPr>
          <w:rFonts w:cstheme="minorHAnsi"/>
        </w:rPr>
        <w:t>Circumstances under which the IRB may suspend or terminate previously approved research:</w:t>
      </w:r>
    </w:p>
    <w:p w14:paraId="59DDF791" w14:textId="77777777" w:rsidR="00864040" w:rsidRPr="00B840D5" w:rsidRDefault="00864040" w:rsidP="004B0F40">
      <w:pPr>
        <w:pStyle w:val="ListParagraph"/>
        <w:numPr>
          <w:ilvl w:val="0"/>
          <w:numId w:val="127"/>
        </w:numPr>
        <w:rPr>
          <w:rFonts w:cstheme="minorHAnsi"/>
        </w:rPr>
      </w:pPr>
      <w:r w:rsidRPr="00B840D5">
        <w:rPr>
          <w:rFonts w:cstheme="minorHAnsi"/>
        </w:rPr>
        <w:t>When research is not conducted in accordance with IRB requirements.</w:t>
      </w:r>
    </w:p>
    <w:p w14:paraId="336F5343" w14:textId="77777777" w:rsidR="00864040" w:rsidRPr="00B840D5" w:rsidRDefault="00864040" w:rsidP="004B0F40">
      <w:pPr>
        <w:pStyle w:val="ListParagraph"/>
        <w:numPr>
          <w:ilvl w:val="0"/>
          <w:numId w:val="127"/>
        </w:numPr>
        <w:rPr>
          <w:rFonts w:cstheme="minorHAnsi"/>
        </w:rPr>
      </w:pPr>
      <w:r w:rsidRPr="00B840D5">
        <w:rPr>
          <w:rFonts w:cstheme="minorHAnsi"/>
        </w:rPr>
        <w:t>When research is associated with unexpected serious harm to participants.</w:t>
      </w:r>
    </w:p>
    <w:p w14:paraId="1347853B" w14:textId="77777777" w:rsidR="00B840D5" w:rsidRDefault="00B840D5" w:rsidP="00864040">
      <w:pPr>
        <w:rPr>
          <w:rFonts w:cstheme="minorHAnsi"/>
        </w:rPr>
      </w:pPr>
    </w:p>
    <w:p w14:paraId="50DA0628" w14:textId="1AF710AD" w:rsidR="00864040" w:rsidRPr="00864040" w:rsidRDefault="00864040" w:rsidP="00864040">
      <w:pPr>
        <w:rPr>
          <w:rFonts w:cstheme="minorHAnsi"/>
        </w:rPr>
      </w:pPr>
      <w:r w:rsidRPr="00864040">
        <w:rPr>
          <w:rFonts w:cstheme="minorHAnsi"/>
        </w:rPr>
        <w:lastRenderedPageBreak/>
        <w:t>The IRB utilizes the following process to suspend or terminate previously approved research:</w:t>
      </w:r>
    </w:p>
    <w:p w14:paraId="291A3A86" w14:textId="77777777" w:rsidR="00B840D5" w:rsidRDefault="00864040" w:rsidP="004B0F40">
      <w:pPr>
        <w:pStyle w:val="ListParagraph"/>
        <w:numPr>
          <w:ilvl w:val="0"/>
          <w:numId w:val="128"/>
        </w:numPr>
        <w:rPr>
          <w:rFonts w:cstheme="minorHAnsi"/>
        </w:rPr>
      </w:pPr>
      <w:r w:rsidRPr="00B840D5">
        <w:rPr>
          <w:rFonts w:cstheme="minorHAnsi"/>
        </w:rPr>
        <w:t>The IRB Chairperson is authorized to make suspension and termination determinations.</w:t>
      </w:r>
    </w:p>
    <w:p w14:paraId="0D10D9D9" w14:textId="77777777" w:rsidR="00B840D5" w:rsidRDefault="00864040" w:rsidP="004B0F40">
      <w:pPr>
        <w:pStyle w:val="ListParagraph"/>
        <w:numPr>
          <w:ilvl w:val="0"/>
          <w:numId w:val="128"/>
        </w:numPr>
        <w:rPr>
          <w:rFonts w:cstheme="minorHAnsi"/>
        </w:rPr>
      </w:pPr>
      <w:r w:rsidRPr="00B840D5">
        <w:rPr>
          <w:rFonts w:cstheme="minorHAnsi"/>
        </w:rPr>
        <w:t>The IRB Chairperson will evaluate all possible suspensions and terminations on an urgent basis.</w:t>
      </w:r>
    </w:p>
    <w:p w14:paraId="69FCA7D9" w14:textId="77777777" w:rsidR="00B840D5" w:rsidRDefault="00864040" w:rsidP="004B0F40">
      <w:pPr>
        <w:pStyle w:val="ListParagraph"/>
        <w:numPr>
          <w:ilvl w:val="0"/>
          <w:numId w:val="128"/>
        </w:numPr>
        <w:rPr>
          <w:rFonts w:cstheme="minorHAnsi"/>
        </w:rPr>
      </w:pPr>
      <w:r w:rsidRPr="00B840D5">
        <w:rPr>
          <w:rFonts w:cstheme="minorHAnsi"/>
        </w:rPr>
        <w:t>When a termination or suspension involves the withdrawal of current participants from the research:</w:t>
      </w:r>
    </w:p>
    <w:p w14:paraId="47EBAC80" w14:textId="77777777" w:rsidR="00B840D5" w:rsidRDefault="00864040" w:rsidP="004B0F40">
      <w:pPr>
        <w:pStyle w:val="ListParagraph"/>
        <w:numPr>
          <w:ilvl w:val="1"/>
          <w:numId w:val="128"/>
        </w:numPr>
        <w:rPr>
          <w:rFonts w:cstheme="minorHAnsi"/>
        </w:rPr>
      </w:pPr>
      <w:r w:rsidRPr="00B840D5">
        <w:rPr>
          <w:rFonts w:cstheme="minorHAnsi"/>
        </w:rPr>
        <w:t xml:space="preserve">Enrolled participants will be </w:t>
      </w:r>
      <w:proofErr w:type="gramStart"/>
      <w:r w:rsidRPr="00B840D5">
        <w:rPr>
          <w:rFonts w:cstheme="minorHAnsi"/>
        </w:rPr>
        <w:t>notified;</w:t>
      </w:r>
      <w:proofErr w:type="gramEnd"/>
    </w:p>
    <w:p w14:paraId="00A3EAB1" w14:textId="77777777" w:rsidR="00B840D5" w:rsidRDefault="00864040" w:rsidP="004B0F40">
      <w:pPr>
        <w:pStyle w:val="ListParagraph"/>
        <w:numPr>
          <w:ilvl w:val="1"/>
          <w:numId w:val="128"/>
        </w:numPr>
        <w:rPr>
          <w:rFonts w:cstheme="minorHAnsi"/>
        </w:rPr>
      </w:pPr>
      <w:r w:rsidRPr="00B840D5">
        <w:rPr>
          <w:rFonts w:cstheme="minorHAnsi"/>
        </w:rPr>
        <w:t xml:space="preserve">The withdrawal of enrolled participants must </w:t>
      </w:r>
      <w:proofErr w:type="gramStart"/>
      <w:r w:rsidRPr="00B840D5">
        <w:rPr>
          <w:rFonts w:cstheme="minorHAnsi"/>
        </w:rPr>
        <w:t>take into account</w:t>
      </w:r>
      <w:proofErr w:type="gramEnd"/>
      <w:r w:rsidRPr="00B840D5">
        <w:rPr>
          <w:rFonts w:cstheme="minorHAnsi"/>
        </w:rPr>
        <w:t xml:space="preserve"> their rights and welfare; and</w:t>
      </w:r>
    </w:p>
    <w:p w14:paraId="7AAB3576" w14:textId="72B764D3" w:rsidR="00864040" w:rsidRPr="00B840D5" w:rsidRDefault="00864040" w:rsidP="004B0F40">
      <w:pPr>
        <w:pStyle w:val="ListParagraph"/>
        <w:numPr>
          <w:ilvl w:val="1"/>
          <w:numId w:val="128"/>
        </w:numPr>
        <w:rPr>
          <w:rFonts w:cstheme="minorHAnsi"/>
        </w:rPr>
      </w:pPr>
      <w:r w:rsidRPr="00B840D5">
        <w:rPr>
          <w:rFonts w:cstheme="minorHAnsi"/>
        </w:rPr>
        <w:t>When follow-up of participants for safety reasons is permitted or required, participants will be so informed and any adverse events or unanticipated problems involving risks to participants or others will be reported to the IRB and others as required by the protocol and organizational policies and procedures.</w:t>
      </w:r>
    </w:p>
    <w:p w14:paraId="152EE834" w14:textId="77777777" w:rsidR="00864040" w:rsidRPr="00864040" w:rsidRDefault="00864040" w:rsidP="00864040">
      <w:pPr>
        <w:rPr>
          <w:rFonts w:cstheme="minorHAnsi"/>
        </w:rPr>
      </w:pPr>
    </w:p>
    <w:p w14:paraId="5B7EA63A" w14:textId="2399D9DD"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3B4AB0AE" w14:textId="77777777" w:rsidR="00B840D5" w:rsidRDefault="00B840D5" w:rsidP="00864040">
      <w:pPr>
        <w:rPr>
          <w:rFonts w:cstheme="minorHAnsi"/>
        </w:rPr>
      </w:pPr>
    </w:p>
    <w:p w14:paraId="24BBEA72" w14:textId="6047BDD6" w:rsidR="00864040" w:rsidRPr="00864040" w:rsidRDefault="00864040" w:rsidP="00864040">
      <w:pPr>
        <w:rPr>
          <w:rFonts w:cstheme="minorHAnsi"/>
        </w:rPr>
      </w:pPr>
      <w:r w:rsidRPr="00864040">
        <w:rPr>
          <w:rFonts w:cstheme="minorHAnsi"/>
        </w:rPr>
        <w:t>It is the responsibility of Provost’s Office to provide prompt written notification to the President and regulatory agencies when:</w:t>
      </w:r>
    </w:p>
    <w:p w14:paraId="581DD60E" w14:textId="77777777" w:rsidR="00864040" w:rsidRPr="00B840D5" w:rsidRDefault="00864040" w:rsidP="004B0F40">
      <w:pPr>
        <w:pStyle w:val="ListParagraph"/>
        <w:numPr>
          <w:ilvl w:val="0"/>
          <w:numId w:val="129"/>
        </w:numPr>
        <w:rPr>
          <w:rFonts w:cstheme="minorHAnsi"/>
        </w:rPr>
      </w:pPr>
      <w:r w:rsidRPr="00B840D5">
        <w:rPr>
          <w:rFonts w:cstheme="minorHAnsi"/>
        </w:rPr>
        <w:t>It has been determined that an incident of non-compliance is serious or continuing.</w:t>
      </w:r>
    </w:p>
    <w:p w14:paraId="0BA9AB3C" w14:textId="77777777" w:rsidR="00864040" w:rsidRPr="00B840D5" w:rsidRDefault="00864040" w:rsidP="004B0F40">
      <w:pPr>
        <w:pStyle w:val="ListParagraph"/>
        <w:numPr>
          <w:ilvl w:val="0"/>
          <w:numId w:val="129"/>
        </w:numPr>
        <w:rPr>
          <w:rFonts w:cstheme="minorHAnsi"/>
        </w:rPr>
      </w:pPr>
      <w:r w:rsidRPr="00B840D5">
        <w:rPr>
          <w:rFonts w:cstheme="minorHAnsi"/>
        </w:rPr>
        <w:t>It has been determined that an event is an unanticipated problem.</w:t>
      </w:r>
    </w:p>
    <w:p w14:paraId="071ACF9A" w14:textId="77777777" w:rsidR="00864040" w:rsidRPr="00B840D5" w:rsidRDefault="00864040" w:rsidP="004B0F40">
      <w:pPr>
        <w:pStyle w:val="ListParagraph"/>
        <w:numPr>
          <w:ilvl w:val="0"/>
          <w:numId w:val="129"/>
        </w:numPr>
        <w:rPr>
          <w:rFonts w:cstheme="minorHAnsi"/>
        </w:rPr>
      </w:pPr>
      <w:r w:rsidRPr="00B840D5">
        <w:rPr>
          <w:rFonts w:cstheme="minorHAnsi"/>
        </w:rPr>
        <w:t>The IRB suspends or terminates its approval of research.</w:t>
      </w:r>
    </w:p>
    <w:p w14:paraId="2A9B0044" w14:textId="77777777" w:rsidR="00864040" w:rsidRPr="00864040" w:rsidRDefault="00864040" w:rsidP="00864040">
      <w:pPr>
        <w:rPr>
          <w:rFonts w:cstheme="minorHAnsi"/>
        </w:rPr>
      </w:pPr>
    </w:p>
    <w:p w14:paraId="176608D2" w14:textId="77777777" w:rsidR="00864040" w:rsidRPr="00864040" w:rsidRDefault="00864040" w:rsidP="00864040">
      <w:pPr>
        <w:rPr>
          <w:rFonts w:cstheme="minorHAnsi"/>
        </w:rPr>
      </w:pPr>
      <w:r w:rsidRPr="00864040">
        <w:rPr>
          <w:rFonts w:cstheme="minorHAnsi"/>
        </w:rPr>
        <w:t>The Provost’s Office is also responsible for the reporting of:</w:t>
      </w:r>
    </w:p>
    <w:p w14:paraId="406D2B25" w14:textId="77777777" w:rsidR="00864040" w:rsidRPr="00B840D5" w:rsidRDefault="00864040" w:rsidP="004B0F40">
      <w:pPr>
        <w:pStyle w:val="ListParagraph"/>
        <w:numPr>
          <w:ilvl w:val="0"/>
          <w:numId w:val="130"/>
        </w:numPr>
        <w:rPr>
          <w:rFonts w:cstheme="minorHAnsi"/>
        </w:rPr>
      </w:pPr>
      <w:r w:rsidRPr="00B840D5">
        <w:rPr>
          <w:rFonts w:cstheme="minorHAnsi"/>
        </w:rPr>
        <w:t>All events involving VA research to the VA Research and Development Office and the regional VA Office of Research Oversight.</w:t>
      </w:r>
    </w:p>
    <w:p w14:paraId="371CEF87" w14:textId="77777777" w:rsidR="00864040" w:rsidRPr="00B840D5" w:rsidRDefault="00864040" w:rsidP="004B0F40">
      <w:pPr>
        <w:pStyle w:val="ListParagraph"/>
        <w:numPr>
          <w:ilvl w:val="0"/>
          <w:numId w:val="130"/>
        </w:numPr>
        <w:rPr>
          <w:rFonts w:cstheme="minorHAnsi"/>
        </w:rPr>
      </w:pPr>
      <w:r w:rsidRPr="00B840D5">
        <w:rPr>
          <w:rFonts w:cstheme="minorHAnsi"/>
        </w:rPr>
        <w:t>Unauthorized use, loss, or disclosure of individually identifiable information.</w:t>
      </w:r>
    </w:p>
    <w:p w14:paraId="6C1DD3A6" w14:textId="77777777" w:rsidR="00864040" w:rsidRPr="00B840D5" w:rsidRDefault="00864040" w:rsidP="004B0F40">
      <w:pPr>
        <w:pStyle w:val="ListParagraph"/>
        <w:numPr>
          <w:ilvl w:val="0"/>
          <w:numId w:val="130"/>
        </w:numPr>
        <w:rPr>
          <w:rFonts w:cstheme="minorHAnsi"/>
        </w:rPr>
      </w:pPr>
      <w:r w:rsidRPr="00B840D5">
        <w:rPr>
          <w:rFonts w:cstheme="minorHAnsi"/>
        </w:rPr>
        <w:t>Violations of information security requirements to the appropriate Information Security Officer.</w:t>
      </w:r>
    </w:p>
    <w:p w14:paraId="4F4D7DB1" w14:textId="77777777" w:rsidR="00864040" w:rsidRPr="00864040" w:rsidRDefault="00864040" w:rsidP="00864040">
      <w:pPr>
        <w:rPr>
          <w:rFonts w:cstheme="minorHAnsi"/>
        </w:rPr>
      </w:pPr>
    </w:p>
    <w:p w14:paraId="6ADBC8D6" w14:textId="77777777" w:rsidR="00864040" w:rsidRPr="00864040" w:rsidRDefault="00864040" w:rsidP="00864040">
      <w:pPr>
        <w:rPr>
          <w:rFonts w:cstheme="minorHAnsi"/>
        </w:rPr>
      </w:pPr>
      <w:r w:rsidRPr="00864040">
        <w:rPr>
          <w:rFonts w:cstheme="minorHAnsi"/>
          <w:b/>
          <w:bCs/>
        </w:rPr>
        <w:t xml:space="preserve">Appeal of IRB Determinations. </w:t>
      </w:r>
      <w:r w:rsidRPr="00864040">
        <w:rPr>
          <w:rFonts w:cstheme="minorHAnsi"/>
        </w:rPr>
        <w:t xml:space="preserve">The IRB notifies the investigator in writing of its reason(s) for disapproving or requiring modifications. The investigator </w:t>
      </w:r>
      <w:proofErr w:type="gramStart"/>
      <w:r w:rsidRPr="00864040">
        <w:rPr>
          <w:rFonts w:cstheme="minorHAnsi"/>
        </w:rPr>
        <w:t>has the opportunity to</w:t>
      </w:r>
      <w:proofErr w:type="gramEnd"/>
      <w:r w:rsidRPr="00864040">
        <w:rPr>
          <w:rFonts w:cstheme="minorHAnsi"/>
        </w:rPr>
        <w:t xml:space="preserve"> respond in person or in writing after which the IRB must carefully and fairly evaluate the response in making the final determination.</w:t>
      </w:r>
    </w:p>
    <w:p w14:paraId="0CB4BC45" w14:textId="77777777" w:rsidR="00864040" w:rsidRPr="00864040" w:rsidRDefault="00864040" w:rsidP="00864040">
      <w:pPr>
        <w:rPr>
          <w:rFonts w:cstheme="minorHAnsi"/>
        </w:rPr>
      </w:pPr>
    </w:p>
    <w:p w14:paraId="0CA766BB" w14:textId="77777777" w:rsidR="00864040" w:rsidRPr="00864040" w:rsidRDefault="00864040" w:rsidP="00864040">
      <w:pPr>
        <w:rPr>
          <w:rFonts w:cstheme="minorHAnsi"/>
        </w:rPr>
      </w:pPr>
      <w:r w:rsidRPr="00864040">
        <w:rPr>
          <w:rFonts w:cstheme="minorHAnsi"/>
          <w:b/>
          <w:bCs/>
        </w:rPr>
        <w:t xml:space="preserve">Conducting Sponsored Research. </w:t>
      </w:r>
      <w:r w:rsidRPr="00864040">
        <w:rPr>
          <w:rFonts w:cstheme="minorHAnsi"/>
        </w:rPr>
        <w:t>For sponsored research, the contracts and agreements with sponsors must include language that Randolph-Macon College will conduct sponsored research in accordance with the protocol/grant/contract, its policies and procedures and its ethical standards.</w:t>
      </w:r>
    </w:p>
    <w:p w14:paraId="0D1CC83D" w14:textId="77777777" w:rsidR="00864040" w:rsidRPr="00864040" w:rsidRDefault="00864040" w:rsidP="00864040">
      <w:pPr>
        <w:rPr>
          <w:rFonts w:cstheme="minorHAnsi"/>
        </w:rPr>
      </w:pPr>
    </w:p>
    <w:p w14:paraId="243A7765" w14:textId="77777777" w:rsidR="00864040" w:rsidRPr="00864040" w:rsidRDefault="00864040" w:rsidP="00864040">
      <w:pPr>
        <w:rPr>
          <w:rFonts w:cstheme="minorHAnsi"/>
        </w:rPr>
      </w:pPr>
      <w:r w:rsidRPr="00864040">
        <w:rPr>
          <w:rFonts w:cstheme="minorHAnsi"/>
        </w:rPr>
        <w:t xml:space="preserve">Contracts with sponsors should include language </w:t>
      </w:r>
      <w:proofErr w:type="gramStart"/>
      <w:r w:rsidRPr="00864040">
        <w:rPr>
          <w:rFonts w:cstheme="minorHAnsi"/>
        </w:rPr>
        <w:t>similar to</w:t>
      </w:r>
      <w:proofErr w:type="gramEnd"/>
      <w:r w:rsidRPr="00864040">
        <w:rPr>
          <w:rFonts w:cstheme="minorHAnsi"/>
        </w:rPr>
        <w:t>:</w:t>
      </w:r>
    </w:p>
    <w:p w14:paraId="7203301C" w14:textId="77777777" w:rsidR="00864040" w:rsidRPr="00B840D5" w:rsidRDefault="00864040" w:rsidP="004B0F40">
      <w:pPr>
        <w:pStyle w:val="ListParagraph"/>
        <w:numPr>
          <w:ilvl w:val="0"/>
          <w:numId w:val="131"/>
        </w:numPr>
        <w:rPr>
          <w:rFonts w:cstheme="minorHAnsi"/>
        </w:rPr>
      </w:pPr>
      <w:r w:rsidRPr="00B840D5">
        <w:rPr>
          <w:rFonts w:cstheme="minorHAnsi"/>
        </w:rPr>
        <w:t>"The sponsor agrees to promptly notify the organization of any information discovered through the on-site monitoring process that could affect the safety of participants, affect the willingness of participants to continue participation, influence the conduct of the study, or alter the IRB's approval to continue the study."</w:t>
      </w:r>
    </w:p>
    <w:p w14:paraId="7F599AE1" w14:textId="77777777" w:rsidR="00864040" w:rsidRPr="00B840D5" w:rsidRDefault="00864040" w:rsidP="004B0F40">
      <w:pPr>
        <w:pStyle w:val="ListParagraph"/>
        <w:numPr>
          <w:ilvl w:val="0"/>
          <w:numId w:val="131"/>
        </w:numPr>
        <w:rPr>
          <w:rFonts w:cstheme="minorHAnsi"/>
        </w:rPr>
      </w:pPr>
      <w:r w:rsidRPr="00B840D5">
        <w:rPr>
          <w:rFonts w:cstheme="minorHAnsi"/>
        </w:rPr>
        <w:t>"The sponsor agrees to promptly notify the organization of any research study results that could affect the safety or medical care of current or former participant."</w:t>
      </w:r>
    </w:p>
    <w:p w14:paraId="2B979B8E" w14:textId="77777777" w:rsidR="00864040" w:rsidRPr="00864040" w:rsidRDefault="00864040" w:rsidP="00864040">
      <w:pPr>
        <w:rPr>
          <w:rFonts w:cstheme="minorHAnsi"/>
        </w:rPr>
      </w:pPr>
    </w:p>
    <w:p w14:paraId="72376D20" w14:textId="77777777" w:rsidR="00864040" w:rsidRPr="00864040" w:rsidRDefault="00864040" w:rsidP="00864040">
      <w:pPr>
        <w:rPr>
          <w:rFonts w:cstheme="minorHAnsi"/>
        </w:rPr>
      </w:pPr>
      <w:r w:rsidRPr="00864040">
        <w:rPr>
          <w:rFonts w:cstheme="minorHAnsi"/>
          <w:b/>
          <w:bCs/>
        </w:rPr>
        <w:t xml:space="preserve">Grant and Contract Compliance. </w:t>
      </w:r>
      <w:r w:rsidRPr="00864040">
        <w:rPr>
          <w:rFonts w:cstheme="minorHAnsi"/>
        </w:rPr>
        <w:t>Contracts from the Grant and Contract Compliance Office should include language that:</w:t>
      </w:r>
    </w:p>
    <w:p w14:paraId="53625CF6" w14:textId="77777777" w:rsidR="00864040" w:rsidRPr="00B840D5" w:rsidRDefault="00864040" w:rsidP="004B0F40">
      <w:pPr>
        <w:pStyle w:val="ListParagraph"/>
        <w:numPr>
          <w:ilvl w:val="0"/>
          <w:numId w:val="132"/>
        </w:numPr>
        <w:rPr>
          <w:rFonts w:cstheme="minorHAnsi"/>
        </w:rPr>
      </w:pPr>
      <w:r w:rsidRPr="00B840D5">
        <w:rPr>
          <w:rFonts w:cstheme="minorHAnsi"/>
        </w:rPr>
        <w:t>Requires the organization to comply with the protocol, applicable law, and its ethical standards.</w:t>
      </w:r>
    </w:p>
    <w:p w14:paraId="7F95186A" w14:textId="77777777" w:rsidR="00864040" w:rsidRPr="00B840D5" w:rsidRDefault="00864040" w:rsidP="004B0F40">
      <w:pPr>
        <w:pStyle w:val="ListParagraph"/>
        <w:numPr>
          <w:ilvl w:val="0"/>
          <w:numId w:val="132"/>
        </w:numPr>
        <w:rPr>
          <w:rFonts w:cstheme="minorHAnsi"/>
        </w:rPr>
      </w:pPr>
      <w:r w:rsidRPr="00B840D5">
        <w:rPr>
          <w:rFonts w:cstheme="minorHAnsi"/>
        </w:rPr>
        <w:t>Describes who takes responsibility to provide and pay for medical care for research- related injury.</w:t>
      </w:r>
    </w:p>
    <w:p w14:paraId="15D68C8D" w14:textId="77777777" w:rsidR="00864040" w:rsidRPr="00B840D5" w:rsidRDefault="00864040" w:rsidP="004B0F40">
      <w:pPr>
        <w:pStyle w:val="ListParagraph"/>
        <w:numPr>
          <w:ilvl w:val="0"/>
          <w:numId w:val="132"/>
        </w:numPr>
        <w:rPr>
          <w:rFonts w:cstheme="minorHAnsi"/>
        </w:rPr>
      </w:pPr>
      <w:r w:rsidRPr="00B840D5">
        <w:rPr>
          <w:rFonts w:cstheme="minorHAnsi"/>
        </w:rPr>
        <w:t>If the sponsor has a regulatory obligation to monitor the conduct of the research, contracts must include language that obligates the sponsor to promptly notify the organization of any information discovered through the monitoring process that could affect the safety of participants, affect the willingness of participants to continue participation, influence the conduct of the study, or alter the IRB's approval to continue the study.</w:t>
      </w:r>
    </w:p>
    <w:p w14:paraId="62DAC261" w14:textId="77777777" w:rsidR="00864040" w:rsidRPr="00B840D5" w:rsidRDefault="00864040" w:rsidP="004B0F40">
      <w:pPr>
        <w:pStyle w:val="ListParagraph"/>
        <w:numPr>
          <w:ilvl w:val="0"/>
          <w:numId w:val="132"/>
        </w:numPr>
        <w:rPr>
          <w:rFonts w:cstheme="minorHAnsi"/>
        </w:rPr>
      </w:pPr>
      <w:r w:rsidRPr="00B840D5">
        <w:rPr>
          <w:rFonts w:cstheme="minorHAnsi"/>
        </w:rPr>
        <w:lastRenderedPageBreak/>
        <w:t>Requires the sponsor to comply with the organization's policies and procedures regarding the publication of findings from sponsored research.</w:t>
      </w:r>
    </w:p>
    <w:p w14:paraId="7D5FF62D" w14:textId="77777777" w:rsidR="00864040" w:rsidRPr="00B840D5" w:rsidRDefault="00864040" w:rsidP="004B0F40">
      <w:pPr>
        <w:pStyle w:val="ListParagraph"/>
        <w:numPr>
          <w:ilvl w:val="0"/>
          <w:numId w:val="132"/>
        </w:numPr>
        <w:rPr>
          <w:rFonts w:cstheme="minorHAnsi"/>
        </w:rPr>
      </w:pPr>
      <w:r w:rsidRPr="00B840D5">
        <w:rPr>
          <w:rFonts w:cstheme="minorHAnsi"/>
        </w:rPr>
        <w:t>If the results of the research directly affect the safety or medical care of current or former participants, the sponsor is required to notify the organization of those results.</w:t>
      </w:r>
    </w:p>
    <w:p w14:paraId="65740E9D" w14:textId="77777777" w:rsidR="00864040" w:rsidRPr="00864040" w:rsidRDefault="00864040" w:rsidP="00864040">
      <w:pPr>
        <w:rPr>
          <w:rFonts w:cstheme="minorHAnsi"/>
        </w:rPr>
      </w:pPr>
    </w:p>
    <w:p w14:paraId="262000CA"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34CB1688" w14:textId="77777777" w:rsidR="00864040" w:rsidRPr="00864040" w:rsidRDefault="00864040" w:rsidP="00864040">
      <w:pPr>
        <w:rPr>
          <w:rFonts w:cstheme="minorHAnsi"/>
        </w:rPr>
      </w:pPr>
      <w:r w:rsidRPr="00864040">
        <w:rPr>
          <w:rFonts w:cstheme="minorHAnsi"/>
        </w:rPr>
        <w:t>A federally funded grant application or proposal involving human subject research must be submitted with the IRB application for IRB review. Keep in mind that no funding can be distributed until the IRB has reviewed and approved the study. 45CFR46.103(f) states:</w:t>
      </w:r>
    </w:p>
    <w:p w14:paraId="6E2C2E61" w14:textId="77777777" w:rsidR="00864040" w:rsidRPr="00864040" w:rsidRDefault="00864040" w:rsidP="00864040">
      <w:pPr>
        <w:rPr>
          <w:rFonts w:cstheme="minorHAnsi"/>
        </w:rPr>
      </w:pPr>
    </w:p>
    <w:p w14:paraId="2FFC2A50" w14:textId="77777777" w:rsidR="00864040" w:rsidRPr="00864040" w:rsidRDefault="00864040" w:rsidP="00864040">
      <w:pPr>
        <w:rPr>
          <w:rFonts w:cstheme="minorHAnsi"/>
          <w:i/>
          <w:iCs/>
        </w:rPr>
      </w:pPr>
      <w:r w:rsidRPr="00864040">
        <w:rPr>
          <w:rFonts w:cstheme="minorHAnsi"/>
        </w:rPr>
        <w:t>..."</w:t>
      </w:r>
      <w:r w:rsidRPr="00864040">
        <w:rPr>
          <w:rFonts w:cstheme="minorHAnsi"/>
          <w:i/>
          <w:iCs/>
        </w:rPr>
        <w:t>Certification is required when the research is supported by a federal department or agency and not otherwise exempted or waived...An institution with an approved assurance shall certify that each application or proposal for research covered by the assurance and by §46.103 of this Policy has been reviewed and approved by the IRB. Such certification must be submitted with the application or proposal or by such later date as may be prescribed by the department or agency to which the application or proposal is submitted. Under no condition shall research covered by</w:t>
      </w:r>
    </w:p>
    <w:p w14:paraId="77F00844" w14:textId="77777777" w:rsidR="00864040" w:rsidRPr="00864040" w:rsidRDefault="00864040" w:rsidP="00864040">
      <w:pPr>
        <w:rPr>
          <w:rFonts w:cstheme="minorHAnsi"/>
          <w:i/>
          <w:iCs/>
        </w:rPr>
      </w:pPr>
      <w:r w:rsidRPr="00864040">
        <w:rPr>
          <w:rFonts w:cstheme="minorHAnsi"/>
          <w:i/>
          <w:iCs/>
        </w:rPr>
        <w:t>§46.103 of the Policy be supported prior to receipt of the certification that the research has been reviewed and approved by the IRB..."</w:t>
      </w:r>
    </w:p>
    <w:p w14:paraId="4E7A044D" w14:textId="77777777" w:rsidR="00864040" w:rsidRPr="00864040" w:rsidRDefault="00864040" w:rsidP="00864040">
      <w:pPr>
        <w:rPr>
          <w:rFonts w:cstheme="minorHAnsi"/>
          <w:i/>
          <w:iCs/>
        </w:rPr>
      </w:pPr>
    </w:p>
    <w:p w14:paraId="3A03D185" w14:textId="77777777" w:rsidR="00864040" w:rsidRPr="00864040" w:rsidRDefault="00864040" w:rsidP="00864040">
      <w:pPr>
        <w:rPr>
          <w:rFonts w:cstheme="minorHAnsi"/>
        </w:rPr>
      </w:pPr>
      <w:r w:rsidRPr="00864040">
        <w:rPr>
          <w:rFonts w:cstheme="minorHAnsi"/>
          <w:b/>
          <w:bCs/>
        </w:rPr>
        <w:t xml:space="preserve">Monetary Fees for IRB Reviews. </w:t>
      </w:r>
      <w:r w:rsidRPr="00864040">
        <w:rPr>
          <w:rFonts w:cstheme="minorHAnsi"/>
        </w:rPr>
        <w:t>If the full convened or expedited protocol is industry sponsored, the Provost’s Office will be charging the sponsor a one-time fee that will cover the initial review and all continuing IRB reviews. The fee is the same for industry sponsored expedited reviews. Payment is to be made to the Randolph-Macon College and verification of allocated funds must accompany the application.</w:t>
      </w:r>
    </w:p>
    <w:p w14:paraId="3F89A319" w14:textId="77777777" w:rsidR="00864040" w:rsidRPr="00864040" w:rsidRDefault="00864040" w:rsidP="00864040">
      <w:pPr>
        <w:rPr>
          <w:rFonts w:cstheme="minorHAnsi"/>
        </w:rPr>
      </w:pPr>
    </w:p>
    <w:p w14:paraId="1E42D05F" w14:textId="77777777" w:rsidR="00864040" w:rsidRPr="00864040" w:rsidRDefault="00864040" w:rsidP="00864040">
      <w:pPr>
        <w:rPr>
          <w:rFonts w:cstheme="minorHAnsi"/>
        </w:rPr>
      </w:pPr>
      <w:r w:rsidRPr="00864040">
        <w:rPr>
          <w:rFonts w:cstheme="minorHAnsi"/>
          <w:b/>
          <w:bCs/>
        </w:rPr>
        <w:t xml:space="preserve">Research in Foreign Countries. </w:t>
      </w:r>
      <w:r w:rsidRPr="00864040">
        <w:rPr>
          <w:rFonts w:cstheme="minorHAnsi"/>
        </w:rPr>
        <w:t xml:space="preserve">When it becomes necessary to conduct research in a </w:t>
      </w:r>
      <w:proofErr w:type="gramStart"/>
      <w:r w:rsidRPr="00864040">
        <w:rPr>
          <w:rFonts w:cstheme="minorHAnsi"/>
        </w:rPr>
        <w:t>foreign country certain precautions</w:t>
      </w:r>
      <w:proofErr w:type="gramEnd"/>
      <w:r w:rsidRPr="00864040">
        <w:rPr>
          <w:rFonts w:cstheme="minorHAnsi"/>
        </w:rPr>
        <w:t xml:space="preserve"> must be taken. It is important to be cognizant and respectful of the laws and customs of that country. </w:t>
      </w:r>
      <w:proofErr w:type="gramStart"/>
      <w:r w:rsidRPr="00864040">
        <w:rPr>
          <w:rFonts w:cstheme="minorHAnsi"/>
        </w:rPr>
        <w:t>In order for</w:t>
      </w:r>
      <w:proofErr w:type="gramEnd"/>
      <w:r w:rsidRPr="00864040">
        <w:rPr>
          <w:rFonts w:cstheme="minorHAnsi"/>
        </w:rPr>
        <w:t xml:space="preserve"> the IRB to make a complete evaluation of a research proposal to be conducted in a foreign country the investigator must be able to explain the laws and customs of that area. Therefore, the investigator is required to supply the IRB with documented permission from local authorities or ethic committees to conduct the research. If the region does not contain such </w:t>
      </w:r>
      <w:proofErr w:type="gramStart"/>
      <w:r w:rsidRPr="00864040">
        <w:rPr>
          <w:rFonts w:cstheme="minorHAnsi"/>
        </w:rPr>
        <w:t>authority</w:t>
      </w:r>
      <w:proofErr w:type="gramEnd"/>
      <w:r w:rsidRPr="00864040">
        <w:rPr>
          <w:rFonts w:cstheme="minorHAnsi"/>
        </w:rPr>
        <w:t xml:space="preserve"> then an explanation of the laws and customs of the area must be submitted.</w:t>
      </w:r>
    </w:p>
    <w:p w14:paraId="0440A1A2" w14:textId="77777777" w:rsidR="00864040" w:rsidRPr="00864040" w:rsidRDefault="00864040" w:rsidP="00864040">
      <w:pPr>
        <w:rPr>
          <w:rFonts w:cstheme="minorHAnsi"/>
        </w:rPr>
      </w:pPr>
    </w:p>
    <w:p w14:paraId="23398C6E" w14:textId="0BF6BDEF" w:rsidR="00B840D5" w:rsidRDefault="00B840D5">
      <w:pPr>
        <w:rPr>
          <w:rFonts w:cstheme="minorHAnsi"/>
        </w:rPr>
      </w:pPr>
      <w:r>
        <w:rPr>
          <w:rFonts w:cstheme="minorHAnsi"/>
        </w:rPr>
        <w:br w:type="page"/>
      </w:r>
    </w:p>
    <w:p w14:paraId="13E13D1D"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71CD0E95" w14:textId="08AA2A17" w:rsidR="00864040" w:rsidRPr="00B840D5" w:rsidRDefault="00864040" w:rsidP="004B0F40">
      <w:pPr>
        <w:pStyle w:val="ListParagraph"/>
        <w:numPr>
          <w:ilvl w:val="0"/>
          <w:numId w:val="58"/>
        </w:numPr>
        <w:outlineLvl w:val="0"/>
        <w:rPr>
          <w:rFonts w:cstheme="minorHAnsi"/>
          <w:b/>
          <w:bCs/>
        </w:rPr>
      </w:pPr>
      <w:bookmarkStart w:id="75" w:name="21._Vulnerable_Subjects"/>
      <w:bookmarkStart w:id="76" w:name="PURPOSE:"/>
      <w:bookmarkStart w:id="77" w:name="POLICY:"/>
      <w:bookmarkStart w:id="78" w:name="SCOPE:"/>
      <w:bookmarkStart w:id="79" w:name="DEFINITIONS:"/>
      <w:bookmarkStart w:id="80" w:name="RESPONSIBILITIES:"/>
      <w:bookmarkStart w:id="81" w:name="_bookmark20"/>
      <w:bookmarkStart w:id="82" w:name="_Toc77685568"/>
      <w:bookmarkEnd w:id="75"/>
      <w:bookmarkEnd w:id="76"/>
      <w:bookmarkEnd w:id="77"/>
      <w:bookmarkEnd w:id="78"/>
      <w:bookmarkEnd w:id="79"/>
      <w:bookmarkEnd w:id="80"/>
      <w:bookmarkEnd w:id="81"/>
      <w:r w:rsidRPr="00B840D5">
        <w:rPr>
          <w:rFonts w:cstheme="minorHAnsi"/>
          <w:b/>
          <w:bCs/>
        </w:rPr>
        <w:lastRenderedPageBreak/>
        <w:t>Vulnerable Subjects</w:t>
      </w:r>
      <w:bookmarkEnd w:id="82"/>
    </w:p>
    <w:p w14:paraId="387C03CA" w14:textId="77777777" w:rsidR="00B840D5" w:rsidRPr="00B840D5" w:rsidRDefault="00B840D5" w:rsidP="00B840D5">
      <w:pPr>
        <w:pStyle w:val="ListParagraph"/>
        <w:ind w:left="1170"/>
        <w:rPr>
          <w:rFonts w:cstheme="minorHAnsi"/>
          <w:b/>
          <w:bCs/>
        </w:rPr>
      </w:pPr>
    </w:p>
    <w:p w14:paraId="62B553ED" w14:textId="77777777" w:rsidR="00864040" w:rsidRPr="00864040" w:rsidRDefault="00864040" w:rsidP="00864040">
      <w:pPr>
        <w:rPr>
          <w:rFonts w:cstheme="minorHAnsi"/>
        </w:rPr>
      </w:pPr>
      <w:r w:rsidRPr="00864040">
        <w:rPr>
          <w:rFonts w:cstheme="minorHAnsi"/>
          <w:b/>
          <w:bCs/>
        </w:rPr>
        <w:t xml:space="preserve">PURPOSE: </w:t>
      </w:r>
      <w:r w:rsidRPr="00864040">
        <w:rPr>
          <w:rFonts w:cstheme="minorHAnsi"/>
        </w:rPr>
        <w:t>To ensure that potentially vulnerable subject groups are equitably recruited, selected, and protected during research activities.</w:t>
      </w:r>
    </w:p>
    <w:p w14:paraId="61619738" w14:textId="77777777" w:rsidR="00864040" w:rsidRPr="00864040" w:rsidRDefault="00864040" w:rsidP="00864040">
      <w:pPr>
        <w:rPr>
          <w:rFonts w:cstheme="minorHAnsi"/>
        </w:rPr>
      </w:pPr>
    </w:p>
    <w:p w14:paraId="77F31D4D" w14:textId="459626B4" w:rsidR="00864040" w:rsidRPr="00864040" w:rsidRDefault="00864040" w:rsidP="00864040">
      <w:pPr>
        <w:rPr>
          <w:rFonts w:cstheme="minorHAnsi"/>
        </w:rPr>
      </w:pPr>
      <w:r w:rsidRPr="00864040">
        <w:rPr>
          <w:rFonts w:cstheme="minorHAnsi"/>
          <w:b/>
          <w:bCs/>
        </w:rPr>
        <w:t xml:space="preserve">POLICY: </w:t>
      </w:r>
      <w:r w:rsidRPr="00864040">
        <w:rPr>
          <w:rFonts w:cstheme="minorHAnsi"/>
        </w:rPr>
        <w:t xml:space="preserve">To give special consideration to protecting the welfare of vulnerable subjects, such as children, prisoners, pregnant </w:t>
      </w:r>
      <w:r w:rsidR="007E6594">
        <w:rPr>
          <w:rFonts w:cstheme="minorHAnsi"/>
        </w:rPr>
        <w:t>persons</w:t>
      </w:r>
      <w:r w:rsidRPr="00864040">
        <w:rPr>
          <w:rFonts w:cstheme="minorHAnsi"/>
        </w:rPr>
        <w:t>, mentally disabled persons, economically, or educationally disadvantaged persons.</w:t>
      </w:r>
    </w:p>
    <w:p w14:paraId="44B80AA2" w14:textId="77777777" w:rsidR="00864040" w:rsidRPr="00864040" w:rsidRDefault="00864040" w:rsidP="00864040">
      <w:pPr>
        <w:rPr>
          <w:rFonts w:cstheme="minorHAnsi"/>
        </w:rPr>
      </w:pPr>
    </w:p>
    <w:p w14:paraId="637CC5D6" w14:textId="203E1F8D" w:rsidR="00864040" w:rsidRPr="00864040" w:rsidRDefault="00864040" w:rsidP="00864040">
      <w:pPr>
        <w:rPr>
          <w:rFonts w:cstheme="minorHAnsi"/>
        </w:rPr>
      </w:pPr>
      <w:r w:rsidRPr="00864040">
        <w:rPr>
          <w:rFonts w:cstheme="minorHAnsi"/>
          <w:b/>
          <w:bCs/>
        </w:rPr>
        <w:t xml:space="preserve">SCOPE: </w:t>
      </w:r>
      <w:r w:rsidRPr="00864040">
        <w:rPr>
          <w:rFonts w:cstheme="minorHAnsi"/>
        </w:rPr>
        <w:t xml:space="preserve">This policy covers all human subjects that are or may be considered potentially vulnerable subjects, such as children, prisoners, pregnant </w:t>
      </w:r>
      <w:r w:rsidR="00B840D5">
        <w:rPr>
          <w:rFonts w:cstheme="minorHAnsi"/>
        </w:rPr>
        <w:t>persons</w:t>
      </w:r>
      <w:r w:rsidRPr="00864040">
        <w:rPr>
          <w:rFonts w:cstheme="minorHAnsi"/>
        </w:rPr>
        <w:t>, mentally disabled persons,</w:t>
      </w:r>
      <w:r w:rsidR="00B840D5">
        <w:rPr>
          <w:rFonts w:cstheme="minorHAnsi"/>
        </w:rPr>
        <w:t xml:space="preserve"> students when the investigators are their instructor, employees where the investigators are their employer, incarcerated </w:t>
      </w:r>
      <w:proofErr w:type="gramStart"/>
      <w:r w:rsidR="00B840D5">
        <w:rPr>
          <w:rFonts w:cstheme="minorHAnsi"/>
        </w:rPr>
        <w:t xml:space="preserve">individuals, </w:t>
      </w:r>
      <w:r w:rsidRPr="00864040">
        <w:rPr>
          <w:rFonts w:cstheme="minorHAnsi"/>
        </w:rPr>
        <w:t xml:space="preserve"> or</w:t>
      </w:r>
      <w:proofErr w:type="gramEnd"/>
      <w:r w:rsidRPr="00864040">
        <w:rPr>
          <w:rFonts w:cstheme="minorHAnsi"/>
        </w:rPr>
        <w:t xml:space="preserve"> economically or educationally disadvantaged persons who may potentially be enrolled in research activities.</w:t>
      </w:r>
    </w:p>
    <w:p w14:paraId="44BE8C8A" w14:textId="77777777" w:rsidR="00864040" w:rsidRPr="00864040" w:rsidRDefault="00864040" w:rsidP="00864040">
      <w:pPr>
        <w:rPr>
          <w:rFonts w:cstheme="minorHAnsi"/>
        </w:rPr>
      </w:pPr>
    </w:p>
    <w:p w14:paraId="5D227641" w14:textId="77777777" w:rsidR="00864040" w:rsidRPr="00864040" w:rsidRDefault="00864040" w:rsidP="00864040">
      <w:pPr>
        <w:rPr>
          <w:rFonts w:cstheme="minorHAnsi"/>
          <w:b/>
          <w:bCs/>
        </w:rPr>
      </w:pPr>
      <w:r w:rsidRPr="00864040">
        <w:rPr>
          <w:rFonts w:cstheme="minorHAnsi"/>
          <w:b/>
          <w:bCs/>
        </w:rPr>
        <w:t>DEFINITIONS:</w:t>
      </w:r>
    </w:p>
    <w:p w14:paraId="0E1F7994" w14:textId="77777777" w:rsidR="00864040" w:rsidRPr="00864040" w:rsidRDefault="00864040" w:rsidP="00864040">
      <w:pPr>
        <w:rPr>
          <w:rFonts w:cstheme="minorHAnsi"/>
        </w:rPr>
      </w:pPr>
      <w:r w:rsidRPr="00864040">
        <w:rPr>
          <w:rFonts w:cstheme="minorHAnsi"/>
          <w:b/>
          <w:bCs/>
        </w:rPr>
        <w:t xml:space="preserve">Children </w:t>
      </w:r>
      <w:r w:rsidRPr="00864040">
        <w:rPr>
          <w:rFonts w:cstheme="minorHAnsi"/>
        </w:rPr>
        <w:t>are persons who have not attained the legal age for consent to treatments or procedures involved in the research, under the applicable law of the jurisdiction in which the research will be conducted.</w:t>
      </w:r>
    </w:p>
    <w:p w14:paraId="6887CDB3" w14:textId="77777777" w:rsidR="00864040" w:rsidRPr="00864040" w:rsidRDefault="00864040" w:rsidP="00864040">
      <w:pPr>
        <w:rPr>
          <w:rFonts w:cstheme="minorHAnsi"/>
        </w:rPr>
      </w:pPr>
    </w:p>
    <w:p w14:paraId="3CEB28F0" w14:textId="77777777" w:rsidR="00864040" w:rsidRPr="00864040" w:rsidRDefault="00864040" w:rsidP="00864040">
      <w:pPr>
        <w:rPr>
          <w:rFonts w:cstheme="minorHAnsi"/>
        </w:rPr>
      </w:pPr>
      <w:r w:rsidRPr="00864040">
        <w:rPr>
          <w:rFonts w:cstheme="minorHAnsi"/>
          <w:b/>
          <w:bCs/>
        </w:rPr>
        <w:t xml:space="preserve">Assent </w:t>
      </w:r>
      <w:r w:rsidRPr="00864040">
        <w:rPr>
          <w:rFonts w:cstheme="minorHAnsi"/>
        </w:rPr>
        <w:t>means a child's oral or written affirmative agreement to participate in research. Every effort should be made to obtain assent even in small children, (i.e., 3 years of age or younger); however, assent must be documented in children who are 7 years of age or older. Mere failure to object should not, absent affirmative agreement, be construed as assent.</w:t>
      </w:r>
    </w:p>
    <w:p w14:paraId="248E6205" w14:textId="77777777" w:rsidR="00864040" w:rsidRPr="00864040" w:rsidRDefault="00864040" w:rsidP="00864040">
      <w:pPr>
        <w:rPr>
          <w:rFonts w:cstheme="minorHAnsi"/>
        </w:rPr>
      </w:pPr>
    </w:p>
    <w:p w14:paraId="055323B3" w14:textId="77777777" w:rsidR="00864040" w:rsidRPr="00864040" w:rsidRDefault="00864040" w:rsidP="00864040">
      <w:pPr>
        <w:rPr>
          <w:rFonts w:cstheme="minorHAnsi"/>
        </w:rPr>
      </w:pPr>
      <w:r w:rsidRPr="00864040">
        <w:rPr>
          <w:rFonts w:cstheme="minorHAnsi"/>
          <w:b/>
          <w:bCs/>
        </w:rPr>
        <w:t xml:space="preserve">Permission </w:t>
      </w:r>
      <w:r w:rsidRPr="00864040">
        <w:rPr>
          <w:rFonts w:cstheme="minorHAnsi"/>
        </w:rPr>
        <w:t>means the agreement of parent(s) or guardian to the participation of their child or ward in research.</w:t>
      </w:r>
    </w:p>
    <w:p w14:paraId="618D413F" w14:textId="77777777" w:rsidR="00864040" w:rsidRPr="00864040" w:rsidRDefault="00864040" w:rsidP="00864040">
      <w:pPr>
        <w:rPr>
          <w:rFonts w:cstheme="minorHAnsi"/>
        </w:rPr>
      </w:pPr>
    </w:p>
    <w:p w14:paraId="030D0913" w14:textId="77777777" w:rsidR="00864040" w:rsidRPr="00864040" w:rsidRDefault="00864040" w:rsidP="00864040">
      <w:pPr>
        <w:rPr>
          <w:rFonts w:cstheme="minorHAnsi"/>
        </w:rPr>
      </w:pPr>
      <w:r w:rsidRPr="00864040">
        <w:rPr>
          <w:rFonts w:cstheme="minorHAnsi"/>
          <w:b/>
          <w:bCs/>
        </w:rPr>
        <w:t xml:space="preserve">Parent </w:t>
      </w:r>
      <w:r w:rsidRPr="00864040">
        <w:rPr>
          <w:rFonts w:cstheme="minorHAnsi"/>
        </w:rPr>
        <w:t>means a child's biological or adoptive parent.</w:t>
      </w:r>
    </w:p>
    <w:p w14:paraId="2621C2B2" w14:textId="77777777" w:rsidR="00864040" w:rsidRPr="00864040" w:rsidRDefault="00864040" w:rsidP="00864040">
      <w:pPr>
        <w:rPr>
          <w:rFonts w:cstheme="minorHAnsi"/>
        </w:rPr>
      </w:pPr>
    </w:p>
    <w:p w14:paraId="7836E142" w14:textId="77777777" w:rsidR="00864040" w:rsidRPr="00864040" w:rsidRDefault="00864040" w:rsidP="00864040">
      <w:pPr>
        <w:rPr>
          <w:rFonts w:cstheme="minorHAnsi"/>
        </w:rPr>
      </w:pPr>
      <w:r w:rsidRPr="00864040">
        <w:rPr>
          <w:rFonts w:cstheme="minorHAnsi"/>
          <w:b/>
          <w:bCs/>
        </w:rPr>
        <w:t xml:space="preserve">Guardian </w:t>
      </w:r>
      <w:r w:rsidRPr="00864040">
        <w:rPr>
          <w:rFonts w:cstheme="minorHAnsi"/>
        </w:rPr>
        <w:t>means an individual who is authorized under applicable State or local law to consent on behalf of a child.</w:t>
      </w:r>
    </w:p>
    <w:p w14:paraId="6C6C9377" w14:textId="77777777" w:rsidR="00864040" w:rsidRPr="00864040" w:rsidRDefault="00864040" w:rsidP="00864040">
      <w:pPr>
        <w:rPr>
          <w:rFonts w:cstheme="minorHAnsi"/>
        </w:rPr>
      </w:pPr>
    </w:p>
    <w:p w14:paraId="1C622B0D" w14:textId="77777777" w:rsidR="00864040" w:rsidRPr="00864040" w:rsidRDefault="00864040" w:rsidP="00864040">
      <w:pPr>
        <w:rPr>
          <w:rFonts w:cstheme="minorHAnsi"/>
        </w:rPr>
      </w:pPr>
      <w:r w:rsidRPr="00864040">
        <w:rPr>
          <w:rFonts w:cstheme="minorHAnsi"/>
          <w:b/>
          <w:bCs/>
        </w:rPr>
        <w:t xml:space="preserve">Prisoner </w:t>
      </w:r>
      <w:r w:rsidRPr="00864040">
        <w:rPr>
          <w:rFonts w:cstheme="minorHAnsi"/>
        </w:rPr>
        <w:t>is an individual involuntarily confined or detained in a penal institution.</w:t>
      </w:r>
    </w:p>
    <w:p w14:paraId="7D1A5E12" w14:textId="77777777" w:rsidR="00864040" w:rsidRPr="00864040" w:rsidRDefault="00864040" w:rsidP="00864040">
      <w:pPr>
        <w:rPr>
          <w:rFonts w:cstheme="minorHAnsi"/>
        </w:rPr>
      </w:pPr>
    </w:p>
    <w:p w14:paraId="7797DC43" w14:textId="77777777" w:rsidR="00864040" w:rsidRPr="00864040" w:rsidRDefault="00864040" w:rsidP="00864040">
      <w:pPr>
        <w:rPr>
          <w:rFonts w:cstheme="minorHAnsi"/>
          <w:b/>
          <w:bCs/>
        </w:rPr>
      </w:pPr>
      <w:r w:rsidRPr="00864040">
        <w:rPr>
          <w:rFonts w:cstheme="minorHAnsi"/>
          <w:b/>
          <w:bCs/>
        </w:rPr>
        <w:t>RESPONSIBILITIES:</w:t>
      </w:r>
    </w:p>
    <w:p w14:paraId="17E9DCC5" w14:textId="77777777" w:rsidR="00864040" w:rsidRPr="00864040" w:rsidRDefault="00864040" w:rsidP="00864040">
      <w:pPr>
        <w:rPr>
          <w:rFonts w:cstheme="minorHAnsi"/>
        </w:rPr>
      </w:pPr>
      <w:r w:rsidRPr="00864040">
        <w:rPr>
          <w:rFonts w:cstheme="minorHAnsi"/>
          <w:b/>
          <w:bCs/>
        </w:rPr>
        <w:t xml:space="preserve">IRB Chairperson and members </w:t>
      </w:r>
      <w:r w:rsidRPr="00864040">
        <w:rPr>
          <w:rFonts w:cstheme="minorHAnsi"/>
        </w:rPr>
        <w:t>are responsible for ensuring that the rights and welfare of research subjects are protected. They are responsible for ensuring recruitment and selection of human subjects is performed in a manner free from coercion and undue influence. The IRB is responsible for ensuring that the informed consent contains information sufficient for the subject to assess risks and benefits and that the language utilized is at the vulnerable subject’s level of understanding. The IRB must ensure that it has adequate representation on the Board to consider specific kinds of research involving these vulnerable populations in a competent manner. The IRB must carefully consider group characteristics, such as economic, social, physical, and environmental conditions, to ensure that the research incorporates additional safeguards for vulnerable subjects.</w:t>
      </w:r>
    </w:p>
    <w:p w14:paraId="01C730BC" w14:textId="77777777" w:rsidR="00864040" w:rsidRPr="00864040" w:rsidRDefault="00864040" w:rsidP="00864040">
      <w:pPr>
        <w:rPr>
          <w:rFonts w:cstheme="minorHAnsi"/>
        </w:rPr>
      </w:pPr>
    </w:p>
    <w:p w14:paraId="4EA74875" w14:textId="637267E9"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02938374" w14:textId="740524EB" w:rsidR="00864040" w:rsidRPr="00864040" w:rsidRDefault="00864040" w:rsidP="00864040">
      <w:pPr>
        <w:rPr>
          <w:rFonts w:cstheme="minorHAnsi"/>
        </w:rPr>
      </w:pPr>
      <w:bookmarkStart w:id="83" w:name="PROCEDURES:"/>
      <w:bookmarkEnd w:id="83"/>
      <w:r w:rsidRPr="00864040">
        <w:rPr>
          <w:rFonts w:cstheme="minorHAnsi"/>
          <w:b/>
          <w:bCs/>
        </w:rPr>
        <w:t xml:space="preserve">Principal Investigator </w:t>
      </w:r>
      <w:r w:rsidRPr="00864040">
        <w:rPr>
          <w:rFonts w:cstheme="minorHAnsi"/>
        </w:rPr>
        <w:t xml:space="preserve">(PI) is responsible for ensuring that all vulnerable human subjects are protected and participate voluntarily in an environment free from coercion or undue influence. The PI has the responsibility to ensure the informed consent has sufficient information about the research and its risks and benefits for the subject to reach an informed decision as to whether they will voluntarily participate and that the subject </w:t>
      </w:r>
      <w:r w:rsidRPr="00864040">
        <w:rPr>
          <w:rFonts w:cstheme="minorHAnsi"/>
        </w:rPr>
        <w:lastRenderedPageBreak/>
        <w:t>understands the informed consent. The investigator is responsible for explaining to the subject</w:t>
      </w:r>
      <w:r w:rsidR="00407708">
        <w:rPr>
          <w:rFonts w:cstheme="minorHAnsi"/>
        </w:rPr>
        <w:t xml:space="preserve"> their</w:t>
      </w:r>
      <w:r w:rsidRPr="00864040">
        <w:rPr>
          <w:rFonts w:cstheme="minorHAnsi"/>
        </w:rPr>
        <w:t xml:space="preserve"> rights including the protection of the subject’s privacy and confidentiality of information.</w:t>
      </w:r>
    </w:p>
    <w:p w14:paraId="7026AF89" w14:textId="77777777" w:rsidR="00864040" w:rsidRPr="00864040" w:rsidRDefault="00864040" w:rsidP="00864040">
      <w:pPr>
        <w:rPr>
          <w:rFonts w:cstheme="minorHAnsi"/>
        </w:rPr>
      </w:pPr>
    </w:p>
    <w:p w14:paraId="17291608" w14:textId="77777777" w:rsidR="00864040" w:rsidRPr="00864040" w:rsidRDefault="00864040" w:rsidP="00864040">
      <w:pPr>
        <w:rPr>
          <w:rFonts w:cstheme="minorHAnsi"/>
          <w:b/>
          <w:bCs/>
        </w:rPr>
      </w:pPr>
      <w:r w:rsidRPr="00864040">
        <w:rPr>
          <w:rFonts w:cstheme="minorHAnsi"/>
          <w:b/>
          <w:bCs/>
        </w:rPr>
        <w:t>PROCEDURES:</w:t>
      </w:r>
    </w:p>
    <w:p w14:paraId="1E3EF3AB" w14:textId="77777777" w:rsidR="00864040" w:rsidRPr="00864040" w:rsidRDefault="00864040" w:rsidP="00864040">
      <w:pPr>
        <w:rPr>
          <w:rFonts w:cstheme="minorHAnsi"/>
        </w:rPr>
      </w:pPr>
      <w:r w:rsidRPr="00864040">
        <w:rPr>
          <w:rFonts w:cstheme="minorHAnsi"/>
          <w:b/>
          <w:bCs/>
        </w:rPr>
        <w:t xml:space="preserve">IRB Considerations. </w:t>
      </w:r>
      <w:r w:rsidRPr="00864040">
        <w:rPr>
          <w:rFonts w:cstheme="minorHAnsi"/>
        </w:rPr>
        <w:t>The IRB carefully considers the following specific elements of the research plan when reviewing research involving vulnerable subjects:</w:t>
      </w:r>
    </w:p>
    <w:p w14:paraId="7016BAE3" w14:textId="77777777" w:rsidR="00864040" w:rsidRPr="006C064E" w:rsidRDefault="00864040" w:rsidP="004B0F40">
      <w:pPr>
        <w:pStyle w:val="ListParagraph"/>
        <w:numPr>
          <w:ilvl w:val="0"/>
          <w:numId w:val="133"/>
        </w:numPr>
        <w:rPr>
          <w:rFonts w:cstheme="minorHAnsi"/>
        </w:rPr>
      </w:pPr>
      <w:r w:rsidRPr="006C064E">
        <w:rPr>
          <w:rFonts w:cstheme="minorHAnsi"/>
        </w:rPr>
        <w:t>Strategic issues include inclusion and exclusion criteria for selecting and recruiting subjects; informed consent and willingness to volunteer; coercion and undue influence; and confidentiality of data.</w:t>
      </w:r>
    </w:p>
    <w:p w14:paraId="330C9984" w14:textId="77777777" w:rsidR="00864040" w:rsidRPr="006C064E" w:rsidRDefault="00864040" w:rsidP="004B0F40">
      <w:pPr>
        <w:pStyle w:val="ListParagraph"/>
        <w:numPr>
          <w:ilvl w:val="0"/>
          <w:numId w:val="133"/>
        </w:numPr>
        <w:rPr>
          <w:rFonts w:cstheme="minorHAnsi"/>
        </w:rPr>
      </w:pPr>
      <w:r w:rsidRPr="006C064E">
        <w:rPr>
          <w:rFonts w:cstheme="minorHAnsi"/>
        </w:rPr>
        <w:t>Group characteristics, such as economic, social, physical, and environmental conditions, to ensure that the research incorporates additional safeguards for vulnerable subjects.</w:t>
      </w:r>
    </w:p>
    <w:p w14:paraId="056A2AF5" w14:textId="77777777" w:rsidR="00864040" w:rsidRPr="006C064E" w:rsidRDefault="00864040" w:rsidP="004B0F40">
      <w:pPr>
        <w:pStyle w:val="ListParagraph"/>
        <w:numPr>
          <w:ilvl w:val="0"/>
          <w:numId w:val="133"/>
        </w:numPr>
        <w:rPr>
          <w:rFonts w:cstheme="minorHAnsi"/>
        </w:rPr>
      </w:pPr>
      <w:r w:rsidRPr="006C064E">
        <w:rPr>
          <w:rFonts w:cstheme="minorHAnsi"/>
        </w:rPr>
        <w:t>Investigators are not permitted to over-select or exclude certain groups based on perceived limitations or complexities associated with those groups. For example, it is not appropriate to target prisoners as research subjects merely because they are a readily available “captive” population.</w:t>
      </w:r>
    </w:p>
    <w:p w14:paraId="54FEAFDA" w14:textId="2C2E0E64" w:rsidR="00864040" w:rsidRPr="006C064E" w:rsidRDefault="00864040" w:rsidP="004B0F40">
      <w:pPr>
        <w:pStyle w:val="ListParagraph"/>
        <w:numPr>
          <w:ilvl w:val="0"/>
          <w:numId w:val="133"/>
        </w:numPr>
        <w:rPr>
          <w:rFonts w:cstheme="minorHAnsi"/>
        </w:rPr>
      </w:pPr>
      <w:r w:rsidRPr="006C064E">
        <w:rPr>
          <w:rFonts w:cstheme="minorHAnsi"/>
        </w:rPr>
        <w:t xml:space="preserve">The IRB is knowledgeable about applicable state or local laws that bear on the </w:t>
      </w:r>
      <w:proofErr w:type="gramStart"/>
      <w:r w:rsidR="006C064E" w:rsidRPr="006C064E">
        <w:rPr>
          <w:rFonts w:cstheme="minorHAnsi"/>
        </w:rPr>
        <w:t>decision making</w:t>
      </w:r>
      <w:proofErr w:type="gramEnd"/>
      <w:r w:rsidRPr="006C064E">
        <w:rPr>
          <w:rFonts w:cstheme="minorHAnsi"/>
        </w:rPr>
        <w:t xml:space="preserve"> abilities of potentially vulnerable populations. State statutes often address issues related to competency to consent for research, emancipated minors, legally authorized representatives, the age of majority for research consent, and the waiver of parental permission for research.</w:t>
      </w:r>
    </w:p>
    <w:p w14:paraId="49AD1689" w14:textId="77777777" w:rsidR="00864040" w:rsidRPr="006C064E" w:rsidRDefault="00864040" w:rsidP="004B0F40">
      <w:pPr>
        <w:pStyle w:val="ListParagraph"/>
        <w:numPr>
          <w:ilvl w:val="0"/>
          <w:numId w:val="133"/>
        </w:numPr>
        <w:rPr>
          <w:rFonts w:cstheme="minorHAnsi"/>
        </w:rPr>
      </w:pPr>
      <w:r w:rsidRPr="006C064E">
        <w:rPr>
          <w:rFonts w:cstheme="minorHAnsi"/>
        </w:rPr>
        <w:t>Research studies that plan to involve any potentially vulnerable populations must have adequate procedures in place for assessing and ensuring subjects’ capacity, understanding, and informed consent or assent. When weighing the decision whether to approve or disapprove research involving vulnerable subjects, the IRB ensures and requires that such procedures are a part of the research plan. It may be possible for researchers to enhance the understanding for potentially vulnerable subjects. Examples include, having someone not involved in the research to obtain the consent, the inclusion of a consent monitor, a subject advocate, interpreter for hearing-impaired subjects, translation of informed consent forms into languages the subjects understand, and reading the consent form to subjects slowly and ensuring their understanding paragraph by paragraph.</w:t>
      </w:r>
    </w:p>
    <w:p w14:paraId="10466588" w14:textId="77777777" w:rsidR="00864040" w:rsidRPr="006C064E" w:rsidRDefault="00864040" w:rsidP="004B0F40">
      <w:pPr>
        <w:pStyle w:val="ListParagraph"/>
        <w:numPr>
          <w:ilvl w:val="0"/>
          <w:numId w:val="133"/>
        </w:numPr>
        <w:rPr>
          <w:rFonts w:cstheme="minorHAnsi"/>
        </w:rPr>
      </w:pPr>
      <w:r w:rsidRPr="006C064E">
        <w:rPr>
          <w:rFonts w:cstheme="minorHAnsi"/>
        </w:rPr>
        <w:t>The IRB may require additional safeguards to protect potentially vulnerable populations. For instance, the IRB may require that the investigator submit each signed informed consent form to the IRB, that someone from the IRB oversee the consent process, or that a waiting period be established between initial contact and enrollment to allow time for family discussion and questions.</w:t>
      </w:r>
    </w:p>
    <w:p w14:paraId="77B1CB20" w14:textId="77777777" w:rsidR="00864040" w:rsidRPr="00864040" w:rsidRDefault="00864040" w:rsidP="00864040">
      <w:pPr>
        <w:rPr>
          <w:rFonts w:cstheme="minorHAnsi"/>
        </w:rPr>
      </w:pPr>
    </w:p>
    <w:p w14:paraId="7ACA77B8" w14:textId="762930B3" w:rsidR="00864040" w:rsidRPr="00864040" w:rsidRDefault="00864040" w:rsidP="00864040">
      <w:pPr>
        <w:rPr>
          <w:rFonts w:cstheme="minorHAnsi"/>
        </w:rPr>
      </w:pPr>
      <w:r w:rsidRPr="00864040">
        <w:rPr>
          <w:rFonts w:cstheme="minorHAnsi"/>
        </w:rPr>
        <w:t xml:space="preserve">When research involves prisoners or pregnant </w:t>
      </w:r>
      <w:r w:rsidR="006C064E">
        <w:rPr>
          <w:rFonts w:cstheme="minorHAnsi"/>
        </w:rPr>
        <w:t>persons</w:t>
      </w:r>
      <w:r w:rsidRPr="00864040">
        <w:rPr>
          <w:rFonts w:cstheme="minorHAnsi"/>
        </w:rPr>
        <w:t xml:space="preserve">, the chair will bring a copy of the regulations (45 CFR 46 Subparts B and C) to the IRB meeting. The regulations are </w:t>
      </w:r>
      <w:proofErr w:type="gramStart"/>
      <w:r w:rsidRPr="00864040">
        <w:rPr>
          <w:rFonts w:cstheme="minorHAnsi"/>
        </w:rPr>
        <w:t>reviewed</w:t>
      </w:r>
      <w:proofErr w:type="gramEnd"/>
      <w:r w:rsidRPr="00864040">
        <w:rPr>
          <w:rFonts w:cstheme="minorHAnsi"/>
        </w:rPr>
        <w:t xml:space="preserve"> and minutes will document each required determination with protocol specific findings the IRB members provide to justify each determination.</w:t>
      </w:r>
    </w:p>
    <w:p w14:paraId="445FB9AA" w14:textId="77777777" w:rsidR="00864040" w:rsidRPr="00864040" w:rsidRDefault="00864040" w:rsidP="00864040">
      <w:pPr>
        <w:rPr>
          <w:rFonts w:cstheme="minorHAnsi"/>
        </w:rPr>
      </w:pPr>
    </w:p>
    <w:p w14:paraId="0C528DE9" w14:textId="7C52582F"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561AD492" w14:textId="77777777" w:rsidR="00864040" w:rsidRPr="00864040" w:rsidRDefault="00864040" w:rsidP="00864040">
      <w:pPr>
        <w:rPr>
          <w:rFonts w:cstheme="minorHAnsi"/>
        </w:rPr>
      </w:pPr>
      <w:r w:rsidRPr="00864040">
        <w:rPr>
          <w:rFonts w:cstheme="minorHAnsi"/>
        </w:rPr>
        <w:t>When following Department of Defense (DoD) regulations the following applies:</w:t>
      </w:r>
    </w:p>
    <w:p w14:paraId="5E59D654" w14:textId="77777777" w:rsidR="00864040" w:rsidRPr="006C064E" w:rsidRDefault="00864040" w:rsidP="004B0F40">
      <w:pPr>
        <w:pStyle w:val="ListParagraph"/>
        <w:numPr>
          <w:ilvl w:val="0"/>
          <w:numId w:val="134"/>
        </w:numPr>
        <w:rPr>
          <w:rFonts w:cstheme="minorHAnsi"/>
        </w:rPr>
      </w:pPr>
      <w:r w:rsidRPr="006C064E">
        <w:rPr>
          <w:rFonts w:cstheme="minorHAnsi"/>
        </w:rPr>
        <w:t>If consent is to be obtained from the experimental subjects’ legal representative, the research must intend to benefit the individual participant.</w:t>
      </w:r>
    </w:p>
    <w:p w14:paraId="378046EF" w14:textId="77777777" w:rsidR="00864040" w:rsidRPr="006C064E" w:rsidRDefault="00864040" w:rsidP="004B0F40">
      <w:pPr>
        <w:pStyle w:val="ListParagraph"/>
        <w:numPr>
          <w:ilvl w:val="0"/>
          <w:numId w:val="134"/>
        </w:numPr>
        <w:rPr>
          <w:rFonts w:cstheme="minorHAnsi"/>
        </w:rPr>
      </w:pPr>
      <w:r w:rsidRPr="006C064E">
        <w:rPr>
          <w:rFonts w:cstheme="minorHAnsi"/>
        </w:rPr>
        <w:t>The determination that research is intended to be beneficial to the individual experimental subject must be made by an IRB.</w:t>
      </w:r>
    </w:p>
    <w:p w14:paraId="4F2E0050" w14:textId="77777777" w:rsidR="00864040" w:rsidRPr="00864040" w:rsidRDefault="00864040" w:rsidP="00864040">
      <w:pPr>
        <w:rPr>
          <w:rFonts w:cstheme="minorHAnsi"/>
        </w:rPr>
      </w:pPr>
    </w:p>
    <w:p w14:paraId="42ACFDE3" w14:textId="77A7F55B" w:rsidR="00864040" w:rsidRPr="00864040" w:rsidRDefault="00864040" w:rsidP="006C064E">
      <w:pPr>
        <w:rPr>
          <w:rFonts w:cstheme="minorHAnsi"/>
        </w:rPr>
      </w:pPr>
      <w:r w:rsidRPr="00864040">
        <w:rPr>
          <w:rFonts w:cstheme="minorHAnsi"/>
        </w:rPr>
        <w:t>When following Department of Education regulations there must be a description of</w:t>
      </w:r>
      <w:r w:rsidR="006C064E">
        <w:rPr>
          <w:rFonts w:cstheme="minorHAnsi"/>
        </w:rPr>
        <w:t xml:space="preserve"> t</w:t>
      </w:r>
      <w:r w:rsidRPr="00864040">
        <w:rPr>
          <w:rFonts w:cstheme="minorHAnsi"/>
        </w:rPr>
        <w:t>he process to comply with the Protection of Pupil Rights Amendment:</w:t>
      </w:r>
    </w:p>
    <w:p w14:paraId="0194B507" w14:textId="77777777" w:rsidR="00864040" w:rsidRPr="00864040" w:rsidRDefault="00864040" w:rsidP="004B0F40">
      <w:pPr>
        <w:numPr>
          <w:ilvl w:val="1"/>
          <w:numId w:val="8"/>
        </w:numPr>
        <w:rPr>
          <w:rFonts w:cstheme="minorHAnsi"/>
        </w:rPr>
      </w:pPr>
      <w:r w:rsidRPr="00864040">
        <w:rPr>
          <w:rFonts w:cstheme="minorHAnsi"/>
        </w:rPr>
        <w:t>For research funded by the U.S. Department of Education: No student shall be required, as part of any research project, to submit without prior consent to surveys, psychiatric examination, testing, or treatment, or psychological examination, testing, or treatment, in which the primary purpose is to reveal information concerning one or more of the following:</w:t>
      </w:r>
    </w:p>
    <w:p w14:paraId="40F16C90" w14:textId="77777777" w:rsidR="00864040" w:rsidRPr="00864040" w:rsidRDefault="00864040" w:rsidP="004B0F40">
      <w:pPr>
        <w:numPr>
          <w:ilvl w:val="2"/>
          <w:numId w:val="8"/>
        </w:numPr>
        <w:rPr>
          <w:rFonts w:cstheme="minorHAnsi"/>
        </w:rPr>
      </w:pPr>
      <w:r w:rsidRPr="00864040">
        <w:rPr>
          <w:rFonts w:cstheme="minorHAnsi"/>
        </w:rPr>
        <w:t>Political affiliations.</w:t>
      </w:r>
    </w:p>
    <w:p w14:paraId="08DEB1CD" w14:textId="25AE153E" w:rsidR="00864040" w:rsidRPr="00864040" w:rsidRDefault="00864040" w:rsidP="004B0F40">
      <w:pPr>
        <w:numPr>
          <w:ilvl w:val="2"/>
          <w:numId w:val="8"/>
        </w:numPr>
        <w:rPr>
          <w:rFonts w:cstheme="minorHAnsi"/>
        </w:rPr>
      </w:pPr>
      <w:r w:rsidRPr="00864040">
        <w:rPr>
          <w:rFonts w:cstheme="minorHAnsi"/>
        </w:rPr>
        <w:t xml:space="preserve">Mental and psychological problems potentially embarrassing to the student or </w:t>
      </w:r>
      <w:r w:rsidR="00407708">
        <w:rPr>
          <w:rFonts w:cstheme="minorHAnsi"/>
        </w:rPr>
        <w:t>their</w:t>
      </w:r>
      <w:r w:rsidRPr="00864040">
        <w:rPr>
          <w:rFonts w:cstheme="minorHAnsi"/>
        </w:rPr>
        <w:t xml:space="preserve"> family.</w:t>
      </w:r>
    </w:p>
    <w:p w14:paraId="6257AA1C" w14:textId="77777777" w:rsidR="00864040" w:rsidRPr="00864040" w:rsidRDefault="00864040" w:rsidP="004B0F40">
      <w:pPr>
        <w:numPr>
          <w:ilvl w:val="2"/>
          <w:numId w:val="8"/>
        </w:numPr>
        <w:rPr>
          <w:rFonts w:cstheme="minorHAnsi"/>
        </w:rPr>
      </w:pPr>
      <w:r w:rsidRPr="00864040">
        <w:rPr>
          <w:rFonts w:cstheme="minorHAnsi"/>
        </w:rPr>
        <w:lastRenderedPageBreak/>
        <w:t>Sex behavior and attitudes.</w:t>
      </w:r>
    </w:p>
    <w:p w14:paraId="5825ED8E" w14:textId="77777777" w:rsidR="00864040" w:rsidRPr="00864040" w:rsidRDefault="00864040" w:rsidP="004B0F40">
      <w:pPr>
        <w:numPr>
          <w:ilvl w:val="2"/>
          <w:numId w:val="8"/>
        </w:numPr>
        <w:rPr>
          <w:rFonts w:cstheme="minorHAnsi"/>
        </w:rPr>
      </w:pPr>
      <w:r w:rsidRPr="00864040">
        <w:rPr>
          <w:rFonts w:cstheme="minorHAnsi"/>
        </w:rPr>
        <w:t>Illegal, anti-social, self-incriminating and demeaning behavior.</w:t>
      </w:r>
    </w:p>
    <w:p w14:paraId="42174451" w14:textId="77777777" w:rsidR="00864040" w:rsidRPr="00864040" w:rsidRDefault="00864040" w:rsidP="004B0F40">
      <w:pPr>
        <w:numPr>
          <w:ilvl w:val="2"/>
          <w:numId w:val="8"/>
        </w:numPr>
        <w:rPr>
          <w:rFonts w:cstheme="minorHAnsi"/>
        </w:rPr>
      </w:pPr>
      <w:r w:rsidRPr="00864040">
        <w:rPr>
          <w:rFonts w:cstheme="minorHAnsi"/>
        </w:rPr>
        <w:t>Critical appraisals of other individuals with whom the student has close family relationships.</w:t>
      </w:r>
    </w:p>
    <w:p w14:paraId="11A4A834" w14:textId="77777777" w:rsidR="00864040" w:rsidRPr="00864040" w:rsidRDefault="00864040" w:rsidP="004B0F40">
      <w:pPr>
        <w:numPr>
          <w:ilvl w:val="2"/>
          <w:numId w:val="8"/>
        </w:numPr>
        <w:rPr>
          <w:rFonts w:cstheme="minorHAnsi"/>
        </w:rPr>
      </w:pPr>
      <w:r w:rsidRPr="00864040">
        <w:rPr>
          <w:rFonts w:cstheme="minorHAnsi"/>
        </w:rPr>
        <w:t>Legally recognized privileged and analogous relationships, such as those of lawyers, physicians, and ministers.</w:t>
      </w:r>
    </w:p>
    <w:p w14:paraId="74D57F05" w14:textId="77777777" w:rsidR="00864040" w:rsidRPr="00864040" w:rsidRDefault="00864040" w:rsidP="004B0F40">
      <w:pPr>
        <w:numPr>
          <w:ilvl w:val="2"/>
          <w:numId w:val="8"/>
        </w:numPr>
        <w:rPr>
          <w:rFonts w:cstheme="minorHAnsi"/>
        </w:rPr>
      </w:pPr>
      <w:r w:rsidRPr="00864040">
        <w:rPr>
          <w:rFonts w:cstheme="minorHAnsi"/>
        </w:rPr>
        <w:t>Religious practices, affiliations, or beliefs of the student or student’s parent.</w:t>
      </w:r>
    </w:p>
    <w:p w14:paraId="3D76E27F" w14:textId="77777777" w:rsidR="00864040" w:rsidRPr="00864040" w:rsidRDefault="00864040" w:rsidP="004B0F40">
      <w:pPr>
        <w:numPr>
          <w:ilvl w:val="2"/>
          <w:numId w:val="8"/>
        </w:numPr>
        <w:rPr>
          <w:rFonts w:cstheme="minorHAnsi"/>
        </w:rPr>
      </w:pPr>
      <w:r w:rsidRPr="00864040">
        <w:rPr>
          <w:rFonts w:cstheme="minorHAnsi"/>
        </w:rPr>
        <w:t>Income, other than that required by law to determine eligibility for participation in a program or for receiving financial assistance under a program.</w:t>
      </w:r>
    </w:p>
    <w:p w14:paraId="14DBE966" w14:textId="77777777" w:rsidR="00864040" w:rsidRPr="00864040" w:rsidRDefault="00864040" w:rsidP="004B0F40">
      <w:pPr>
        <w:numPr>
          <w:ilvl w:val="0"/>
          <w:numId w:val="7"/>
        </w:numPr>
        <w:rPr>
          <w:rFonts w:cstheme="minorHAnsi"/>
        </w:rPr>
      </w:pPr>
      <w:r w:rsidRPr="00864040">
        <w:rPr>
          <w:rFonts w:cstheme="minorHAnsi"/>
        </w:rPr>
        <w:t>Prior consent means:</w:t>
      </w:r>
    </w:p>
    <w:p w14:paraId="53959790" w14:textId="77777777" w:rsidR="00864040" w:rsidRPr="00864040" w:rsidRDefault="00864040" w:rsidP="004B0F40">
      <w:pPr>
        <w:numPr>
          <w:ilvl w:val="0"/>
          <w:numId w:val="6"/>
        </w:numPr>
        <w:rPr>
          <w:rFonts w:cstheme="minorHAnsi"/>
        </w:rPr>
      </w:pPr>
      <w:r w:rsidRPr="00864040">
        <w:rPr>
          <w:rFonts w:cstheme="minorHAnsi"/>
        </w:rPr>
        <w:t>Prior consent of the student, if the student is an adult or emancipated minor; or</w:t>
      </w:r>
    </w:p>
    <w:p w14:paraId="2CE46148" w14:textId="77777777" w:rsidR="00864040" w:rsidRPr="00864040" w:rsidRDefault="00864040" w:rsidP="004B0F40">
      <w:pPr>
        <w:numPr>
          <w:ilvl w:val="0"/>
          <w:numId w:val="6"/>
        </w:numPr>
        <w:rPr>
          <w:rFonts w:cstheme="minorHAnsi"/>
        </w:rPr>
      </w:pPr>
      <w:r w:rsidRPr="00864040">
        <w:rPr>
          <w:rFonts w:cstheme="minorHAnsi"/>
        </w:rPr>
        <w:t>Prior written consent of the parent or guardian, if the student is an un-emancipated minor. Schools and contractors obtain prior written parental consent before minor students are required to participate in any ED-funded survey, analysis, or evaluation.</w:t>
      </w:r>
    </w:p>
    <w:p w14:paraId="234C6BD2" w14:textId="77777777" w:rsidR="006C064E" w:rsidRDefault="006C064E" w:rsidP="006C064E">
      <w:pPr>
        <w:rPr>
          <w:rFonts w:cstheme="minorHAnsi"/>
        </w:rPr>
      </w:pPr>
    </w:p>
    <w:p w14:paraId="5074C532" w14:textId="017C9428" w:rsidR="00864040" w:rsidRPr="00864040" w:rsidRDefault="00864040" w:rsidP="006C064E">
      <w:pPr>
        <w:rPr>
          <w:rFonts w:cstheme="minorHAnsi"/>
        </w:rPr>
      </w:pPr>
      <w:r w:rsidRPr="00864040">
        <w:rPr>
          <w:rFonts w:cstheme="minorHAnsi"/>
        </w:rPr>
        <w:t>For research not funded by the US Department of Education: The IRB must verify compliance with U.S. Department of Education regulations that schools are required to develop and adopt policies in conjunction with parents regarding the following:</w:t>
      </w:r>
    </w:p>
    <w:p w14:paraId="2ABDF84A" w14:textId="77777777" w:rsidR="00864040" w:rsidRPr="00864040" w:rsidRDefault="00864040" w:rsidP="004B0F40">
      <w:pPr>
        <w:numPr>
          <w:ilvl w:val="1"/>
          <w:numId w:val="5"/>
        </w:numPr>
        <w:rPr>
          <w:rFonts w:cstheme="minorHAnsi"/>
        </w:rPr>
      </w:pPr>
      <w:r w:rsidRPr="00864040">
        <w:rPr>
          <w:rFonts w:cstheme="minorHAnsi"/>
        </w:rPr>
        <w:t>The right of a parent of a student to inspect, upon the request of the parent, a survey created by a third party before the survey is administered or distributed by a school to a student.</w:t>
      </w:r>
    </w:p>
    <w:p w14:paraId="54EB02A7" w14:textId="77777777" w:rsidR="00864040" w:rsidRPr="00864040" w:rsidRDefault="00864040" w:rsidP="004B0F40">
      <w:pPr>
        <w:numPr>
          <w:ilvl w:val="1"/>
          <w:numId w:val="5"/>
        </w:numPr>
        <w:rPr>
          <w:rFonts w:cstheme="minorHAnsi"/>
        </w:rPr>
      </w:pPr>
      <w:r w:rsidRPr="00864040">
        <w:rPr>
          <w:rFonts w:cstheme="minorHAnsi"/>
        </w:rPr>
        <w:t xml:space="preserve">Any applicable procedures for granting a request by a parent for reasonable access to such survey within a reasonable </w:t>
      </w:r>
      <w:proofErr w:type="gramStart"/>
      <w:r w:rsidRPr="00864040">
        <w:rPr>
          <w:rFonts w:cstheme="minorHAnsi"/>
        </w:rPr>
        <w:t>period of time</w:t>
      </w:r>
      <w:proofErr w:type="gramEnd"/>
      <w:r w:rsidRPr="00864040">
        <w:rPr>
          <w:rFonts w:cstheme="minorHAnsi"/>
        </w:rPr>
        <w:t xml:space="preserve"> after the request is received.</w:t>
      </w:r>
    </w:p>
    <w:p w14:paraId="56D19D5A" w14:textId="77777777" w:rsidR="00864040" w:rsidRPr="00864040" w:rsidRDefault="00864040" w:rsidP="004B0F40">
      <w:pPr>
        <w:numPr>
          <w:ilvl w:val="1"/>
          <w:numId w:val="5"/>
        </w:numPr>
        <w:rPr>
          <w:rFonts w:cstheme="minorHAnsi"/>
        </w:rPr>
      </w:pPr>
      <w:r w:rsidRPr="00864040">
        <w:rPr>
          <w:rFonts w:cstheme="minorHAnsi"/>
        </w:rPr>
        <w:t>Arrangements to protect student privacy that are provided by the agency in the event of the administration or distribution of a survey to a student containing one or more of the following items (including the right of a parent of a student to inspect, upon the request of the parent, any survey containing one or more of such items):</w:t>
      </w:r>
    </w:p>
    <w:p w14:paraId="428E79FC" w14:textId="77777777" w:rsidR="00864040" w:rsidRPr="00864040" w:rsidRDefault="00864040" w:rsidP="004B0F40">
      <w:pPr>
        <w:numPr>
          <w:ilvl w:val="2"/>
          <w:numId w:val="5"/>
        </w:numPr>
        <w:rPr>
          <w:rFonts w:cstheme="minorHAnsi"/>
        </w:rPr>
      </w:pPr>
      <w:r w:rsidRPr="00864040">
        <w:rPr>
          <w:rFonts w:cstheme="minorHAnsi"/>
        </w:rPr>
        <w:t>Political affiliations or beliefs of the student or the student’s parent.</w:t>
      </w:r>
    </w:p>
    <w:p w14:paraId="6EEA8EC9" w14:textId="77777777" w:rsidR="00864040" w:rsidRPr="00864040" w:rsidRDefault="00864040" w:rsidP="004B0F40">
      <w:pPr>
        <w:numPr>
          <w:ilvl w:val="2"/>
          <w:numId w:val="5"/>
        </w:numPr>
        <w:rPr>
          <w:rFonts w:cstheme="minorHAnsi"/>
        </w:rPr>
      </w:pPr>
      <w:r w:rsidRPr="00864040">
        <w:rPr>
          <w:rFonts w:cstheme="minorHAnsi"/>
        </w:rPr>
        <w:t>Mental or psychological problems of the student or the student’s family.</w:t>
      </w:r>
    </w:p>
    <w:p w14:paraId="3774B7D8" w14:textId="77777777" w:rsidR="00864040" w:rsidRPr="00864040" w:rsidRDefault="00864040" w:rsidP="004B0F40">
      <w:pPr>
        <w:numPr>
          <w:ilvl w:val="2"/>
          <w:numId w:val="5"/>
        </w:numPr>
        <w:rPr>
          <w:rFonts w:cstheme="minorHAnsi"/>
        </w:rPr>
      </w:pPr>
      <w:r w:rsidRPr="00864040">
        <w:rPr>
          <w:rFonts w:cstheme="minorHAnsi"/>
        </w:rPr>
        <w:t>Sex behavior or attitudes.</w:t>
      </w:r>
    </w:p>
    <w:p w14:paraId="13BDB901" w14:textId="77777777" w:rsidR="00864040" w:rsidRPr="00864040" w:rsidRDefault="00864040" w:rsidP="004B0F40">
      <w:pPr>
        <w:numPr>
          <w:ilvl w:val="2"/>
          <w:numId w:val="5"/>
        </w:numPr>
        <w:rPr>
          <w:rFonts w:cstheme="minorHAnsi"/>
        </w:rPr>
      </w:pPr>
      <w:r w:rsidRPr="00864040">
        <w:rPr>
          <w:rFonts w:cstheme="minorHAnsi"/>
        </w:rPr>
        <w:t>Illegal, anti-social, self-incriminating, or demeaning behavior.</w:t>
      </w:r>
    </w:p>
    <w:p w14:paraId="65BC43A0" w14:textId="4042F84D"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027B4B30" w14:textId="77777777" w:rsidR="00864040" w:rsidRPr="00864040" w:rsidRDefault="00864040" w:rsidP="004B0F40">
      <w:pPr>
        <w:numPr>
          <w:ilvl w:val="0"/>
          <w:numId w:val="4"/>
        </w:numPr>
        <w:rPr>
          <w:rFonts w:cstheme="minorHAnsi"/>
        </w:rPr>
      </w:pPr>
      <w:r w:rsidRPr="00864040">
        <w:rPr>
          <w:rFonts w:cstheme="minorHAnsi"/>
        </w:rPr>
        <w:t>Critical appraisals of other individuals with whom respondents have close family relationships.</w:t>
      </w:r>
    </w:p>
    <w:p w14:paraId="4F001FCB" w14:textId="77777777" w:rsidR="00864040" w:rsidRPr="00864040" w:rsidRDefault="00864040" w:rsidP="004B0F40">
      <w:pPr>
        <w:numPr>
          <w:ilvl w:val="0"/>
          <w:numId w:val="4"/>
        </w:numPr>
        <w:rPr>
          <w:rFonts w:cstheme="minorHAnsi"/>
        </w:rPr>
      </w:pPr>
      <w:r w:rsidRPr="00864040">
        <w:rPr>
          <w:rFonts w:cstheme="minorHAnsi"/>
        </w:rPr>
        <w:t>Legally recognized privileged or analogous relationships, such as those of lawyers, physicians, and ministers.</w:t>
      </w:r>
    </w:p>
    <w:p w14:paraId="52D080CB" w14:textId="77777777" w:rsidR="00864040" w:rsidRPr="00864040" w:rsidRDefault="00864040" w:rsidP="004B0F40">
      <w:pPr>
        <w:numPr>
          <w:ilvl w:val="0"/>
          <w:numId w:val="4"/>
        </w:numPr>
        <w:rPr>
          <w:rFonts w:cstheme="minorHAnsi"/>
        </w:rPr>
      </w:pPr>
      <w:r w:rsidRPr="00864040">
        <w:rPr>
          <w:rFonts w:cstheme="minorHAnsi"/>
        </w:rPr>
        <w:t>Religious practices, affiliations, or beliefs of the student or the student’s parent.</w:t>
      </w:r>
    </w:p>
    <w:p w14:paraId="23E9D89E" w14:textId="77777777" w:rsidR="00864040" w:rsidRPr="00864040" w:rsidRDefault="00864040" w:rsidP="004B0F40">
      <w:pPr>
        <w:numPr>
          <w:ilvl w:val="0"/>
          <w:numId w:val="4"/>
        </w:numPr>
        <w:rPr>
          <w:rFonts w:cstheme="minorHAnsi"/>
        </w:rPr>
      </w:pPr>
      <w:r w:rsidRPr="00864040">
        <w:rPr>
          <w:rFonts w:cstheme="minorHAnsi"/>
        </w:rPr>
        <w:t>Income (other than that required by law to determine eligibility for participation in a program or for receiving financial assistance under such program).</w:t>
      </w:r>
    </w:p>
    <w:p w14:paraId="5D27FC50" w14:textId="77777777" w:rsidR="00864040" w:rsidRPr="00864040" w:rsidRDefault="00864040" w:rsidP="004B0F40">
      <w:pPr>
        <w:numPr>
          <w:ilvl w:val="0"/>
          <w:numId w:val="3"/>
        </w:numPr>
        <w:rPr>
          <w:rFonts w:cstheme="minorHAnsi"/>
        </w:rPr>
      </w:pPr>
      <w:r w:rsidRPr="00864040">
        <w:rPr>
          <w:rFonts w:cstheme="minorHAnsi"/>
        </w:rPr>
        <w:t>The right of a parent of a student to inspect, upon the request of the parent, any instructional material used as part of the educational curriculum for the student.</w:t>
      </w:r>
    </w:p>
    <w:p w14:paraId="62077DE0" w14:textId="77777777" w:rsidR="00864040" w:rsidRPr="00864040" w:rsidRDefault="00864040" w:rsidP="004B0F40">
      <w:pPr>
        <w:numPr>
          <w:ilvl w:val="0"/>
          <w:numId w:val="3"/>
        </w:numPr>
        <w:rPr>
          <w:rFonts w:cstheme="minorHAnsi"/>
        </w:rPr>
      </w:pPr>
      <w:r w:rsidRPr="00864040">
        <w:rPr>
          <w:rFonts w:cstheme="minorHAnsi"/>
        </w:rPr>
        <w:t>Any applicable procedures for granting a request by a parent for reasonable access to instructional material received.</w:t>
      </w:r>
    </w:p>
    <w:p w14:paraId="5474DB08" w14:textId="77777777" w:rsidR="00864040" w:rsidRPr="00864040" w:rsidRDefault="00864040" w:rsidP="004B0F40">
      <w:pPr>
        <w:numPr>
          <w:ilvl w:val="0"/>
          <w:numId w:val="3"/>
        </w:numPr>
        <w:rPr>
          <w:rFonts w:cstheme="minorHAnsi"/>
        </w:rPr>
      </w:pPr>
      <w:r w:rsidRPr="00864040">
        <w:rPr>
          <w:rFonts w:cstheme="minorHAnsi"/>
        </w:rPr>
        <w:t>The administration of physical examinations or screenings that the school or agency may administer to a student.</w:t>
      </w:r>
    </w:p>
    <w:p w14:paraId="2203A7E3" w14:textId="77777777" w:rsidR="00864040" w:rsidRPr="00864040" w:rsidRDefault="00864040" w:rsidP="004B0F40">
      <w:pPr>
        <w:numPr>
          <w:ilvl w:val="0"/>
          <w:numId w:val="3"/>
        </w:numPr>
        <w:rPr>
          <w:rFonts w:cstheme="minorHAnsi"/>
        </w:rPr>
      </w:pPr>
      <w:r w:rsidRPr="00864040">
        <w:rPr>
          <w:rFonts w:cstheme="minorHAnsi"/>
        </w:rPr>
        <w:t>The collection, disclosure, or use of personal information collected from students for the purpose of marketing or for selling that information (or otherwise providing that information to others for that purpose), including arrangements to protect student privacy that are provided by the agency in the event of such collection, disclosure, or use.</w:t>
      </w:r>
    </w:p>
    <w:p w14:paraId="014C6B1D" w14:textId="77777777" w:rsidR="00864040" w:rsidRPr="00864040" w:rsidRDefault="00864040" w:rsidP="004B0F40">
      <w:pPr>
        <w:numPr>
          <w:ilvl w:val="0"/>
          <w:numId w:val="3"/>
        </w:numPr>
        <w:rPr>
          <w:rFonts w:cstheme="minorHAnsi"/>
        </w:rPr>
      </w:pPr>
      <w:r w:rsidRPr="00864040">
        <w:rPr>
          <w:rFonts w:cstheme="minorHAnsi"/>
        </w:rPr>
        <w:t>The right of a parent of a student to inspect, upon the request of the parent, any instrument used in the collection of personal information before the instrument is administered or distributed to a student.</w:t>
      </w:r>
    </w:p>
    <w:p w14:paraId="6BB5DB20" w14:textId="77777777" w:rsidR="00864040" w:rsidRPr="00864040" w:rsidRDefault="00864040" w:rsidP="004B0F40">
      <w:pPr>
        <w:numPr>
          <w:ilvl w:val="0"/>
          <w:numId w:val="3"/>
        </w:numPr>
        <w:rPr>
          <w:rFonts w:cstheme="minorHAnsi"/>
        </w:rPr>
      </w:pPr>
      <w:r w:rsidRPr="00864040">
        <w:rPr>
          <w:rFonts w:cstheme="minorHAnsi"/>
        </w:rPr>
        <w:lastRenderedPageBreak/>
        <w:t xml:space="preserve">Any applicable procedures for granting a request by a parent for reasonable access to such instrument within a reasonable </w:t>
      </w:r>
      <w:proofErr w:type="gramStart"/>
      <w:r w:rsidRPr="00864040">
        <w:rPr>
          <w:rFonts w:cstheme="minorHAnsi"/>
        </w:rPr>
        <w:t>period of time</w:t>
      </w:r>
      <w:proofErr w:type="gramEnd"/>
      <w:r w:rsidRPr="00864040">
        <w:rPr>
          <w:rFonts w:cstheme="minorHAnsi"/>
        </w:rPr>
        <w:t xml:space="preserve"> after the request is received.</w:t>
      </w:r>
    </w:p>
    <w:p w14:paraId="3AA43F2E" w14:textId="77777777" w:rsidR="00864040" w:rsidRPr="00864040" w:rsidRDefault="00864040" w:rsidP="00864040">
      <w:pPr>
        <w:rPr>
          <w:rFonts w:cstheme="minorHAnsi"/>
        </w:rPr>
      </w:pPr>
    </w:p>
    <w:p w14:paraId="4A18A3F3" w14:textId="5244B603" w:rsidR="00864040" w:rsidRPr="00864040" w:rsidRDefault="00864040" w:rsidP="00864040">
      <w:pPr>
        <w:rPr>
          <w:rFonts w:cstheme="minorHAnsi"/>
        </w:rPr>
      </w:pPr>
      <w:r w:rsidRPr="00864040">
        <w:rPr>
          <w:rFonts w:cstheme="minorHAnsi"/>
          <w:b/>
          <w:bCs/>
        </w:rPr>
        <w:t xml:space="preserve">Pregnant </w:t>
      </w:r>
      <w:r w:rsidR="006C064E">
        <w:rPr>
          <w:rFonts w:cstheme="minorHAnsi"/>
          <w:b/>
          <w:bCs/>
        </w:rPr>
        <w:t>Persons</w:t>
      </w:r>
      <w:r w:rsidRPr="00864040">
        <w:rPr>
          <w:rFonts w:cstheme="minorHAnsi"/>
          <w:b/>
          <w:bCs/>
        </w:rPr>
        <w:t xml:space="preserve">, Human Fetuses, and Neonates. </w:t>
      </w:r>
      <w:r w:rsidRPr="00864040">
        <w:rPr>
          <w:rFonts w:cstheme="minorHAnsi"/>
        </w:rPr>
        <w:t xml:space="preserve">For additional information concerning this topic refer to the Code of Federal Regulations (45 CFR 46 Subpart B). If a study involves pregnant </w:t>
      </w:r>
      <w:r w:rsidR="006C064E">
        <w:rPr>
          <w:rFonts w:cstheme="minorHAnsi"/>
        </w:rPr>
        <w:t>persons</w:t>
      </w:r>
      <w:r w:rsidRPr="00864040">
        <w:rPr>
          <w:rFonts w:cstheme="minorHAnsi"/>
        </w:rPr>
        <w:t xml:space="preserve">, fetuses and neonates then the investigator must submit the Pregnant </w:t>
      </w:r>
      <w:r w:rsidR="006C064E">
        <w:rPr>
          <w:rFonts w:cstheme="minorHAnsi"/>
        </w:rPr>
        <w:t>person</w:t>
      </w:r>
      <w:r w:rsidRPr="00864040">
        <w:rPr>
          <w:rFonts w:cstheme="minorHAnsi"/>
        </w:rPr>
        <w:t xml:space="preserve"> Checklist in addition to the other required IRB documents. </w:t>
      </w:r>
      <w:r w:rsidR="006C064E">
        <w:rPr>
          <w:rFonts w:cstheme="minorHAnsi"/>
        </w:rPr>
        <w:t>Please request this checklist from the IRB chairperson.</w:t>
      </w:r>
    </w:p>
    <w:p w14:paraId="2E566BC2" w14:textId="77777777" w:rsidR="00864040" w:rsidRPr="00864040" w:rsidRDefault="00864040" w:rsidP="00864040">
      <w:pPr>
        <w:rPr>
          <w:rFonts w:cstheme="minorHAnsi"/>
        </w:rPr>
      </w:pPr>
    </w:p>
    <w:p w14:paraId="4470BA15" w14:textId="344C9801" w:rsidR="00864040" w:rsidRPr="00864040" w:rsidRDefault="00864040" w:rsidP="00864040">
      <w:pPr>
        <w:rPr>
          <w:rFonts w:cstheme="minorHAnsi"/>
        </w:rPr>
      </w:pPr>
      <w:r w:rsidRPr="00864040">
        <w:rPr>
          <w:rFonts w:cstheme="minorHAnsi"/>
        </w:rPr>
        <w:t xml:space="preserve">For research involving pregnant </w:t>
      </w:r>
      <w:r w:rsidR="006C064E">
        <w:rPr>
          <w:rFonts w:cstheme="minorHAnsi"/>
        </w:rPr>
        <w:t>persons</w:t>
      </w:r>
      <w:r w:rsidRPr="00864040">
        <w:rPr>
          <w:rFonts w:cstheme="minorHAnsi"/>
        </w:rPr>
        <w:t>, human fetuses, and neonates:</w:t>
      </w:r>
    </w:p>
    <w:p w14:paraId="339F91D8" w14:textId="457B792A" w:rsidR="00864040" w:rsidRPr="006C064E" w:rsidRDefault="00864040" w:rsidP="004B0F40">
      <w:pPr>
        <w:pStyle w:val="ListParagraph"/>
        <w:numPr>
          <w:ilvl w:val="0"/>
          <w:numId w:val="135"/>
        </w:numPr>
        <w:rPr>
          <w:rFonts w:cstheme="minorHAnsi"/>
        </w:rPr>
      </w:pPr>
      <w:r w:rsidRPr="006C064E">
        <w:rPr>
          <w:rFonts w:cstheme="minorHAnsi"/>
        </w:rPr>
        <w:t xml:space="preserve">Where scientifically appropriate, preclinical studies, including studies on pregnant animals, and clinical studies, including studies on non-pregnant </w:t>
      </w:r>
      <w:r w:rsidR="006C064E" w:rsidRPr="006C064E">
        <w:rPr>
          <w:rFonts w:cstheme="minorHAnsi"/>
        </w:rPr>
        <w:t>persons</w:t>
      </w:r>
      <w:r w:rsidRPr="006C064E">
        <w:rPr>
          <w:rFonts w:cstheme="minorHAnsi"/>
        </w:rPr>
        <w:t xml:space="preserve">, has been conducted and provide data for assessing potential risks to pregnant </w:t>
      </w:r>
      <w:r w:rsidR="007E6594">
        <w:rPr>
          <w:rFonts w:cstheme="minorHAnsi"/>
        </w:rPr>
        <w:t>persons</w:t>
      </w:r>
      <w:r w:rsidRPr="006C064E">
        <w:rPr>
          <w:rFonts w:cstheme="minorHAnsi"/>
        </w:rPr>
        <w:t xml:space="preserve"> and fetuses.</w:t>
      </w:r>
    </w:p>
    <w:p w14:paraId="0BAAD99F" w14:textId="77777777" w:rsidR="00864040" w:rsidRPr="006C064E" w:rsidRDefault="00864040" w:rsidP="004B0F40">
      <w:pPr>
        <w:pStyle w:val="ListParagraph"/>
        <w:numPr>
          <w:ilvl w:val="0"/>
          <w:numId w:val="135"/>
        </w:numPr>
        <w:rPr>
          <w:rFonts w:cstheme="minorHAnsi"/>
        </w:rPr>
      </w:pPr>
      <w:r w:rsidRPr="006C064E">
        <w:rPr>
          <w:rFonts w:cstheme="minorHAnsi"/>
        </w:rPr>
        <w:t>One of the following is true:</w:t>
      </w:r>
    </w:p>
    <w:p w14:paraId="03180C67" w14:textId="77777777" w:rsidR="00070FC6" w:rsidRDefault="00864040" w:rsidP="004B0F40">
      <w:pPr>
        <w:pStyle w:val="ListParagraph"/>
        <w:numPr>
          <w:ilvl w:val="1"/>
          <w:numId w:val="135"/>
        </w:numPr>
        <w:rPr>
          <w:rFonts w:cstheme="minorHAnsi"/>
        </w:rPr>
      </w:pPr>
      <w:r w:rsidRPr="006C064E">
        <w:rPr>
          <w:rFonts w:cstheme="minorHAnsi"/>
        </w:rPr>
        <w:t xml:space="preserve">The risk to the fetus is caused solely by interventions or procedures that hold out the prospect of direct benefit for the </w:t>
      </w:r>
      <w:r w:rsidR="00070FC6">
        <w:rPr>
          <w:rFonts w:cstheme="minorHAnsi"/>
        </w:rPr>
        <w:t>pregnant person</w:t>
      </w:r>
    </w:p>
    <w:p w14:paraId="346B6D8C" w14:textId="3C9389BE" w:rsidR="00864040" w:rsidRPr="006C064E" w:rsidRDefault="00864040" w:rsidP="004B0F40">
      <w:pPr>
        <w:pStyle w:val="ListParagraph"/>
        <w:numPr>
          <w:ilvl w:val="1"/>
          <w:numId w:val="135"/>
        </w:numPr>
        <w:rPr>
          <w:rFonts w:cstheme="minorHAnsi"/>
        </w:rPr>
      </w:pPr>
      <w:r w:rsidRPr="006C064E">
        <w:rPr>
          <w:rFonts w:cstheme="minorHAnsi"/>
        </w:rPr>
        <w:t xml:space="preserve"> or the fetus.</w:t>
      </w:r>
    </w:p>
    <w:p w14:paraId="185663F6" w14:textId="77777777" w:rsidR="00864040" w:rsidRPr="006C064E" w:rsidRDefault="00864040" w:rsidP="004B0F40">
      <w:pPr>
        <w:pStyle w:val="ListParagraph"/>
        <w:numPr>
          <w:ilvl w:val="1"/>
          <w:numId w:val="135"/>
        </w:numPr>
        <w:rPr>
          <w:rFonts w:cstheme="minorHAnsi"/>
        </w:rPr>
      </w:pPr>
      <w:r w:rsidRPr="006C064E">
        <w:rPr>
          <w:rFonts w:cstheme="minorHAnsi"/>
        </w:rPr>
        <w:t>The risk to the fetus is not greater than minimal and the purpose of the research is the development of important biomedical knowledge which cannot be obtained by any other means.</w:t>
      </w:r>
    </w:p>
    <w:p w14:paraId="45458E83" w14:textId="77777777" w:rsidR="00864040" w:rsidRPr="006C064E" w:rsidRDefault="00864040" w:rsidP="004B0F40">
      <w:pPr>
        <w:pStyle w:val="ListParagraph"/>
        <w:numPr>
          <w:ilvl w:val="0"/>
          <w:numId w:val="135"/>
        </w:numPr>
        <w:rPr>
          <w:rFonts w:cstheme="minorHAnsi"/>
        </w:rPr>
      </w:pPr>
      <w:r w:rsidRPr="006C064E">
        <w:rPr>
          <w:rFonts w:cstheme="minorHAnsi"/>
        </w:rPr>
        <w:t>Any risk is the least possible for achieving the objectives of the research.</w:t>
      </w:r>
    </w:p>
    <w:p w14:paraId="18790FA2" w14:textId="77777777" w:rsidR="00864040" w:rsidRPr="006C064E" w:rsidRDefault="00864040" w:rsidP="004B0F40">
      <w:pPr>
        <w:pStyle w:val="ListParagraph"/>
        <w:numPr>
          <w:ilvl w:val="0"/>
          <w:numId w:val="135"/>
        </w:numPr>
        <w:rPr>
          <w:rFonts w:cstheme="minorHAnsi"/>
        </w:rPr>
      </w:pPr>
      <w:r w:rsidRPr="006C064E">
        <w:rPr>
          <w:rFonts w:cstheme="minorHAnsi"/>
        </w:rPr>
        <w:t>For children who are pregnant, assent and permission are obtained in accordance with the regulations.</w:t>
      </w:r>
    </w:p>
    <w:p w14:paraId="77597DBC" w14:textId="77777777" w:rsidR="00864040" w:rsidRPr="006C064E" w:rsidRDefault="00864040" w:rsidP="004B0F40">
      <w:pPr>
        <w:pStyle w:val="ListParagraph"/>
        <w:numPr>
          <w:ilvl w:val="0"/>
          <w:numId w:val="135"/>
        </w:numPr>
        <w:rPr>
          <w:rFonts w:cstheme="minorHAnsi"/>
        </w:rPr>
      </w:pPr>
      <w:r w:rsidRPr="006C064E">
        <w:rPr>
          <w:rFonts w:cstheme="minorHAnsi"/>
        </w:rPr>
        <w:t>No inducements, monetary or otherwise, will be offered to terminate a pregnancy.</w:t>
      </w:r>
    </w:p>
    <w:p w14:paraId="66DD7A84" w14:textId="12FA4CA3"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59B203FA" w14:textId="77777777" w:rsidR="00864040" w:rsidRPr="006C064E" w:rsidRDefault="00864040" w:rsidP="004B0F40">
      <w:pPr>
        <w:pStyle w:val="ListParagraph"/>
        <w:numPr>
          <w:ilvl w:val="0"/>
          <w:numId w:val="135"/>
        </w:numPr>
        <w:rPr>
          <w:rFonts w:cstheme="minorHAnsi"/>
        </w:rPr>
      </w:pPr>
      <w:r w:rsidRPr="006C064E">
        <w:rPr>
          <w:rFonts w:cstheme="minorHAnsi"/>
        </w:rPr>
        <w:t>Individuals engaged in the research have no part in any decisions as to the timing, method, or procedures used to terminate a pregnancy.</w:t>
      </w:r>
    </w:p>
    <w:p w14:paraId="1D4F687C" w14:textId="77777777" w:rsidR="00864040" w:rsidRPr="006C064E" w:rsidRDefault="00864040" w:rsidP="004B0F40">
      <w:pPr>
        <w:pStyle w:val="ListParagraph"/>
        <w:numPr>
          <w:ilvl w:val="0"/>
          <w:numId w:val="135"/>
        </w:numPr>
        <w:rPr>
          <w:rFonts w:cstheme="minorHAnsi"/>
        </w:rPr>
      </w:pPr>
      <w:r w:rsidRPr="006C064E">
        <w:rPr>
          <w:rFonts w:cstheme="minorHAnsi"/>
        </w:rPr>
        <w:t>Individuals engaged in the research have no part in determining the viability of a neonate.</w:t>
      </w:r>
    </w:p>
    <w:p w14:paraId="0A682EA6" w14:textId="77777777" w:rsidR="00864040" w:rsidRPr="006C064E" w:rsidRDefault="00864040" w:rsidP="004B0F40">
      <w:pPr>
        <w:pStyle w:val="ListParagraph"/>
        <w:numPr>
          <w:ilvl w:val="0"/>
          <w:numId w:val="135"/>
        </w:numPr>
        <w:rPr>
          <w:rFonts w:cstheme="minorHAnsi"/>
        </w:rPr>
      </w:pPr>
      <w:r w:rsidRPr="006C064E">
        <w:rPr>
          <w:rFonts w:cstheme="minorHAnsi"/>
        </w:rPr>
        <w:t xml:space="preserve">Where scientifically appropriate, preclinical and clinical studies </w:t>
      </w:r>
      <w:proofErr w:type="gramStart"/>
      <w:r w:rsidRPr="006C064E">
        <w:rPr>
          <w:rFonts w:cstheme="minorHAnsi"/>
        </w:rPr>
        <w:t>has</w:t>
      </w:r>
      <w:proofErr w:type="gramEnd"/>
      <w:r w:rsidRPr="006C064E">
        <w:rPr>
          <w:rFonts w:cstheme="minorHAnsi"/>
        </w:rPr>
        <w:t xml:space="preserve"> been conducted and provided data for assessing potential risks to neonates.</w:t>
      </w:r>
    </w:p>
    <w:p w14:paraId="59D2425C" w14:textId="77777777" w:rsidR="00864040" w:rsidRPr="006C064E" w:rsidRDefault="00864040" w:rsidP="004B0F40">
      <w:pPr>
        <w:pStyle w:val="ListParagraph"/>
        <w:numPr>
          <w:ilvl w:val="0"/>
          <w:numId w:val="135"/>
        </w:numPr>
        <w:rPr>
          <w:rFonts w:cstheme="minorHAnsi"/>
        </w:rPr>
      </w:pPr>
      <w:r w:rsidRPr="006C064E">
        <w:rPr>
          <w:rFonts w:cstheme="minorHAnsi"/>
        </w:rPr>
        <w:t>Individuals engaged in the research have no part in determining the viability of a neonate.</w:t>
      </w:r>
    </w:p>
    <w:p w14:paraId="7248BC21" w14:textId="77777777" w:rsidR="00864040" w:rsidRPr="006C064E" w:rsidRDefault="00864040" w:rsidP="004B0F40">
      <w:pPr>
        <w:pStyle w:val="ListParagraph"/>
        <w:numPr>
          <w:ilvl w:val="0"/>
          <w:numId w:val="135"/>
        </w:numPr>
        <w:rPr>
          <w:rFonts w:cstheme="minorHAnsi"/>
        </w:rPr>
      </w:pPr>
      <w:r w:rsidRPr="006C064E">
        <w:rPr>
          <w:rFonts w:cstheme="minorHAnsi"/>
        </w:rPr>
        <w:t>One of the following is true:</w:t>
      </w:r>
    </w:p>
    <w:p w14:paraId="6B662FBA" w14:textId="77777777" w:rsidR="00864040" w:rsidRPr="006C064E" w:rsidRDefault="00864040" w:rsidP="004B0F40">
      <w:pPr>
        <w:pStyle w:val="ListParagraph"/>
        <w:numPr>
          <w:ilvl w:val="0"/>
          <w:numId w:val="135"/>
        </w:numPr>
        <w:rPr>
          <w:rFonts w:cstheme="minorHAnsi"/>
        </w:rPr>
      </w:pPr>
      <w:r w:rsidRPr="006C064E">
        <w:rPr>
          <w:rFonts w:cstheme="minorHAnsi"/>
        </w:rPr>
        <w:t>The research held out the prospect of enhancing the probability of survival of the neonate to the point of viability, and any risk is the least possible for achieving that objective.</w:t>
      </w:r>
    </w:p>
    <w:p w14:paraId="4A41E895" w14:textId="77777777" w:rsidR="00864040" w:rsidRPr="006C064E" w:rsidRDefault="00864040" w:rsidP="004B0F40">
      <w:pPr>
        <w:pStyle w:val="ListParagraph"/>
        <w:numPr>
          <w:ilvl w:val="0"/>
          <w:numId w:val="135"/>
        </w:numPr>
        <w:rPr>
          <w:rFonts w:cstheme="minorHAnsi"/>
        </w:rPr>
      </w:pPr>
      <w:r w:rsidRPr="006C064E">
        <w:rPr>
          <w:rFonts w:cstheme="minorHAnsi"/>
        </w:rPr>
        <w:t>The purpose of the research is the development of important biomedical knowledge which cannot be obtained by other means and there is no added risk to the neonate resulting from the research.</w:t>
      </w:r>
    </w:p>
    <w:p w14:paraId="5D847943" w14:textId="77777777" w:rsidR="00864040" w:rsidRPr="00864040" w:rsidRDefault="00864040" w:rsidP="00864040">
      <w:pPr>
        <w:rPr>
          <w:rFonts w:cstheme="minorHAnsi"/>
        </w:rPr>
      </w:pPr>
    </w:p>
    <w:p w14:paraId="3E2CF713" w14:textId="18B78FB9" w:rsidR="00864040" w:rsidRPr="00864040" w:rsidRDefault="00864040" w:rsidP="00864040">
      <w:pPr>
        <w:rPr>
          <w:rFonts w:cstheme="minorHAnsi"/>
        </w:rPr>
      </w:pPr>
      <w:r w:rsidRPr="00864040">
        <w:rPr>
          <w:rFonts w:cstheme="minorHAnsi"/>
        </w:rPr>
        <w:t xml:space="preserve">The IRB determines whether the approval criteria for consent and permission are met when research involves pregnant </w:t>
      </w:r>
      <w:r w:rsidR="006C064E">
        <w:rPr>
          <w:rFonts w:cstheme="minorHAnsi"/>
        </w:rPr>
        <w:t>persons</w:t>
      </w:r>
      <w:r w:rsidRPr="00864040">
        <w:rPr>
          <w:rFonts w:cstheme="minorHAnsi"/>
        </w:rPr>
        <w:t xml:space="preserve"> or fetuses. The IRB Chair will have the IRB determine and document that:</w:t>
      </w:r>
    </w:p>
    <w:p w14:paraId="5E0F77C8" w14:textId="4A3C38CD" w:rsidR="00864040" w:rsidRPr="006C064E" w:rsidRDefault="00864040" w:rsidP="004B0F40">
      <w:pPr>
        <w:pStyle w:val="ListParagraph"/>
        <w:numPr>
          <w:ilvl w:val="0"/>
          <w:numId w:val="136"/>
        </w:numPr>
        <w:rPr>
          <w:rFonts w:cstheme="minorHAnsi"/>
        </w:rPr>
      </w:pPr>
      <w:r w:rsidRPr="006C064E">
        <w:rPr>
          <w:rFonts w:cstheme="minorHAnsi"/>
        </w:rPr>
        <w:t xml:space="preserve">The consent of the </w:t>
      </w:r>
      <w:r w:rsidR="006C064E" w:rsidRPr="006C064E">
        <w:rPr>
          <w:rFonts w:cstheme="minorHAnsi"/>
        </w:rPr>
        <w:t>pregnant person</w:t>
      </w:r>
      <w:r w:rsidRPr="006C064E">
        <w:rPr>
          <w:rFonts w:cstheme="minorHAnsi"/>
        </w:rPr>
        <w:t xml:space="preserve"> is obtained in accordance with the regulations.</w:t>
      </w:r>
    </w:p>
    <w:p w14:paraId="1273125E" w14:textId="5BE074C0" w:rsidR="00864040" w:rsidRPr="006C064E" w:rsidRDefault="00864040" w:rsidP="004B0F40">
      <w:pPr>
        <w:pStyle w:val="ListParagraph"/>
        <w:numPr>
          <w:ilvl w:val="0"/>
          <w:numId w:val="136"/>
        </w:numPr>
        <w:rPr>
          <w:rFonts w:cstheme="minorHAnsi"/>
        </w:rPr>
      </w:pPr>
      <w:r w:rsidRPr="006C064E">
        <w:rPr>
          <w:rFonts w:cstheme="minorHAnsi"/>
        </w:rPr>
        <w:t xml:space="preserve">If the research holds out the prospect of direct benefit solely to the fetus, then the consent of the </w:t>
      </w:r>
      <w:r w:rsidR="00070FC6">
        <w:rPr>
          <w:rFonts w:cstheme="minorHAnsi"/>
        </w:rPr>
        <w:t>other parent</w:t>
      </w:r>
      <w:r w:rsidRPr="006C064E">
        <w:rPr>
          <w:rFonts w:cstheme="minorHAnsi"/>
        </w:rPr>
        <w:t xml:space="preserve"> is also obtained in accordance with the regulations, except that the </w:t>
      </w:r>
      <w:r w:rsidR="00070FC6">
        <w:rPr>
          <w:rFonts w:cstheme="minorHAnsi"/>
        </w:rPr>
        <w:t>other parent’s</w:t>
      </w:r>
      <w:r w:rsidRPr="006C064E">
        <w:rPr>
          <w:rFonts w:cstheme="minorHAnsi"/>
        </w:rPr>
        <w:t xml:space="preserve"> consent does not need to be obtained if </w:t>
      </w:r>
      <w:r w:rsidR="00070FC6">
        <w:rPr>
          <w:rFonts w:cstheme="minorHAnsi"/>
        </w:rPr>
        <w:t>they are</w:t>
      </w:r>
      <w:r w:rsidRPr="006C064E">
        <w:rPr>
          <w:rFonts w:cstheme="minorHAnsi"/>
        </w:rPr>
        <w:t xml:space="preserve"> unable to consent because of unavailability, incompetence, or temporary incapacity or the pregnancy resulted from rape or incest.</w:t>
      </w:r>
    </w:p>
    <w:p w14:paraId="63946A67" w14:textId="77777777" w:rsidR="00864040" w:rsidRPr="006C064E" w:rsidRDefault="00864040" w:rsidP="004B0F40">
      <w:pPr>
        <w:pStyle w:val="ListParagraph"/>
        <w:numPr>
          <w:ilvl w:val="0"/>
          <w:numId w:val="136"/>
        </w:numPr>
        <w:rPr>
          <w:rFonts w:cstheme="minorHAnsi"/>
        </w:rPr>
      </w:pPr>
      <w:r w:rsidRPr="006C064E">
        <w:rPr>
          <w:rFonts w:cstheme="minorHAnsi"/>
        </w:rPr>
        <w:t>Individuals providing consent are fully informed regarding the reasonably foreseeable impact of the research on the fetus or neonate.</w:t>
      </w:r>
    </w:p>
    <w:p w14:paraId="4FC2CB7B" w14:textId="77777777" w:rsidR="00864040" w:rsidRPr="00864040" w:rsidRDefault="00864040" w:rsidP="00864040">
      <w:pPr>
        <w:rPr>
          <w:rFonts w:cstheme="minorHAnsi"/>
        </w:rPr>
      </w:pPr>
    </w:p>
    <w:p w14:paraId="7F051442" w14:textId="77777777" w:rsidR="00864040" w:rsidRPr="00864040" w:rsidRDefault="00864040" w:rsidP="00864040">
      <w:pPr>
        <w:rPr>
          <w:rFonts w:cstheme="minorHAnsi"/>
        </w:rPr>
      </w:pPr>
      <w:r w:rsidRPr="00864040">
        <w:rPr>
          <w:rFonts w:cstheme="minorHAnsi"/>
        </w:rPr>
        <w:t>The IRB determines whether the criteria for approval of research are met when research involves nonviable neonates. The IRB Chair will have the IRB determine and document that:</w:t>
      </w:r>
    </w:p>
    <w:p w14:paraId="00E71B5F" w14:textId="77777777" w:rsidR="00864040" w:rsidRPr="006C064E" w:rsidRDefault="00864040" w:rsidP="004B0F40">
      <w:pPr>
        <w:pStyle w:val="ListParagraph"/>
        <w:numPr>
          <w:ilvl w:val="0"/>
          <w:numId w:val="137"/>
        </w:numPr>
        <w:rPr>
          <w:rFonts w:cstheme="minorHAnsi"/>
        </w:rPr>
      </w:pPr>
      <w:r w:rsidRPr="006C064E">
        <w:rPr>
          <w:rFonts w:cstheme="minorHAnsi"/>
        </w:rPr>
        <w:t xml:space="preserve">Where scientifically appropriate, preclinical and clinical studies </w:t>
      </w:r>
      <w:proofErr w:type="gramStart"/>
      <w:r w:rsidRPr="006C064E">
        <w:rPr>
          <w:rFonts w:cstheme="minorHAnsi"/>
        </w:rPr>
        <w:t>has</w:t>
      </w:r>
      <w:proofErr w:type="gramEnd"/>
      <w:r w:rsidRPr="006C064E">
        <w:rPr>
          <w:rFonts w:cstheme="minorHAnsi"/>
        </w:rPr>
        <w:t xml:space="preserve"> been conducted and provided data for assessing potential risks to neonates.</w:t>
      </w:r>
    </w:p>
    <w:p w14:paraId="3D11B47F" w14:textId="77777777" w:rsidR="00864040" w:rsidRPr="006C064E" w:rsidRDefault="00864040" w:rsidP="004B0F40">
      <w:pPr>
        <w:pStyle w:val="ListParagraph"/>
        <w:numPr>
          <w:ilvl w:val="0"/>
          <w:numId w:val="137"/>
        </w:numPr>
        <w:rPr>
          <w:rFonts w:cstheme="minorHAnsi"/>
        </w:rPr>
      </w:pPr>
      <w:r w:rsidRPr="006C064E">
        <w:rPr>
          <w:rFonts w:cstheme="minorHAnsi"/>
        </w:rPr>
        <w:t>Individuals engaged in the research have no part in determining the viability of a neonate.</w:t>
      </w:r>
    </w:p>
    <w:p w14:paraId="6B4653B0" w14:textId="77777777" w:rsidR="00864040" w:rsidRPr="006C064E" w:rsidRDefault="00864040" w:rsidP="004B0F40">
      <w:pPr>
        <w:pStyle w:val="ListParagraph"/>
        <w:numPr>
          <w:ilvl w:val="0"/>
          <w:numId w:val="137"/>
        </w:numPr>
        <w:rPr>
          <w:rFonts w:cstheme="minorHAnsi"/>
        </w:rPr>
      </w:pPr>
      <w:r w:rsidRPr="006C064E">
        <w:rPr>
          <w:rFonts w:cstheme="minorHAnsi"/>
        </w:rPr>
        <w:t>Vital functions of the neonate are not artificially maintained.</w:t>
      </w:r>
    </w:p>
    <w:p w14:paraId="04056D4B" w14:textId="77777777" w:rsidR="00864040" w:rsidRPr="006C064E" w:rsidRDefault="00864040" w:rsidP="004B0F40">
      <w:pPr>
        <w:pStyle w:val="ListParagraph"/>
        <w:numPr>
          <w:ilvl w:val="0"/>
          <w:numId w:val="137"/>
        </w:numPr>
        <w:rPr>
          <w:rFonts w:cstheme="minorHAnsi"/>
        </w:rPr>
      </w:pPr>
      <w:r w:rsidRPr="006C064E">
        <w:rPr>
          <w:rFonts w:cstheme="minorHAnsi"/>
        </w:rPr>
        <w:lastRenderedPageBreak/>
        <w:t>The research will not terminate the heartbeat or respiration of the neonate.</w:t>
      </w:r>
    </w:p>
    <w:p w14:paraId="5F3E8E84" w14:textId="77777777" w:rsidR="00864040" w:rsidRPr="006C064E" w:rsidRDefault="00864040" w:rsidP="004B0F40">
      <w:pPr>
        <w:pStyle w:val="ListParagraph"/>
        <w:numPr>
          <w:ilvl w:val="0"/>
          <w:numId w:val="137"/>
        </w:numPr>
        <w:rPr>
          <w:rFonts w:cstheme="minorHAnsi"/>
        </w:rPr>
      </w:pPr>
      <w:r w:rsidRPr="006C064E">
        <w:rPr>
          <w:rFonts w:cstheme="minorHAnsi"/>
        </w:rPr>
        <w:t>There is no added risk to the neonate resulting from the research.</w:t>
      </w:r>
    </w:p>
    <w:p w14:paraId="7DEE4799" w14:textId="77777777" w:rsidR="00864040" w:rsidRPr="00864040" w:rsidRDefault="00864040" w:rsidP="004B0F40">
      <w:pPr>
        <w:numPr>
          <w:ilvl w:val="0"/>
          <w:numId w:val="137"/>
        </w:numPr>
        <w:rPr>
          <w:rFonts w:cstheme="minorHAnsi"/>
        </w:rPr>
      </w:pPr>
      <w:r w:rsidRPr="00864040">
        <w:rPr>
          <w:rFonts w:cstheme="minorHAnsi"/>
        </w:rPr>
        <w:t>The purpose of the research is the development of important biomedical knowledge that cannot be obtained by other means.</w:t>
      </w:r>
    </w:p>
    <w:p w14:paraId="393DBD22" w14:textId="77777777" w:rsidR="00864040" w:rsidRPr="00864040" w:rsidRDefault="00864040" w:rsidP="00864040">
      <w:pPr>
        <w:rPr>
          <w:rFonts w:cstheme="minorHAnsi"/>
        </w:rPr>
      </w:pPr>
    </w:p>
    <w:p w14:paraId="108D8145" w14:textId="77777777" w:rsidR="00864040" w:rsidRPr="00864040" w:rsidRDefault="00864040" w:rsidP="00864040">
      <w:pPr>
        <w:rPr>
          <w:rFonts w:cstheme="minorHAnsi"/>
        </w:rPr>
      </w:pPr>
      <w:r w:rsidRPr="00864040">
        <w:rPr>
          <w:rFonts w:cstheme="minorHAnsi"/>
        </w:rPr>
        <w:t>The IRB determines whether the approval criteria for consent and permission are met when research involves neonates of uncertain viability. The IRB Chair will have the IRB determine and document that:</w:t>
      </w:r>
    </w:p>
    <w:p w14:paraId="1FA4E539" w14:textId="77777777" w:rsidR="00864040" w:rsidRPr="006C064E" w:rsidRDefault="00864040" w:rsidP="004B0F40">
      <w:pPr>
        <w:pStyle w:val="ListParagraph"/>
        <w:numPr>
          <w:ilvl w:val="0"/>
          <w:numId w:val="138"/>
        </w:numPr>
        <w:rPr>
          <w:rFonts w:cstheme="minorHAnsi"/>
        </w:rPr>
      </w:pPr>
      <w:r w:rsidRPr="006C064E">
        <w:rPr>
          <w:rFonts w:cstheme="minorHAnsi"/>
        </w:rPr>
        <w:t>Individuals providing consent are fully informed regarding the reasonably foreseeable impact of the research on the neonate.</w:t>
      </w:r>
    </w:p>
    <w:p w14:paraId="13FA752E" w14:textId="77777777" w:rsidR="00864040" w:rsidRPr="006C064E" w:rsidRDefault="00864040" w:rsidP="004B0F40">
      <w:pPr>
        <w:pStyle w:val="ListParagraph"/>
        <w:numPr>
          <w:ilvl w:val="0"/>
          <w:numId w:val="138"/>
        </w:numPr>
        <w:rPr>
          <w:rFonts w:cstheme="minorHAnsi"/>
        </w:rPr>
      </w:pPr>
      <w:r w:rsidRPr="006C064E">
        <w:rPr>
          <w:rFonts w:cstheme="minorHAnsi"/>
        </w:rPr>
        <w:t>The legally effective consent of either parent of the neonate is obtained in accordance with the regulations.</w:t>
      </w:r>
    </w:p>
    <w:p w14:paraId="40842FBD" w14:textId="4A62EEA2"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2A284A97" w14:textId="77777777" w:rsidR="00864040" w:rsidRPr="00864040" w:rsidRDefault="00864040" w:rsidP="004B0F40">
      <w:pPr>
        <w:numPr>
          <w:ilvl w:val="0"/>
          <w:numId w:val="138"/>
        </w:numPr>
        <w:rPr>
          <w:rFonts w:cstheme="minorHAnsi"/>
        </w:rPr>
      </w:pPr>
      <w:r w:rsidRPr="00864040">
        <w:rPr>
          <w:rFonts w:cstheme="minorHAnsi"/>
        </w:rPr>
        <w:t xml:space="preserve">If neither parent </w:t>
      </w:r>
      <w:proofErr w:type="gramStart"/>
      <w:r w:rsidRPr="00864040">
        <w:rPr>
          <w:rFonts w:cstheme="minorHAnsi"/>
        </w:rPr>
        <w:t>is able to</w:t>
      </w:r>
      <w:proofErr w:type="gramEnd"/>
      <w:r w:rsidRPr="00864040">
        <w:rPr>
          <w:rFonts w:cstheme="minorHAnsi"/>
        </w:rPr>
        <w:t xml:space="preserve"> consent because of unavailability, incompetence, or</w:t>
      </w:r>
    </w:p>
    <w:p w14:paraId="66C25008" w14:textId="50698695" w:rsidR="00864040" w:rsidRPr="006C064E" w:rsidRDefault="006C064E" w:rsidP="004B0F40">
      <w:pPr>
        <w:pStyle w:val="ListParagraph"/>
        <w:numPr>
          <w:ilvl w:val="0"/>
          <w:numId w:val="138"/>
        </w:numPr>
        <w:rPr>
          <w:rFonts w:cstheme="minorHAnsi"/>
        </w:rPr>
      </w:pPr>
      <w:r w:rsidRPr="006C064E">
        <w:rPr>
          <w:rFonts w:cstheme="minorHAnsi"/>
        </w:rPr>
        <w:t>t</w:t>
      </w:r>
      <w:r w:rsidR="00864040" w:rsidRPr="006C064E">
        <w:rPr>
          <w:rFonts w:cstheme="minorHAnsi"/>
        </w:rPr>
        <w:t>emporary incapacity, the legally effective consent of either parent’s legally authorized representative is obtained.</w:t>
      </w:r>
    </w:p>
    <w:p w14:paraId="47852031" w14:textId="67265756" w:rsidR="00864040" w:rsidRPr="00864040" w:rsidRDefault="00864040" w:rsidP="004B0F40">
      <w:pPr>
        <w:numPr>
          <w:ilvl w:val="0"/>
          <w:numId w:val="138"/>
        </w:numPr>
        <w:rPr>
          <w:rFonts w:cstheme="minorHAnsi"/>
        </w:rPr>
      </w:pPr>
      <w:r w:rsidRPr="00864040">
        <w:rPr>
          <w:rFonts w:cstheme="minorHAnsi"/>
        </w:rPr>
        <w:t xml:space="preserve">The consent of the </w:t>
      </w:r>
      <w:r w:rsidR="00070FC6">
        <w:rPr>
          <w:rFonts w:cstheme="minorHAnsi"/>
        </w:rPr>
        <w:t>other biological parent</w:t>
      </w:r>
      <w:r w:rsidRPr="00864040">
        <w:rPr>
          <w:rFonts w:cstheme="minorHAnsi"/>
        </w:rPr>
        <w:t xml:space="preserve"> or </w:t>
      </w:r>
      <w:r w:rsidR="00070FC6">
        <w:rPr>
          <w:rFonts w:cstheme="minorHAnsi"/>
        </w:rPr>
        <w:t>their</w:t>
      </w:r>
      <w:r w:rsidRPr="00864040">
        <w:rPr>
          <w:rFonts w:cstheme="minorHAnsi"/>
        </w:rPr>
        <w:t xml:space="preserve"> legally authorized representative does not have to be obtained if the pregnancy resulted from rape or incest.</w:t>
      </w:r>
    </w:p>
    <w:p w14:paraId="5930D71C" w14:textId="77777777" w:rsidR="00864040" w:rsidRPr="00864040" w:rsidRDefault="00864040" w:rsidP="00864040">
      <w:pPr>
        <w:rPr>
          <w:rFonts w:cstheme="minorHAnsi"/>
        </w:rPr>
      </w:pPr>
    </w:p>
    <w:p w14:paraId="41B928CF" w14:textId="77777777" w:rsidR="00864040" w:rsidRPr="00864040" w:rsidRDefault="00864040" w:rsidP="00864040">
      <w:pPr>
        <w:rPr>
          <w:rFonts w:cstheme="minorHAnsi"/>
        </w:rPr>
      </w:pPr>
      <w:r w:rsidRPr="00864040">
        <w:rPr>
          <w:rFonts w:cstheme="minorHAnsi"/>
        </w:rPr>
        <w:t>The IRB determines whether the approval criteria for consent and permission are met when research involves nonviable neonates. The IRB Chair will have IRB determine and document that:</w:t>
      </w:r>
    </w:p>
    <w:p w14:paraId="775F6CA8" w14:textId="77777777" w:rsidR="00864040" w:rsidRPr="00864040" w:rsidRDefault="00864040" w:rsidP="00864040">
      <w:pPr>
        <w:rPr>
          <w:rFonts w:cstheme="minorHAnsi"/>
        </w:rPr>
      </w:pPr>
    </w:p>
    <w:p w14:paraId="22D8529B" w14:textId="77777777" w:rsidR="00864040" w:rsidRPr="006C064E" w:rsidRDefault="00864040" w:rsidP="004B0F40">
      <w:pPr>
        <w:pStyle w:val="ListParagraph"/>
        <w:numPr>
          <w:ilvl w:val="0"/>
          <w:numId w:val="139"/>
        </w:numPr>
        <w:rPr>
          <w:rFonts w:cstheme="minorHAnsi"/>
        </w:rPr>
      </w:pPr>
      <w:r w:rsidRPr="006C064E">
        <w:rPr>
          <w:rFonts w:cstheme="minorHAnsi"/>
        </w:rPr>
        <w:t>Individuals providing consent are fully informed regarding the reasonably foreseeable impact of the research on the neonate.</w:t>
      </w:r>
    </w:p>
    <w:p w14:paraId="5FE5DB99" w14:textId="77777777" w:rsidR="00864040" w:rsidRPr="006C064E" w:rsidRDefault="00864040" w:rsidP="004B0F40">
      <w:pPr>
        <w:pStyle w:val="ListParagraph"/>
        <w:numPr>
          <w:ilvl w:val="0"/>
          <w:numId w:val="139"/>
        </w:numPr>
        <w:rPr>
          <w:rFonts w:cstheme="minorHAnsi"/>
        </w:rPr>
      </w:pPr>
      <w:r w:rsidRPr="006C064E">
        <w:rPr>
          <w:rFonts w:cstheme="minorHAnsi"/>
        </w:rPr>
        <w:t>The legally effective consent of both parents of the neonate is obtained in accordance with the regulations.</w:t>
      </w:r>
    </w:p>
    <w:p w14:paraId="10266DE0" w14:textId="593B65D5" w:rsidR="00864040" w:rsidRPr="006C064E" w:rsidRDefault="00864040" w:rsidP="004B0F40">
      <w:pPr>
        <w:pStyle w:val="ListParagraph"/>
        <w:numPr>
          <w:ilvl w:val="1"/>
          <w:numId w:val="139"/>
        </w:numPr>
        <w:rPr>
          <w:rFonts w:cstheme="minorHAnsi"/>
        </w:rPr>
      </w:pPr>
      <w:r w:rsidRPr="006C064E">
        <w:rPr>
          <w:rFonts w:cstheme="minorHAnsi"/>
        </w:rPr>
        <w:t xml:space="preserve">If either parent is unable to consent because of unavailability, incompetence, or temporary incapacity, the consent of one parent of a nonviable neonate is sufficient, except that the consent of the </w:t>
      </w:r>
      <w:r w:rsidR="00070FC6">
        <w:rPr>
          <w:rFonts w:cstheme="minorHAnsi"/>
        </w:rPr>
        <w:t>other biological parent</w:t>
      </w:r>
      <w:r w:rsidRPr="006C064E">
        <w:rPr>
          <w:rFonts w:cstheme="minorHAnsi"/>
        </w:rPr>
        <w:t xml:space="preserve"> dies not has to be obtained if the pregnancy resulted from rape or incest.</w:t>
      </w:r>
    </w:p>
    <w:p w14:paraId="2D51F66E" w14:textId="77777777" w:rsidR="00864040" w:rsidRPr="006C064E" w:rsidRDefault="00864040" w:rsidP="004B0F40">
      <w:pPr>
        <w:pStyle w:val="ListParagraph"/>
        <w:numPr>
          <w:ilvl w:val="1"/>
          <w:numId w:val="139"/>
        </w:numPr>
        <w:rPr>
          <w:rFonts w:cstheme="minorHAnsi"/>
        </w:rPr>
      </w:pPr>
      <w:r w:rsidRPr="006C064E">
        <w:rPr>
          <w:rFonts w:cstheme="minorHAnsi"/>
        </w:rPr>
        <w:t xml:space="preserve">The consent of a legally authorized representative of either or </w:t>
      </w:r>
      <w:proofErr w:type="gramStart"/>
      <w:r w:rsidRPr="006C064E">
        <w:rPr>
          <w:rFonts w:cstheme="minorHAnsi"/>
        </w:rPr>
        <w:t>both of the parents</w:t>
      </w:r>
      <w:proofErr w:type="gramEnd"/>
      <w:r w:rsidRPr="006C064E">
        <w:rPr>
          <w:rFonts w:cstheme="minorHAnsi"/>
        </w:rPr>
        <w:t xml:space="preserve"> of a nonviable neonate is not allowed.</w:t>
      </w:r>
    </w:p>
    <w:p w14:paraId="3C679B73" w14:textId="77777777" w:rsidR="00864040" w:rsidRPr="006C064E" w:rsidRDefault="00864040" w:rsidP="004B0F40">
      <w:pPr>
        <w:pStyle w:val="ListParagraph"/>
        <w:numPr>
          <w:ilvl w:val="0"/>
          <w:numId w:val="139"/>
        </w:numPr>
        <w:rPr>
          <w:rFonts w:cstheme="minorHAnsi"/>
        </w:rPr>
      </w:pPr>
      <w:r w:rsidRPr="006C064E">
        <w:rPr>
          <w:rFonts w:cstheme="minorHAnsi"/>
        </w:rPr>
        <w:t>The waiver and alteration provisions are not applied. When following DHHS regulations the following applies:</w:t>
      </w:r>
    </w:p>
    <w:p w14:paraId="6DC35B2C" w14:textId="42557498" w:rsidR="00864040" w:rsidRPr="006C064E" w:rsidRDefault="00864040" w:rsidP="004B0F40">
      <w:pPr>
        <w:pStyle w:val="ListParagraph"/>
        <w:numPr>
          <w:ilvl w:val="0"/>
          <w:numId w:val="139"/>
        </w:numPr>
        <w:rPr>
          <w:rFonts w:cstheme="minorHAnsi"/>
        </w:rPr>
      </w:pPr>
      <w:r w:rsidRPr="006C064E">
        <w:rPr>
          <w:rFonts w:cstheme="minorHAnsi"/>
        </w:rPr>
        <w:t xml:space="preserve">When research involves pregnant </w:t>
      </w:r>
      <w:r w:rsidR="006C064E">
        <w:rPr>
          <w:rFonts w:cstheme="minorHAnsi"/>
        </w:rPr>
        <w:t>persons</w:t>
      </w:r>
      <w:r w:rsidRPr="006C064E">
        <w:rPr>
          <w:rFonts w:cstheme="minorHAnsi"/>
        </w:rPr>
        <w:t xml:space="preserve">, the IRB determines that the consent of the pregnant </w:t>
      </w:r>
      <w:r w:rsidR="006C064E">
        <w:rPr>
          <w:rFonts w:cstheme="minorHAnsi"/>
        </w:rPr>
        <w:t>person</w:t>
      </w:r>
      <w:r w:rsidRPr="006C064E">
        <w:rPr>
          <w:rFonts w:cstheme="minorHAnsi"/>
        </w:rPr>
        <w:t xml:space="preserve"> is required if the research holds out:</w:t>
      </w:r>
    </w:p>
    <w:p w14:paraId="7A8DA35D" w14:textId="4BC52227" w:rsidR="00864040" w:rsidRPr="00864040" w:rsidRDefault="00864040" w:rsidP="004B0F40">
      <w:pPr>
        <w:numPr>
          <w:ilvl w:val="1"/>
          <w:numId w:val="2"/>
        </w:numPr>
        <w:rPr>
          <w:rFonts w:cstheme="minorHAnsi"/>
        </w:rPr>
      </w:pPr>
      <w:r w:rsidRPr="00864040">
        <w:rPr>
          <w:rFonts w:cstheme="minorHAnsi"/>
        </w:rPr>
        <w:t xml:space="preserve">The prospect of direct benefit to the pregnant </w:t>
      </w:r>
      <w:r w:rsidR="006C064E">
        <w:rPr>
          <w:rFonts w:cstheme="minorHAnsi"/>
        </w:rPr>
        <w:t>person</w:t>
      </w:r>
      <w:r w:rsidRPr="00864040">
        <w:rPr>
          <w:rFonts w:cstheme="minorHAnsi"/>
        </w:rPr>
        <w:t>.</w:t>
      </w:r>
    </w:p>
    <w:p w14:paraId="26C114B5" w14:textId="0D4ED510" w:rsidR="00864040" w:rsidRPr="00864040" w:rsidRDefault="00864040" w:rsidP="004B0F40">
      <w:pPr>
        <w:numPr>
          <w:ilvl w:val="1"/>
          <w:numId w:val="2"/>
        </w:numPr>
        <w:rPr>
          <w:rFonts w:cstheme="minorHAnsi"/>
        </w:rPr>
      </w:pPr>
      <w:r w:rsidRPr="00864040">
        <w:rPr>
          <w:rFonts w:cstheme="minorHAnsi"/>
        </w:rPr>
        <w:t xml:space="preserve">The prospect of direct benefit both to the pregnant </w:t>
      </w:r>
      <w:r w:rsidR="006C064E">
        <w:rPr>
          <w:rFonts w:cstheme="minorHAnsi"/>
        </w:rPr>
        <w:t>person</w:t>
      </w:r>
      <w:r w:rsidRPr="00864040">
        <w:rPr>
          <w:rFonts w:cstheme="minorHAnsi"/>
        </w:rPr>
        <w:t xml:space="preserve"> and the fetus.</w:t>
      </w:r>
    </w:p>
    <w:p w14:paraId="58442936" w14:textId="66896948" w:rsidR="00864040" w:rsidRPr="00864040" w:rsidRDefault="00864040" w:rsidP="004B0F40">
      <w:pPr>
        <w:numPr>
          <w:ilvl w:val="1"/>
          <w:numId w:val="2"/>
        </w:numPr>
        <w:rPr>
          <w:rFonts w:cstheme="minorHAnsi"/>
        </w:rPr>
      </w:pPr>
      <w:r w:rsidRPr="00864040">
        <w:rPr>
          <w:rFonts w:cstheme="minorHAnsi"/>
        </w:rPr>
        <w:t xml:space="preserve">No prospect of benefit for the </w:t>
      </w:r>
      <w:r w:rsidR="006C064E">
        <w:rPr>
          <w:rFonts w:cstheme="minorHAnsi"/>
        </w:rPr>
        <w:t>pregnant person</w:t>
      </w:r>
      <w:r w:rsidRPr="00864040">
        <w:rPr>
          <w:rFonts w:cstheme="minorHAnsi"/>
        </w:rPr>
        <w:t xml:space="preserve"> or the fetus when risk to the fetus is not greater than minimal and the purpose of the research is the development of important biomedical knowledge that cannot be obtained by any other means.</w:t>
      </w:r>
    </w:p>
    <w:p w14:paraId="49EDE511" w14:textId="1245335E" w:rsidR="00864040" w:rsidRPr="006C064E" w:rsidRDefault="00864040" w:rsidP="004B0F40">
      <w:pPr>
        <w:pStyle w:val="ListParagraph"/>
        <w:numPr>
          <w:ilvl w:val="0"/>
          <w:numId w:val="140"/>
        </w:numPr>
        <w:rPr>
          <w:rFonts w:cstheme="minorHAnsi"/>
        </w:rPr>
      </w:pPr>
      <w:r w:rsidRPr="006C064E">
        <w:rPr>
          <w:rFonts w:cstheme="minorHAnsi"/>
        </w:rPr>
        <w:t xml:space="preserve">When research involves pregnant </w:t>
      </w:r>
      <w:r w:rsidR="006C064E" w:rsidRPr="006C064E">
        <w:rPr>
          <w:rFonts w:cstheme="minorHAnsi"/>
        </w:rPr>
        <w:t>persons</w:t>
      </w:r>
      <w:r w:rsidRPr="006C064E">
        <w:rPr>
          <w:rFonts w:cstheme="minorHAnsi"/>
        </w:rPr>
        <w:t xml:space="preserve">, the IRB determines that the consent of the pregnant </w:t>
      </w:r>
      <w:r w:rsidR="006C064E" w:rsidRPr="006C064E">
        <w:rPr>
          <w:rFonts w:cstheme="minorHAnsi"/>
        </w:rPr>
        <w:t>person</w:t>
      </w:r>
      <w:r w:rsidRPr="006C064E">
        <w:rPr>
          <w:rFonts w:cstheme="minorHAnsi"/>
        </w:rPr>
        <w:t xml:space="preserve"> and the </w:t>
      </w:r>
      <w:r w:rsidR="00050A3F">
        <w:rPr>
          <w:rFonts w:cstheme="minorHAnsi"/>
        </w:rPr>
        <w:t>other biological parent</w:t>
      </w:r>
      <w:r w:rsidRPr="006C064E">
        <w:rPr>
          <w:rFonts w:cstheme="minorHAnsi"/>
        </w:rPr>
        <w:t xml:space="preserve"> is required, except that the </w:t>
      </w:r>
      <w:r w:rsidR="00050A3F">
        <w:rPr>
          <w:rFonts w:cstheme="minorHAnsi"/>
        </w:rPr>
        <w:t>other biological parent’s</w:t>
      </w:r>
      <w:r w:rsidRPr="006C064E">
        <w:rPr>
          <w:rFonts w:cstheme="minorHAnsi"/>
        </w:rPr>
        <w:t xml:space="preserve"> consent need not be obtained if </w:t>
      </w:r>
      <w:r w:rsidR="00050A3F">
        <w:rPr>
          <w:rFonts w:cstheme="minorHAnsi"/>
        </w:rPr>
        <w:t>they are</w:t>
      </w:r>
      <w:r w:rsidRPr="006C064E">
        <w:rPr>
          <w:rFonts w:cstheme="minorHAnsi"/>
        </w:rPr>
        <w:t xml:space="preserve"> unable to consent because of unavailability, incompetence, or temporary incapacity</w:t>
      </w:r>
      <w:r w:rsidR="00050A3F">
        <w:rPr>
          <w:rFonts w:cstheme="minorHAnsi"/>
        </w:rPr>
        <w:t>, termination of parental rights,</w:t>
      </w:r>
      <w:r w:rsidRPr="006C064E">
        <w:rPr>
          <w:rFonts w:cstheme="minorHAnsi"/>
        </w:rPr>
        <w:t xml:space="preserve"> or the pregnancy resulted from rape or incest if the research holds out the prospect of direct benefit solely to the fetus.</w:t>
      </w:r>
    </w:p>
    <w:p w14:paraId="46799EF5" w14:textId="2E22D47A" w:rsidR="00864040" w:rsidRPr="006C064E" w:rsidRDefault="00864040" w:rsidP="004B0F40">
      <w:pPr>
        <w:pStyle w:val="ListParagraph"/>
        <w:numPr>
          <w:ilvl w:val="0"/>
          <w:numId w:val="140"/>
        </w:numPr>
        <w:rPr>
          <w:rFonts w:cstheme="minorHAnsi"/>
        </w:rPr>
      </w:pPr>
      <w:r w:rsidRPr="006C064E">
        <w:rPr>
          <w:rFonts w:cstheme="minorHAnsi"/>
        </w:rPr>
        <w:t xml:space="preserve">When the research involves neonates of uncertain viability, the IRB determines that the consent of either parent of the neonate is required or, if neither parent is able to consent because of unavailability, incompetence, </w:t>
      </w:r>
      <w:r w:rsidR="00050A3F">
        <w:rPr>
          <w:rFonts w:cstheme="minorHAnsi"/>
        </w:rPr>
        <w:t xml:space="preserve">termination of parental rights, </w:t>
      </w:r>
      <w:r w:rsidRPr="006C064E">
        <w:rPr>
          <w:rFonts w:cstheme="minorHAnsi"/>
        </w:rPr>
        <w:t xml:space="preserve">or temporary incapacity, the legally effective consent of either parent’s legally authorized representative is required, except that the consent of the </w:t>
      </w:r>
      <w:r w:rsidR="00050A3F">
        <w:rPr>
          <w:rFonts w:cstheme="minorHAnsi"/>
        </w:rPr>
        <w:t xml:space="preserve">other </w:t>
      </w:r>
      <w:r w:rsidR="00050A3F">
        <w:rPr>
          <w:rFonts w:cstheme="minorHAnsi"/>
        </w:rPr>
        <w:lastRenderedPageBreak/>
        <w:t>biological parent</w:t>
      </w:r>
      <w:r w:rsidRPr="006C064E">
        <w:rPr>
          <w:rFonts w:cstheme="minorHAnsi"/>
        </w:rPr>
        <w:t xml:space="preserve"> or </w:t>
      </w:r>
      <w:r w:rsidR="00407708">
        <w:rPr>
          <w:rFonts w:cstheme="minorHAnsi"/>
        </w:rPr>
        <w:t>their</w:t>
      </w:r>
      <w:r w:rsidRPr="006C064E">
        <w:rPr>
          <w:rFonts w:cstheme="minorHAnsi"/>
        </w:rPr>
        <w:t xml:space="preserve"> legally authorized representative need not be obtained if the pregnancy resulted from rape or incest.</w:t>
      </w:r>
    </w:p>
    <w:p w14:paraId="42D3F86B" w14:textId="77777777" w:rsidR="00864040" w:rsidRPr="006C064E" w:rsidRDefault="00864040" w:rsidP="004B0F40">
      <w:pPr>
        <w:pStyle w:val="ListParagraph"/>
        <w:numPr>
          <w:ilvl w:val="0"/>
          <w:numId w:val="140"/>
        </w:numPr>
        <w:rPr>
          <w:rFonts w:cstheme="minorHAnsi"/>
        </w:rPr>
      </w:pPr>
      <w:r w:rsidRPr="006C064E">
        <w:rPr>
          <w:rFonts w:cstheme="minorHAnsi"/>
        </w:rPr>
        <w:t>When the research involves non-viable neonates, the IRB determines that the consent of both parents is required, except:</w:t>
      </w:r>
    </w:p>
    <w:p w14:paraId="58EDEB6C" w14:textId="77777777" w:rsidR="00864040" w:rsidRPr="00864040" w:rsidRDefault="00864040" w:rsidP="004B0F40">
      <w:pPr>
        <w:numPr>
          <w:ilvl w:val="1"/>
          <w:numId w:val="2"/>
        </w:numPr>
        <w:rPr>
          <w:rFonts w:cstheme="minorHAnsi"/>
        </w:rPr>
      </w:pPr>
      <w:r w:rsidRPr="00864040">
        <w:rPr>
          <w:rFonts w:cstheme="minorHAnsi"/>
        </w:rPr>
        <w:t>If either parent is unable to consent because of unavailability, incompetence, or temporary incapacity, the consent of one parent is required.</w:t>
      </w:r>
    </w:p>
    <w:p w14:paraId="3A6D842C" w14:textId="644150B6" w:rsidR="00864040" w:rsidRPr="00864040" w:rsidRDefault="00864040" w:rsidP="004B0F40">
      <w:pPr>
        <w:numPr>
          <w:ilvl w:val="1"/>
          <w:numId w:val="2"/>
        </w:numPr>
        <w:rPr>
          <w:rFonts w:cstheme="minorHAnsi"/>
        </w:rPr>
      </w:pPr>
      <w:r w:rsidRPr="00864040">
        <w:rPr>
          <w:rFonts w:cstheme="minorHAnsi"/>
        </w:rPr>
        <w:t xml:space="preserve">If the pregnancy resulted from rape or incest the consent of the </w:t>
      </w:r>
      <w:r w:rsidR="00070FC6">
        <w:rPr>
          <w:rFonts w:cstheme="minorHAnsi"/>
        </w:rPr>
        <w:t>other biological parent</w:t>
      </w:r>
      <w:r w:rsidRPr="00864040">
        <w:rPr>
          <w:rFonts w:cstheme="minorHAnsi"/>
        </w:rPr>
        <w:t xml:space="preserve"> need not be obtained.</w:t>
      </w:r>
    </w:p>
    <w:p w14:paraId="09E367CB" w14:textId="1120DCF3" w:rsidR="00864040" w:rsidRPr="00864040" w:rsidRDefault="00864040" w:rsidP="00864040">
      <w:pPr>
        <w:rPr>
          <w:rFonts w:cstheme="minorHAnsi"/>
        </w:rPr>
      </w:pPr>
    </w:p>
    <w:p w14:paraId="74119801" w14:textId="77777777" w:rsidR="00864040" w:rsidRPr="00864040" w:rsidRDefault="00864040" w:rsidP="006C064E">
      <w:pPr>
        <w:rPr>
          <w:rFonts w:cstheme="minorHAnsi"/>
        </w:rPr>
        <w:sectPr w:rsidR="00864040" w:rsidRPr="00864040" w:rsidSect="005455F3">
          <w:type w:val="continuous"/>
          <w:pgSz w:w="12240" w:h="15840"/>
          <w:pgMar w:top="720" w:right="720" w:bottom="720" w:left="720" w:header="720" w:footer="720" w:gutter="0"/>
          <w:cols w:space="720"/>
          <w:noEndnote/>
        </w:sectPr>
      </w:pPr>
    </w:p>
    <w:p w14:paraId="62016695" w14:textId="77777777" w:rsidR="00864040" w:rsidRPr="006C064E" w:rsidRDefault="00864040" w:rsidP="004B0F40">
      <w:pPr>
        <w:pStyle w:val="ListParagraph"/>
        <w:numPr>
          <w:ilvl w:val="0"/>
          <w:numId w:val="141"/>
        </w:numPr>
        <w:rPr>
          <w:rFonts w:cstheme="minorHAnsi"/>
        </w:rPr>
      </w:pPr>
      <w:r w:rsidRPr="006C064E">
        <w:rPr>
          <w:rFonts w:cstheme="minorHAnsi"/>
        </w:rPr>
        <w:t>When the research involves non-viable neonates, the IRB is not allowed to approve the consent of a legally authorized representative.</w:t>
      </w:r>
    </w:p>
    <w:p w14:paraId="6AC944A8" w14:textId="77777777" w:rsidR="00864040" w:rsidRPr="00864040" w:rsidRDefault="00864040" w:rsidP="00864040">
      <w:pPr>
        <w:rPr>
          <w:rFonts w:cstheme="minorHAnsi"/>
        </w:rPr>
      </w:pPr>
    </w:p>
    <w:p w14:paraId="465BDBC4" w14:textId="7C41B42D" w:rsidR="00864040" w:rsidRPr="00864040" w:rsidRDefault="00864040" w:rsidP="00864040">
      <w:pPr>
        <w:rPr>
          <w:rFonts w:cstheme="minorHAnsi"/>
        </w:rPr>
      </w:pPr>
      <w:r w:rsidRPr="00864040">
        <w:rPr>
          <w:rFonts w:cstheme="minorHAnsi"/>
          <w:b/>
          <w:bCs/>
        </w:rPr>
        <w:t xml:space="preserve">Research Involving Prisoners. </w:t>
      </w:r>
      <w:r w:rsidRPr="00864040">
        <w:rPr>
          <w:rFonts w:cstheme="minorHAnsi"/>
        </w:rPr>
        <w:t>For additional information concerning this topic refer to the Code of Federal Regulations (45 CFR 46 Subpart C). For the review of research involving prisoners:</w:t>
      </w:r>
    </w:p>
    <w:p w14:paraId="4D0AB60F" w14:textId="77777777" w:rsidR="00864040" w:rsidRPr="006C064E" w:rsidRDefault="00864040" w:rsidP="004B0F40">
      <w:pPr>
        <w:pStyle w:val="ListParagraph"/>
        <w:numPr>
          <w:ilvl w:val="0"/>
          <w:numId w:val="141"/>
        </w:numPr>
        <w:rPr>
          <w:rFonts w:cstheme="minorHAnsi"/>
        </w:rPr>
      </w:pPr>
      <w:proofErr w:type="gramStart"/>
      <w:r w:rsidRPr="006C064E">
        <w:rPr>
          <w:rFonts w:cstheme="minorHAnsi"/>
        </w:rPr>
        <w:t>A majority of</w:t>
      </w:r>
      <w:proofErr w:type="gramEnd"/>
      <w:r w:rsidRPr="006C064E">
        <w:rPr>
          <w:rFonts w:cstheme="minorHAnsi"/>
        </w:rPr>
        <w:t xml:space="preserve"> the IRB (exclusive of prisoner members) have no association with the prison involved, apart from their membership on the IRB.</w:t>
      </w:r>
    </w:p>
    <w:p w14:paraId="2EF73EB5" w14:textId="77777777" w:rsidR="00864040" w:rsidRPr="006C064E" w:rsidRDefault="00864040" w:rsidP="004B0F40">
      <w:pPr>
        <w:pStyle w:val="ListParagraph"/>
        <w:numPr>
          <w:ilvl w:val="0"/>
          <w:numId w:val="141"/>
        </w:numPr>
        <w:rPr>
          <w:rFonts w:cstheme="minorHAnsi"/>
        </w:rPr>
      </w:pPr>
      <w:r w:rsidRPr="006C064E">
        <w:rPr>
          <w:rFonts w:cstheme="minorHAnsi"/>
        </w:rPr>
        <w:t>At least one IRB member who is a prisoner or a prisoner representative with appropriate background and experience to serve in that capacity is present at the meeting.</w:t>
      </w:r>
    </w:p>
    <w:p w14:paraId="5E2D76C0" w14:textId="77777777" w:rsidR="00864040" w:rsidRPr="006C064E" w:rsidRDefault="00864040" w:rsidP="004B0F40">
      <w:pPr>
        <w:pStyle w:val="ListParagraph"/>
        <w:numPr>
          <w:ilvl w:val="0"/>
          <w:numId w:val="141"/>
        </w:numPr>
        <w:rPr>
          <w:rFonts w:cstheme="minorHAnsi"/>
        </w:rPr>
      </w:pPr>
      <w:r w:rsidRPr="006C064E">
        <w:rPr>
          <w:rFonts w:cstheme="minorHAnsi"/>
        </w:rPr>
        <w:t>For prisoners, “minimal risk” means the probability and magnitude of physical or psychological harm that is normally encountered in the daily lives, or in the routine medical, dental, or psychological examination of healthy persons.</w:t>
      </w:r>
    </w:p>
    <w:p w14:paraId="11318B27" w14:textId="77777777" w:rsidR="00864040" w:rsidRPr="00864040" w:rsidRDefault="00864040" w:rsidP="006C064E">
      <w:pPr>
        <w:rPr>
          <w:rFonts w:cstheme="minorHAnsi"/>
        </w:rPr>
      </w:pPr>
    </w:p>
    <w:p w14:paraId="34B4241F" w14:textId="77777777" w:rsidR="00864040" w:rsidRPr="00864040" w:rsidRDefault="00864040" w:rsidP="00864040">
      <w:pPr>
        <w:rPr>
          <w:rFonts w:cstheme="minorHAnsi"/>
        </w:rPr>
      </w:pPr>
      <w:r w:rsidRPr="00864040">
        <w:rPr>
          <w:rFonts w:cstheme="minorHAnsi"/>
        </w:rPr>
        <w:t>The IRB determines whether the criteria for approval of research are met when research involves prisoners. The IRB determines and documents that:</w:t>
      </w:r>
    </w:p>
    <w:p w14:paraId="7DDA81A4" w14:textId="77777777" w:rsidR="00864040" w:rsidRPr="00864040" w:rsidRDefault="00864040" w:rsidP="004B0F40">
      <w:pPr>
        <w:numPr>
          <w:ilvl w:val="0"/>
          <w:numId w:val="142"/>
        </w:numPr>
        <w:rPr>
          <w:rFonts w:cstheme="minorHAnsi"/>
        </w:rPr>
      </w:pPr>
      <w:r w:rsidRPr="00864040">
        <w:rPr>
          <w:rFonts w:cstheme="minorHAnsi"/>
        </w:rPr>
        <w:t>The research represents one of the following categories:</w:t>
      </w:r>
    </w:p>
    <w:p w14:paraId="42AC5C40" w14:textId="77777777" w:rsidR="00864040" w:rsidRPr="00864040" w:rsidRDefault="00864040" w:rsidP="004B0F40">
      <w:pPr>
        <w:numPr>
          <w:ilvl w:val="2"/>
          <w:numId w:val="143"/>
        </w:numPr>
        <w:rPr>
          <w:rFonts w:cstheme="minorHAnsi"/>
        </w:rPr>
      </w:pPr>
      <w:r w:rsidRPr="00864040">
        <w:rPr>
          <w:rFonts w:cstheme="minorHAnsi"/>
        </w:rPr>
        <w:t>Study of the possible causes, effects, and processes of incarceration, and of criminal behavior, provided that the study presents no more than minimal risk and no more than inconvenience to the subjects.</w:t>
      </w:r>
    </w:p>
    <w:p w14:paraId="695BDDD6" w14:textId="77777777" w:rsidR="00864040" w:rsidRPr="00864040" w:rsidRDefault="00864040" w:rsidP="004B0F40">
      <w:pPr>
        <w:numPr>
          <w:ilvl w:val="2"/>
          <w:numId w:val="143"/>
        </w:numPr>
        <w:rPr>
          <w:rFonts w:cstheme="minorHAnsi"/>
        </w:rPr>
      </w:pPr>
      <w:r w:rsidRPr="00864040">
        <w:rPr>
          <w:rFonts w:cstheme="minorHAnsi"/>
        </w:rPr>
        <w:t>Study of prisons as institutional structures or of prisoners as incarcerated persons, provided that the study presents no more than minimal risk and no more than inconvenience to the subjects.</w:t>
      </w:r>
    </w:p>
    <w:p w14:paraId="045A4BBD" w14:textId="77777777" w:rsidR="00864040" w:rsidRPr="00864040" w:rsidRDefault="00864040" w:rsidP="004B0F40">
      <w:pPr>
        <w:numPr>
          <w:ilvl w:val="2"/>
          <w:numId w:val="143"/>
        </w:numPr>
        <w:rPr>
          <w:rFonts w:cstheme="minorHAnsi"/>
        </w:rPr>
      </w:pPr>
      <w:r w:rsidRPr="00864040">
        <w:rPr>
          <w:rFonts w:cstheme="minorHAnsi"/>
        </w:rPr>
        <w:t>Research on conditions particularly affecting prisoners as a class (for example, vaccine trials and other research on hepatitis which is much more prevalent in prisons than elsewhere; and research on social and psychological problems such as alcoholism, drug addiction, and sexual assaults).</w:t>
      </w:r>
    </w:p>
    <w:p w14:paraId="171841D8" w14:textId="77777777" w:rsidR="00864040" w:rsidRPr="00864040" w:rsidRDefault="00864040" w:rsidP="004B0F40">
      <w:pPr>
        <w:numPr>
          <w:ilvl w:val="0"/>
          <w:numId w:val="142"/>
        </w:numPr>
        <w:rPr>
          <w:rFonts w:cstheme="minorHAnsi"/>
        </w:rPr>
      </w:pPr>
      <w:r w:rsidRPr="00864040">
        <w:rPr>
          <w:rFonts w:cstheme="minorHAnsi"/>
        </w:rPr>
        <w:t>For DHHS-funded research, OHRP has consulted with appropriate experts including experts in penology, medicine, and ethics, and published notice, in the Federal Register, of its intent to approve such research.</w:t>
      </w:r>
    </w:p>
    <w:p w14:paraId="18A2A714" w14:textId="7DAB077E" w:rsidR="00864040" w:rsidRPr="006C064E" w:rsidRDefault="00864040" w:rsidP="004B0F40">
      <w:pPr>
        <w:pStyle w:val="ListParagraph"/>
        <w:numPr>
          <w:ilvl w:val="0"/>
          <w:numId w:val="142"/>
        </w:numPr>
        <w:rPr>
          <w:rFonts w:cstheme="minorHAnsi"/>
        </w:rPr>
      </w:pPr>
      <w:r w:rsidRPr="006C064E">
        <w:rPr>
          <w:rFonts w:cstheme="minorHAnsi"/>
        </w:rPr>
        <w:t>Research on practices, both innovative and accepted that has the intent and reasonable probability of improving the health or well-being of the subject.</w:t>
      </w:r>
    </w:p>
    <w:p w14:paraId="32F0792B" w14:textId="77777777" w:rsidR="00864040" w:rsidRPr="00864040" w:rsidRDefault="00864040" w:rsidP="004B0F40">
      <w:pPr>
        <w:numPr>
          <w:ilvl w:val="0"/>
          <w:numId w:val="142"/>
        </w:numPr>
        <w:rPr>
          <w:rFonts w:cstheme="minorHAnsi"/>
        </w:rPr>
      </w:pPr>
      <w:r w:rsidRPr="00864040">
        <w:rPr>
          <w:rFonts w:cstheme="minorHAnsi"/>
        </w:rPr>
        <w:t>For DHHS-funded research which require the assignment of prisoners in a manner consistent with protocols approved by the IRB to control groups which may not benefit from the research, the study may proceed only after OHRP has consulted with appropriate experts, including experts in penology, medicine, and ethics, and published notice, in the Federal Register, of its intent to approve such research.</w:t>
      </w:r>
    </w:p>
    <w:p w14:paraId="4E65245D" w14:textId="77777777" w:rsidR="00864040" w:rsidRPr="00864040" w:rsidRDefault="00864040" w:rsidP="007E6594">
      <w:pPr>
        <w:rPr>
          <w:rFonts w:cstheme="minorHAnsi"/>
        </w:rPr>
      </w:pPr>
      <w:r w:rsidRPr="00864040">
        <w:rPr>
          <w:rFonts w:cstheme="minorHAnsi"/>
        </w:rPr>
        <w:t>Epidemiologic studies that meet the following criteria:</w:t>
      </w:r>
    </w:p>
    <w:p w14:paraId="75AC4EDD" w14:textId="77777777" w:rsidR="007E6594" w:rsidRDefault="007E6594" w:rsidP="007E6594">
      <w:pPr>
        <w:rPr>
          <w:rFonts w:cstheme="minorHAnsi"/>
        </w:rPr>
      </w:pPr>
    </w:p>
    <w:p w14:paraId="1930D10A" w14:textId="04240A50" w:rsidR="00864040" w:rsidRPr="00864040" w:rsidRDefault="00864040" w:rsidP="007E6594">
      <w:pPr>
        <w:rPr>
          <w:rFonts w:cstheme="minorHAnsi"/>
        </w:rPr>
      </w:pPr>
      <w:r w:rsidRPr="00864040">
        <w:rPr>
          <w:rFonts w:cstheme="minorHAnsi"/>
        </w:rPr>
        <w:t>The sole purposes are one of the following:</w:t>
      </w:r>
    </w:p>
    <w:p w14:paraId="00D02A87" w14:textId="77777777" w:rsidR="00864040" w:rsidRPr="00864040" w:rsidRDefault="00864040" w:rsidP="004B0F40">
      <w:pPr>
        <w:numPr>
          <w:ilvl w:val="0"/>
          <w:numId w:val="142"/>
        </w:numPr>
        <w:rPr>
          <w:rFonts w:cstheme="minorHAnsi"/>
        </w:rPr>
      </w:pPr>
      <w:r w:rsidRPr="00864040">
        <w:rPr>
          <w:rFonts w:cstheme="minorHAnsi"/>
        </w:rPr>
        <w:t>To describe the prevalence or incidence of a disease by identifying all cases.</w:t>
      </w:r>
    </w:p>
    <w:p w14:paraId="4CFC31DE" w14:textId="77777777" w:rsidR="00864040" w:rsidRPr="00864040" w:rsidRDefault="00864040" w:rsidP="004B0F40">
      <w:pPr>
        <w:numPr>
          <w:ilvl w:val="0"/>
          <w:numId w:val="142"/>
        </w:numPr>
        <w:rPr>
          <w:rFonts w:cstheme="minorHAnsi"/>
        </w:rPr>
      </w:pPr>
      <w:r w:rsidRPr="00864040">
        <w:rPr>
          <w:rFonts w:cstheme="minorHAnsi"/>
        </w:rPr>
        <w:lastRenderedPageBreak/>
        <w:t>To study potential risk factor associations for a disease.</w:t>
      </w:r>
    </w:p>
    <w:p w14:paraId="0211EDAA" w14:textId="77777777" w:rsidR="00864040" w:rsidRPr="00864040" w:rsidRDefault="00864040" w:rsidP="004B0F40">
      <w:pPr>
        <w:numPr>
          <w:ilvl w:val="0"/>
          <w:numId w:val="142"/>
        </w:numPr>
        <w:rPr>
          <w:rFonts w:cstheme="minorHAnsi"/>
        </w:rPr>
      </w:pPr>
      <w:r w:rsidRPr="00864040">
        <w:rPr>
          <w:rFonts w:cstheme="minorHAnsi"/>
        </w:rPr>
        <w:t>The research presents no more than minimal risk and no more than inconvenience to the prisoner-subjects, and</w:t>
      </w:r>
    </w:p>
    <w:p w14:paraId="291B4BC2" w14:textId="7E9289C4" w:rsidR="00864040" w:rsidRPr="00864040" w:rsidRDefault="00864040" w:rsidP="004B0F40">
      <w:pPr>
        <w:numPr>
          <w:ilvl w:val="0"/>
          <w:numId w:val="142"/>
        </w:numPr>
        <w:rPr>
          <w:rFonts w:cstheme="minorHAnsi"/>
        </w:rPr>
        <w:sectPr w:rsidR="00864040" w:rsidRPr="00864040" w:rsidSect="005455F3">
          <w:type w:val="continuous"/>
          <w:pgSz w:w="12240" w:h="15840"/>
          <w:pgMar w:top="720" w:right="720" w:bottom="720" w:left="720" w:header="720" w:footer="720" w:gutter="0"/>
          <w:cols w:space="720"/>
          <w:noEndnote/>
        </w:sectPr>
      </w:pPr>
      <w:r w:rsidRPr="00864040">
        <w:rPr>
          <w:rFonts w:cstheme="minorHAnsi"/>
        </w:rPr>
        <w:t>Prisoners are not a particular focus of the research</w:t>
      </w:r>
    </w:p>
    <w:p w14:paraId="17362AB8" w14:textId="20E4323D" w:rsidR="00864040" w:rsidRPr="007E6594" w:rsidRDefault="00864040" w:rsidP="004B0F40">
      <w:pPr>
        <w:pStyle w:val="ListParagraph"/>
        <w:numPr>
          <w:ilvl w:val="0"/>
          <w:numId w:val="142"/>
        </w:numPr>
        <w:rPr>
          <w:rFonts w:cstheme="minorHAnsi"/>
        </w:rPr>
      </w:pPr>
      <w:r w:rsidRPr="007E6594">
        <w:rPr>
          <w:rFonts w:cstheme="minorHAnsi"/>
        </w:rPr>
        <w:t xml:space="preserve">Any possible advantages accruing to the prisoner through </w:t>
      </w:r>
      <w:r w:rsidR="00407708">
        <w:rPr>
          <w:rFonts w:cstheme="minorHAnsi"/>
        </w:rPr>
        <w:t>their</w:t>
      </w:r>
      <w:r w:rsidRPr="007E6594">
        <w:rPr>
          <w:rFonts w:cstheme="minorHAnsi"/>
        </w:rPr>
        <w:t xml:space="preserve"> participation in the research, when compared to the general living conditions, medical care, quality of food, amenities and opportunity for earnings in the prison, are not of such a magnitude that </w:t>
      </w:r>
      <w:r w:rsidR="00407708">
        <w:rPr>
          <w:rFonts w:cstheme="minorHAnsi"/>
        </w:rPr>
        <w:t>their</w:t>
      </w:r>
      <w:r w:rsidRPr="007E6594">
        <w:rPr>
          <w:rFonts w:cstheme="minorHAnsi"/>
        </w:rPr>
        <w:t xml:space="preserve"> ability to weigh the risks of the research against the value of such advantages in the limited choice environment of the prison is impaired.</w:t>
      </w:r>
    </w:p>
    <w:p w14:paraId="14119523" w14:textId="77777777" w:rsidR="00864040" w:rsidRPr="007E6594" w:rsidRDefault="00864040" w:rsidP="004B0F40">
      <w:pPr>
        <w:pStyle w:val="ListParagraph"/>
        <w:numPr>
          <w:ilvl w:val="0"/>
          <w:numId w:val="142"/>
        </w:numPr>
        <w:rPr>
          <w:rFonts w:cstheme="minorHAnsi"/>
        </w:rPr>
      </w:pPr>
      <w:r w:rsidRPr="007E6594">
        <w:rPr>
          <w:rFonts w:cstheme="minorHAnsi"/>
        </w:rPr>
        <w:t xml:space="preserve">The risks involved in the research are commensurate with risks that would be accepted by </w:t>
      </w:r>
      <w:proofErr w:type="spellStart"/>
      <w:r w:rsidRPr="007E6594">
        <w:rPr>
          <w:rFonts w:cstheme="minorHAnsi"/>
        </w:rPr>
        <w:t>nonprisoner</w:t>
      </w:r>
      <w:proofErr w:type="spellEnd"/>
      <w:r w:rsidRPr="007E6594">
        <w:rPr>
          <w:rFonts w:cstheme="minorHAnsi"/>
        </w:rPr>
        <w:t xml:space="preserve"> volunteers.</w:t>
      </w:r>
    </w:p>
    <w:p w14:paraId="01930D5A" w14:textId="77777777" w:rsidR="00864040" w:rsidRPr="007E6594" w:rsidRDefault="00864040" w:rsidP="004B0F40">
      <w:pPr>
        <w:pStyle w:val="ListParagraph"/>
        <w:numPr>
          <w:ilvl w:val="0"/>
          <w:numId w:val="142"/>
        </w:numPr>
        <w:rPr>
          <w:rFonts w:cstheme="minorHAnsi"/>
        </w:rPr>
      </w:pPr>
      <w:r w:rsidRPr="007E6594">
        <w:rPr>
          <w:rFonts w:cstheme="minorHAnsi"/>
        </w:rPr>
        <w:t>Procedures for the selection of participants within the prison are fair to all prisoners and immune from arbitrary intervention by prison authorities or prisoners.</w:t>
      </w:r>
    </w:p>
    <w:p w14:paraId="0173DA90" w14:textId="77777777" w:rsidR="00864040" w:rsidRPr="007E6594" w:rsidRDefault="00864040" w:rsidP="004B0F40">
      <w:pPr>
        <w:pStyle w:val="ListParagraph"/>
        <w:numPr>
          <w:ilvl w:val="0"/>
          <w:numId w:val="142"/>
        </w:numPr>
        <w:rPr>
          <w:rFonts w:cstheme="minorHAnsi"/>
        </w:rPr>
      </w:pPr>
      <w:r w:rsidRPr="007E6594">
        <w:rPr>
          <w:rFonts w:cstheme="minorHAnsi"/>
        </w:rPr>
        <w:t xml:space="preserve">Unless the principal investigator provides justification in writing for following some other procedures, control participants are selected randomly from the group of available prisoners who meet the characteristics needed for that </w:t>
      </w:r>
      <w:proofErr w:type="gramStart"/>
      <w:r w:rsidRPr="007E6594">
        <w:rPr>
          <w:rFonts w:cstheme="minorHAnsi"/>
        </w:rPr>
        <w:t>particular research</w:t>
      </w:r>
      <w:proofErr w:type="gramEnd"/>
      <w:r w:rsidRPr="007E6594">
        <w:rPr>
          <w:rFonts w:cstheme="minorHAnsi"/>
        </w:rPr>
        <w:t xml:space="preserve"> project.</w:t>
      </w:r>
    </w:p>
    <w:p w14:paraId="549487E0" w14:textId="77777777" w:rsidR="00864040" w:rsidRPr="007E6594" w:rsidRDefault="00864040" w:rsidP="004B0F40">
      <w:pPr>
        <w:pStyle w:val="ListParagraph"/>
        <w:numPr>
          <w:ilvl w:val="0"/>
          <w:numId w:val="142"/>
        </w:numPr>
        <w:rPr>
          <w:rFonts w:cstheme="minorHAnsi"/>
        </w:rPr>
      </w:pPr>
      <w:r w:rsidRPr="007E6594">
        <w:rPr>
          <w:rFonts w:cstheme="minorHAnsi"/>
        </w:rPr>
        <w:t xml:space="preserve">Adequate assurance exists that parole boards will not </w:t>
      </w:r>
      <w:proofErr w:type="gramStart"/>
      <w:r w:rsidRPr="007E6594">
        <w:rPr>
          <w:rFonts w:cstheme="minorHAnsi"/>
        </w:rPr>
        <w:t>take into account</w:t>
      </w:r>
      <w:proofErr w:type="gramEnd"/>
      <w:r w:rsidRPr="007E6594">
        <w:rPr>
          <w:rFonts w:cstheme="minorHAnsi"/>
        </w:rPr>
        <w:t xml:space="preserve"> a prisoner’s participation in the research in making decisions regarding parole.</w:t>
      </w:r>
    </w:p>
    <w:p w14:paraId="612D7F3D" w14:textId="77777777" w:rsidR="00864040" w:rsidRPr="007E6594" w:rsidRDefault="00864040" w:rsidP="004B0F40">
      <w:pPr>
        <w:pStyle w:val="ListParagraph"/>
        <w:numPr>
          <w:ilvl w:val="0"/>
          <w:numId w:val="142"/>
        </w:numPr>
        <w:rPr>
          <w:rFonts w:cstheme="minorHAnsi"/>
        </w:rPr>
      </w:pPr>
      <w:r w:rsidRPr="007E6594">
        <w:rPr>
          <w:rFonts w:cstheme="minorHAnsi"/>
        </w:rPr>
        <w:t xml:space="preserve">When there is a need for follow-up examination or care of participants after the end of their participation, adequate provisions are made for such examination or care, </w:t>
      </w:r>
      <w:proofErr w:type="gramStart"/>
      <w:r w:rsidRPr="007E6594">
        <w:rPr>
          <w:rFonts w:cstheme="minorHAnsi"/>
        </w:rPr>
        <w:t>taking into account</w:t>
      </w:r>
      <w:proofErr w:type="gramEnd"/>
      <w:r w:rsidRPr="007E6594">
        <w:rPr>
          <w:rFonts w:cstheme="minorHAnsi"/>
        </w:rPr>
        <w:t xml:space="preserve"> the varying lengths of individual prisoners’ sentences, and for informing participants of this fact.</w:t>
      </w:r>
    </w:p>
    <w:p w14:paraId="2977371B" w14:textId="77777777" w:rsidR="00864040" w:rsidRPr="007E6594" w:rsidRDefault="00864040" w:rsidP="004B0F40">
      <w:pPr>
        <w:pStyle w:val="ListParagraph"/>
        <w:numPr>
          <w:ilvl w:val="0"/>
          <w:numId w:val="142"/>
        </w:numPr>
        <w:rPr>
          <w:rFonts w:cstheme="minorHAnsi"/>
        </w:rPr>
      </w:pPr>
      <w:r w:rsidRPr="007E6594">
        <w:rPr>
          <w:rFonts w:cstheme="minorHAnsi"/>
        </w:rPr>
        <w:t>For DHHS-funded research, indicate the individual (by title of position) who certifies to OHRP the duties of the IRB have been fulfilled.</w:t>
      </w:r>
    </w:p>
    <w:p w14:paraId="5D89C885" w14:textId="77777777" w:rsidR="00864040" w:rsidRPr="00864040" w:rsidRDefault="00864040" w:rsidP="00864040">
      <w:pPr>
        <w:rPr>
          <w:rFonts w:cstheme="minorHAnsi"/>
        </w:rPr>
      </w:pPr>
    </w:p>
    <w:p w14:paraId="09DE7BA0" w14:textId="77777777" w:rsidR="00864040" w:rsidRPr="00864040" w:rsidRDefault="00864040" w:rsidP="00864040">
      <w:pPr>
        <w:rPr>
          <w:rFonts w:cstheme="minorHAnsi"/>
        </w:rPr>
      </w:pPr>
      <w:r w:rsidRPr="00864040">
        <w:rPr>
          <w:rFonts w:cstheme="minorHAnsi"/>
        </w:rPr>
        <w:t>For research involving prisoners reviewed by the convened IRB:</w:t>
      </w:r>
    </w:p>
    <w:p w14:paraId="37394C6B" w14:textId="77777777" w:rsidR="00864040" w:rsidRPr="007E6594" w:rsidRDefault="00864040" w:rsidP="004B0F40">
      <w:pPr>
        <w:pStyle w:val="ListParagraph"/>
        <w:numPr>
          <w:ilvl w:val="0"/>
          <w:numId w:val="144"/>
        </w:numPr>
        <w:rPr>
          <w:rFonts w:cstheme="minorHAnsi"/>
        </w:rPr>
      </w:pPr>
      <w:r w:rsidRPr="007E6594">
        <w:rPr>
          <w:rFonts w:cstheme="minorHAnsi"/>
        </w:rPr>
        <w:t>The prisoner representative must be a voting member of the IRB.</w:t>
      </w:r>
    </w:p>
    <w:p w14:paraId="2C356D8E" w14:textId="77777777" w:rsidR="00864040" w:rsidRPr="00864040" w:rsidRDefault="00864040" w:rsidP="004B0F40">
      <w:pPr>
        <w:numPr>
          <w:ilvl w:val="1"/>
          <w:numId w:val="1"/>
        </w:numPr>
        <w:rPr>
          <w:rFonts w:cstheme="minorHAnsi"/>
        </w:rPr>
      </w:pPr>
      <w:r w:rsidRPr="00864040">
        <w:rPr>
          <w:rFonts w:cstheme="minorHAnsi"/>
        </w:rPr>
        <w:t>The prisoner representative may be listed as an alternative member who becomes a voting member when needed.</w:t>
      </w:r>
    </w:p>
    <w:p w14:paraId="18B89B68" w14:textId="77777777" w:rsidR="00864040" w:rsidRPr="00864040" w:rsidRDefault="00864040" w:rsidP="004B0F40">
      <w:pPr>
        <w:numPr>
          <w:ilvl w:val="0"/>
          <w:numId w:val="145"/>
        </w:numPr>
        <w:rPr>
          <w:rFonts w:cstheme="minorHAnsi"/>
        </w:rPr>
      </w:pPr>
      <w:r w:rsidRPr="00864040">
        <w:rPr>
          <w:rFonts w:cstheme="minorHAnsi"/>
        </w:rPr>
        <w:t>The prisoner representative must review research involving prisoners, focusing on the requirements in Subpart C or equivalent protections.</w:t>
      </w:r>
    </w:p>
    <w:p w14:paraId="7D2EAECF" w14:textId="77777777" w:rsidR="00864040" w:rsidRPr="00864040" w:rsidRDefault="00864040" w:rsidP="004B0F40">
      <w:pPr>
        <w:numPr>
          <w:ilvl w:val="1"/>
          <w:numId w:val="1"/>
        </w:numPr>
        <w:rPr>
          <w:rFonts w:cstheme="minorHAnsi"/>
        </w:rPr>
      </w:pPr>
      <w:r w:rsidRPr="00864040">
        <w:rPr>
          <w:rFonts w:cstheme="minorHAnsi"/>
        </w:rPr>
        <w:t>The prisoner representative must receive all review materials pertaining to the research (same as primary reviewer).</w:t>
      </w:r>
    </w:p>
    <w:p w14:paraId="02F526BA" w14:textId="77777777" w:rsidR="00864040" w:rsidRPr="00864040" w:rsidRDefault="00864040" w:rsidP="004B0F40">
      <w:pPr>
        <w:numPr>
          <w:ilvl w:val="0"/>
          <w:numId w:val="146"/>
        </w:numPr>
        <w:rPr>
          <w:rFonts w:cstheme="minorHAnsi"/>
        </w:rPr>
      </w:pPr>
      <w:r w:rsidRPr="00864040">
        <w:rPr>
          <w:rFonts w:cstheme="minorHAnsi"/>
        </w:rPr>
        <w:t>The prisoner representative must be present at a convened meeting when the research involving prisoners is reviewed. If the prisoner representative is not present, research involving prisoners cannot be reviewed or approved.</w:t>
      </w:r>
    </w:p>
    <w:p w14:paraId="11DB53DD" w14:textId="77777777" w:rsidR="00864040" w:rsidRPr="00864040" w:rsidRDefault="00864040" w:rsidP="004B0F40">
      <w:pPr>
        <w:numPr>
          <w:ilvl w:val="1"/>
          <w:numId w:val="1"/>
        </w:numPr>
        <w:rPr>
          <w:rFonts w:cstheme="minorHAnsi"/>
        </w:rPr>
      </w:pPr>
      <w:r w:rsidRPr="00864040">
        <w:rPr>
          <w:rFonts w:cstheme="minorHAnsi"/>
        </w:rPr>
        <w:t xml:space="preserve">The prisoner representative may attend the meeting by phone, </w:t>
      </w:r>
      <w:proofErr w:type="gramStart"/>
      <w:r w:rsidRPr="00864040">
        <w:rPr>
          <w:rFonts w:cstheme="minorHAnsi"/>
        </w:rPr>
        <w:t>video-conference</w:t>
      </w:r>
      <w:proofErr w:type="gramEnd"/>
      <w:r w:rsidRPr="00864040">
        <w:rPr>
          <w:rFonts w:cstheme="minorHAnsi"/>
        </w:rPr>
        <w:t>, or webinar, as long as the representative is able to participate in the meeting as if they were present in person at the meeting.</w:t>
      </w:r>
    </w:p>
    <w:p w14:paraId="262CF1CC" w14:textId="5489CCEC" w:rsidR="00864040" w:rsidRPr="00864040" w:rsidRDefault="00864040" w:rsidP="004B0F40">
      <w:pPr>
        <w:numPr>
          <w:ilvl w:val="0"/>
          <w:numId w:val="147"/>
        </w:numPr>
        <w:rPr>
          <w:rFonts w:cstheme="minorHAnsi"/>
        </w:rPr>
      </w:pPr>
      <w:r w:rsidRPr="00864040">
        <w:rPr>
          <w:rFonts w:cstheme="minorHAnsi"/>
        </w:rPr>
        <w:t xml:space="preserve">The prisoner representative must present </w:t>
      </w:r>
      <w:r w:rsidR="00407708">
        <w:rPr>
          <w:rFonts w:cstheme="minorHAnsi"/>
        </w:rPr>
        <w:t>their</w:t>
      </w:r>
      <w:r w:rsidRPr="00864040">
        <w:rPr>
          <w:rFonts w:cstheme="minorHAnsi"/>
        </w:rPr>
        <w:t xml:space="preserve"> review either orally or in writing at the convened meeting of the IRB when the research involving prisoners is reviewed.</w:t>
      </w:r>
    </w:p>
    <w:p w14:paraId="2544E58B" w14:textId="77777777" w:rsidR="00864040" w:rsidRPr="00864040" w:rsidRDefault="00864040" w:rsidP="004B0F40">
      <w:pPr>
        <w:numPr>
          <w:ilvl w:val="0"/>
          <w:numId w:val="147"/>
        </w:numPr>
        <w:rPr>
          <w:rFonts w:cstheme="minorHAnsi"/>
        </w:rPr>
      </w:pPr>
      <w:r w:rsidRPr="00864040">
        <w:rPr>
          <w:rFonts w:cstheme="minorHAnsi"/>
        </w:rPr>
        <w:t>Minor modifications to research may be reviewed using the expedited procedure described below, using either of the two procedures described based on the type of modification.</w:t>
      </w:r>
    </w:p>
    <w:p w14:paraId="5F26D571" w14:textId="77777777" w:rsidR="00864040" w:rsidRPr="00864040" w:rsidRDefault="00864040" w:rsidP="004B0F40">
      <w:pPr>
        <w:numPr>
          <w:ilvl w:val="0"/>
          <w:numId w:val="147"/>
        </w:numPr>
        <w:rPr>
          <w:rFonts w:cstheme="minorHAnsi"/>
        </w:rPr>
      </w:pPr>
      <w:r w:rsidRPr="00864040">
        <w:rPr>
          <w:rFonts w:cstheme="minorHAnsi"/>
        </w:rPr>
        <w:t>Modifications involving more than a minor change reviewed by the convened IRB – must use the same procedures for initial review including the responsibility of the prisoner representative to review the modification and participate in the meeting (as described above).</w:t>
      </w:r>
    </w:p>
    <w:p w14:paraId="6FD748FC" w14:textId="77777777" w:rsidR="00864040" w:rsidRPr="00864040" w:rsidRDefault="00864040" w:rsidP="00864040">
      <w:pPr>
        <w:rPr>
          <w:rFonts w:cstheme="minorHAnsi"/>
        </w:rPr>
      </w:pPr>
    </w:p>
    <w:p w14:paraId="78F36D96"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2DC01113" w14:textId="77777777" w:rsidR="00864040" w:rsidRPr="00864040" w:rsidRDefault="00864040" w:rsidP="00864040">
      <w:pPr>
        <w:rPr>
          <w:rFonts w:cstheme="minorHAnsi"/>
        </w:rPr>
      </w:pPr>
      <w:r w:rsidRPr="00864040">
        <w:rPr>
          <w:rFonts w:cstheme="minorHAnsi"/>
          <w:b/>
          <w:bCs/>
        </w:rPr>
        <w:t xml:space="preserve">Research Involving Children. </w:t>
      </w:r>
      <w:r w:rsidRPr="00864040">
        <w:rPr>
          <w:rFonts w:cstheme="minorHAnsi"/>
        </w:rPr>
        <w:t>For additional information concerning this topic refer to the Code of Federal Regulations (45 CFR 46 Subpart D).</w:t>
      </w:r>
    </w:p>
    <w:p w14:paraId="3C5BC9DD" w14:textId="77777777" w:rsidR="00864040" w:rsidRPr="00864040" w:rsidRDefault="00864040" w:rsidP="00864040">
      <w:pPr>
        <w:rPr>
          <w:rFonts w:cstheme="minorHAnsi"/>
        </w:rPr>
      </w:pPr>
    </w:p>
    <w:p w14:paraId="285BF376" w14:textId="77777777" w:rsidR="00864040" w:rsidRPr="00864040" w:rsidRDefault="00864040" w:rsidP="00864040">
      <w:pPr>
        <w:rPr>
          <w:rFonts w:cstheme="minorHAnsi"/>
        </w:rPr>
      </w:pPr>
      <w:r w:rsidRPr="00864040">
        <w:rPr>
          <w:rFonts w:cstheme="minorHAnsi"/>
        </w:rPr>
        <w:lastRenderedPageBreak/>
        <w:t>The IRB determines whether the criteria for approval of research are met when research involves children. The IRB Chair will have the IRB determine and document that:</w:t>
      </w:r>
    </w:p>
    <w:p w14:paraId="6A97B6FA" w14:textId="77777777" w:rsidR="00864040" w:rsidRPr="00864040" w:rsidRDefault="00864040" w:rsidP="004B0F40">
      <w:pPr>
        <w:numPr>
          <w:ilvl w:val="0"/>
          <w:numId w:val="148"/>
        </w:numPr>
        <w:rPr>
          <w:rFonts w:cstheme="minorHAnsi"/>
        </w:rPr>
      </w:pPr>
      <w:r w:rsidRPr="00864040">
        <w:rPr>
          <w:rFonts w:cstheme="minorHAnsi"/>
        </w:rPr>
        <w:t>Category 1:</w:t>
      </w:r>
    </w:p>
    <w:p w14:paraId="59538F1A" w14:textId="77777777" w:rsidR="00864040" w:rsidRPr="00864040" w:rsidRDefault="00864040" w:rsidP="004B0F40">
      <w:pPr>
        <w:numPr>
          <w:ilvl w:val="1"/>
          <w:numId w:val="148"/>
        </w:numPr>
        <w:rPr>
          <w:rFonts w:cstheme="minorHAnsi"/>
        </w:rPr>
      </w:pPr>
      <w:r w:rsidRPr="00864040">
        <w:rPr>
          <w:rFonts w:cstheme="minorHAnsi"/>
        </w:rPr>
        <w:t>No greater than minimal risk to children is presented</w:t>
      </w:r>
    </w:p>
    <w:p w14:paraId="75A5C311" w14:textId="77777777" w:rsidR="00864040" w:rsidRPr="00864040" w:rsidRDefault="00864040" w:rsidP="004B0F40">
      <w:pPr>
        <w:numPr>
          <w:ilvl w:val="0"/>
          <w:numId w:val="148"/>
        </w:numPr>
        <w:rPr>
          <w:rFonts w:cstheme="minorHAnsi"/>
        </w:rPr>
      </w:pPr>
      <w:r w:rsidRPr="00864040">
        <w:rPr>
          <w:rFonts w:cstheme="minorHAnsi"/>
        </w:rPr>
        <w:t>Category 2:</w:t>
      </w:r>
    </w:p>
    <w:p w14:paraId="73394F38" w14:textId="77777777" w:rsidR="00864040" w:rsidRPr="00864040" w:rsidRDefault="00864040" w:rsidP="004B0F40">
      <w:pPr>
        <w:numPr>
          <w:ilvl w:val="1"/>
          <w:numId w:val="148"/>
        </w:numPr>
        <w:rPr>
          <w:rFonts w:cstheme="minorHAnsi"/>
        </w:rPr>
      </w:pPr>
      <w:r w:rsidRPr="00864040">
        <w:rPr>
          <w:rFonts w:cstheme="minorHAnsi"/>
        </w:rPr>
        <w:t>More than minimal risk to children is presented by an intervention or procedure that holds out the prospect of direct benefit for the individual participant, or by a monitoring procedure that is likely to contribute to the participant’s well-being.</w:t>
      </w:r>
    </w:p>
    <w:p w14:paraId="78A114D8" w14:textId="77777777" w:rsidR="00864040" w:rsidRPr="00864040" w:rsidRDefault="00864040" w:rsidP="004B0F40">
      <w:pPr>
        <w:numPr>
          <w:ilvl w:val="1"/>
          <w:numId w:val="148"/>
        </w:numPr>
        <w:rPr>
          <w:rFonts w:cstheme="minorHAnsi"/>
        </w:rPr>
      </w:pPr>
      <w:r w:rsidRPr="00864040">
        <w:rPr>
          <w:rFonts w:cstheme="minorHAnsi"/>
        </w:rPr>
        <w:t>The risk is justified by the anticipated benefit to the participants.</w:t>
      </w:r>
    </w:p>
    <w:p w14:paraId="56A9AC43" w14:textId="77777777" w:rsidR="00864040" w:rsidRPr="00864040" w:rsidRDefault="00864040" w:rsidP="004B0F40">
      <w:pPr>
        <w:numPr>
          <w:ilvl w:val="1"/>
          <w:numId w:val="148"/>
        </w:numPr>
        <w:rPr>
          <w:rFonts w:cstheme="minorHAnsi"/>
        </w:rPr>
      </w:pPr>
      <w:r w:rsidRPr="00864040">
        <w:rPr>
          <w:rFonts w:cstheme="minorHAnsi"/>
        </w:rPr>
        <w:t>The relation of the anticipated benefit to the risk is at least as favorable to the participants as that presented by available alternative approaches.</w:t>
      </w:r>
    </w:p>
    <w:p w14:paraId="464261AD" w14:textId="77777777" w:rsidR="00864040" w:rsidRPr="00864040" w:rsidRDefault="00864040" w:rsidP="004B0F40">
      <w:pPr>
        <w:numPr>
          <w:ilvl w:val="0"/>
          <w:numId w:val="148"/>
        </w:numPr>
        <w:rPr>
          <w:rFonts w:cstheme="minorHAnsi"/>
        </w:rPr>
      </w:pPr>
      <w:r w:rsidRPr="00864040">
        <w:rPr>
          <w:rFonts w:cstheme="minorHAnsi"/>
        </w:rPr>
        <w:t>Category 3:</w:t>
      </w:r>
    </w:p>
    <w:p w14:paraId="7BAA13CB" w14:textId="77777777" w:rsidR="00864040" w:rsidRPr="00864040" w:rsidRDefault="00864040" w:rsidP="004B0F40">
      <w:pPr>
        <w:numPr>
          <w:ilvl w:val="1"/>
          <w:numId w:val="148"/>
        </w:numPr>
        <w:rPr>
          <w:rFonts w:cstheme="minorHAnsi"/>
        </w:rPr>
      </w:pPr>
      <w:r w:rsidRPr="00864040">
        <w:rPr>
          <w:rFonts w:cstheme="minorHAnsi"/>
        </w:rPr>
        <w:t>More than minimal risk to children is presented by an intervention or procedure that does not hold out the prospect of direct benefit for the individual participant, or by a monitoring procedure which is not likely to contribute to the well-being of the participant.</w:t>
      </w:r>
    </w:p>
    <w:p w14:paraId="46C64CCE" w14:textId="77777777" w:rsidR="00864040" w:rsidRPr="00864040" w:rsidRDefault="00864040" w:rsidP="004B0F40">
      <w:pPr>
        <w:numPr>
          <w:ilvl w:val="1"/>
          <w:numId w:val="148"/>
        </w:numPr>
        <w:rPr>
          <w:rFonts w:cstheme="minorHAnsi"/>
        </w:rPr>
      </w:pPr>
      <w:r w:rsidRPr="00864040">
        <w:rPr>
          <w:rFonts w:cstheme="minorHAnsi"/>
        </w:rPr>
        <w:t>The risk represents a minor increase over minimal risk.</w:t>
      </w:r>
    </w:p>
    <w:p w14:paraId="407D50A1" w14:textId="77777777" w:rsidR="00864040" w:rsidRPr="00864040" w:rsidRDefault="00864040" w:rsidP="004B0F40">
      <w:pPr>
        <w:numPr>
          <w:ilvl w:val="1"/>
          <w:numId w:val="148"/>
        </w:numPr>
        <w:rPr>
          <w:rFonts w:cstheme="minorHAnsi"/>
        </w:rPr>
      </w:pPr>
      <w:r w:rsidRPr="00864040">
        <w:rPr>
          <w:rFonts w:cstheme="minorHAnsi"/>
        </w:rPr>
        <w:t>The intervention or procedure presents experiences to participants that are reasonably commensurate with those inherent in their actual or expected medical, dental, psychological, social, or educational situations.</w:t>
      </w:r>
    </w:p>
    <w:p w14:paraId="228B0981" w14:textId="77777777" w:rsidR="00864040" w:rsidRPr="00864040" w:rsidRDefault="00864040" w:rsidP="004B0F40">
      <w:pPr>
        <w:numPr>
          <w:ilvl w:val="1"/>
          <w:numId w:val="148"/>
        </w:numPr>
        <w:rPr>
          <w:rFonts w:cstheme="minorHAnsi"/>
        </w:rPr>
      </w:pPr>
      <w:r w:rsidRPr="00864040">
        <w:rPr>
          <w:rFonts w:cstheme="minorHAnsi"/>
        </w:rPr>
        <w:t>The intervention or procedure is likely to yield generalizable knowledge about the participants’ disorder or condition which is of vital importance for the understanding or amelioration of the participants’ disorder or condition.</w:t>
      </w:r>
    </w:p>
    <w:p w14:paraId="4AF86B9C" w14:textId="77777777" w:rsidR="00864040" w:rsidRPr="00864040" w:rsidRDefault="00864040" w:rsidP="004B0F40">
      <w:pPr>
        <w:numPr>
          <w:ilvl w:val="0"/>
          <w:numId w:val="148"/>
        </w:numPr>
        <w:rPr>
          <w:rFonts w:cstheme="minorHAnsi"/>
        </w:rPr>
      </w:pPr>
      <w:r w:rsidRPr="00864040">
        <w:rPr>
          <w:rFonts w:cstheme="minorHAnsi"/>
        </w:rPr>
        <w:t>Category 4:</w:t>
      </w:r>
    </w:p>
    <w:p w14:paraId="37452008" w14:textId="77777777" w:rsidR="00864040" w:rsidRPr="00864040" w:rsidRDefault="00864040" w:rsidP="004B0F40">
      <w:pPr>
        <w:numPr>
          <w:ilvl w:val="1"/>
          <w:numId w:val="148"/>
        </w:numPr>
        <w:rPr>
          <w:rFonts w:cstheme="minorHAnsi"/>
        </w:rPr>
      </w:pPr>
      <w:r w:rsidRPr="00864040">
        <w:rPr>
          <w:rFonts w:cstheme="minorHAnsi"/>
        </w:rPr>
        <w:t>The research presents a reasonable opportunity to further the understanding, prevention,</w:t>
      </w:r>
    </w:p>
    <w:p w14:paraId="71EA9D02" w14:textId="77777777" w:rsidR="00864040" w:rsidRPr="007E6594" w:rsidRDefault="00864040" w:rsidP="004B0F40">
      <w:pPr>
        <w:pStyle w:val="ListParagraph"/>
        <w:numPr>
          <w:ilvl w:val="0"/>
          <w:numId w:val="148"/>
        </w:numPr>
        <w:rPr>
          <w:rFonts w:cstheme="minorHAnsi"/>
        </w:rPr>
      </w:pPr>
      <w:r w:rsidRPr="007E6594">
        <w:rPr>
          <w:rFonts w:cstheme="minorHAnsi"/>
        </w:rPr>
        <w:t>or alleviation of a serious problem affecting the health or welfare of children.</w:t>
      </w:r>
    </w:p>
    <w:p w14:paraId="50964837" w14:textId="77777777" w:rsidR="00864040" w:rsidRPr="00864040" w:rsidRDefault="00864040" w:rsidP="004B0F40">
      <w:pPr>
        <w:numPr>
          <w:ilvl w:val="1"/>
          <w:numId w:val="148"/>
        </w:numPr>
        <w:rPr>
          <w:rFonts w:cstheme="minorHAnsi"/>
        </w:rPr>
      </w:pPr>
      <w:r w:rsidRPr="00864040">
        <w:rPr>
          <w:rFonts w:cstheme="minorHAnsi"/>
        </w:rPr>
        <w:t>The federal agency, after consultation with a panel of experts in pertinent disciplines (for example: science, medicine, education, ethics, law) and following opportunity for public review and comment, determined either:</w:t>
      </w:r>
    </w:p>
    <w:p w14:paraId="305D54CD" w14:textId="77777777" w:rsidR="00864040" w:rsidRPr="00864040" w:rsidRDefault="00864040" w:rsidP="004B0F40">
      <w:pPr>
        <w:numPr>
          <w:ilvl w:val="2"/>
          <w:numId w:val="148"/>
        </w:numPr>
        <w:rPr>
          <w:rFonts w:cstheme="minorHAnsi"/>
        </w:rPr>
      </w:pPr>
      <w:r w:rsidRPr="00864040">
        <w:rPr>
          <w:rFonts w:cstheme="minorHAnsi"/>
        </w:rPr>
        <w:t>That the research fell into categories 1 through 3; or</w:t>
      </w:r>
    </w:p>
    <w:p w14:paraId="078B08C1" w14:textId="77777777" w:rsidR="00864040" w:rsidRPr="00864040" w:rsidRDefault="00864040" w:rsidP="004B0F40">
      <w:pPr>
        <w:numPr>
          <w:ilvl w:val="2"/>
          <w:numId w:val="148"/>
        </w:numPr>
        <w:rPr>
          <w:rFonts w:cstheme="minorHAnsi"/>
        </w:rPr>
      </w:pPr>
      <w:r w:rsidRPr="00864040">
        <w:rPr>
          <w:rFonts w:cstheme="minorHAnsi"/>
        </w:rPr>
        <w:t>The research presents a reasonable opportunity to further the understanding, prevention, or alleviation of a serious problem affecting the health or welfare of children and the research will be conducted in accordance with sound ethical principles.</w:t>
      </w:r>
    </w:p>
    <w:p w14:paraId="7BDB8424" w14:textId="77777777" w:rsidR="00864040" w:rsidRPr="00864040" w:rsidRDefault="00864040" w:rsidP="00864040">
      <w:pPr>
        <w:rPr>
          <w:rFonts w:cstheme="minorHAnsi"/>
        </w:rPr>
      </w:pPr>
    </w:p>
    <w:p w14:paraId="2F69437A" w14:textId="77777777" w:rsidR="00864040" w:rsidRPr="00864040" w:rsidRDefault="00864040" w:rsidP="00864040">
      <w:pPr>
        <w:rPr>
          <w:rFonts w:cstheme="minorHAnsi"/>
        </w:rPr>
      </w:pPr>
      <w:r w:rsidRPr="00864040">
        <w:rPr>
          <w:rFonts w:cstheme="minorHAnsi"/>
        </w:rPr>
        <w:t>The IRB determines whether the criteria for approval of research are met when research in Category 3 or 4 involves wards of the state or any other agency. The IRB Chair will have the IRB determine and document that:</w:t>
      </w:r>
    </w:p>
    <w:p w14:paraId="4460F501" w14:textId="77777777" w:rsidR="007E6594" w:rsidRDefault="007E6594" w:rsidP="007E6594">
      <w:pPr>
        <w:rPr>
          <w:rFonts w:cstheme="minorHAnsi"/>
        </w:rPr>
      </w:pPr>
    </w:p>
    <w:p w14:paraId="744E7676" w14:textId="57F09A6C" w:rsidR="00864040" w:rsidRPr="00864040" w:rsidRDefault="00864040" w:rsidP="007E6594">
      <w:pPr>
        <w:rPr>
          <w:rFonts w:cstheme="minorHAnsi"/>
        </w:rPr>
      </w:pPr>
      <w:r w:rsidRPr="00864040">
        <w:rPr>
          <w:rFonts w:cstheme="minorHAnsi"/>
        </w:rPr>
        <w:t>The research is:</w:t>
      </w:r>
    </w:p>
    <w:p w14:paraId="3C7319D8" w14:textId="3B363C79" w:rsidR="00864040" w:rsidRPr="007E6594" w:rsidRDefault="00864040" w:rsidP="004B0F40">
      <w:pPr>
        <w:pStyle w:val="ListParagraph"/>
        <w:numPr>
          <w:ilvl w:val="0"/>
          <w:numId w:val="147"/>
        </w:numPr>
        <w:rPr>
          <w:rFonts w:cstheme="minorHAnsi"/>
        </w:rPr>
      </w:pPr>
      <w:r w:rsidRPr="007E6594">
        <w:rPr>
          <w:rFonts w:cstheme="minorHAnsi"/>
        </w:rPr>
        <w:t>Related to their status as wards; or</w:t>
      </w:r>
    </w:p>
    <w:p w14:paraId="26B34E22" w14:textId="7777777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47C93FF3" w14:textId="33652359" w:rsidR="00864040" w:rsidRPr="007E6594" w:rsidRDefault="00864040" w:rsidP="004B0F40">
      <w:pPr>
        <w:pStyle w:val="ListParagraph"/>
        <w:numPr>
          <w:ilvl w:val="0"/>
          <w:numId w:val="147"/>
        </w:numPr>
        <w:rPr>
          <w:rFonts w:cstheme="minorHAnsi"/>
        </w:rPr>
      </w:pPr>
      <w:r w:rsidRPr="007E6594">
        <w:rPr>
          <w:rFonts w:cstheme="minorHAnsi"/>
        </w:rPr>
        <w:t xml:space="preserve">Conducted in schools, camps, hospitals, institutions, or similar settings in which </w:t>
      </w:r>
      <w:proofErr w:type="gramStart"/>
      <w:r w:rsidRPr="007E6594">
        <w:rPr>
          <w:rFonts w:cstheme="minorHAnsi"/>
        </w:rPr>
        <w:t>the majority of</w:t>
      </w:r>
      <w:proofErr w:type="gramEnd"/>
      <w:r w:rsidRPr="007E6594">
        <w:rPr>
          <w:rFonts w:cstheme="minorHAnsi"/>
        </w:rPr>
        <w:t xml:space="preserve"> children involves as subjects are not wards.</w:t>
      </w:r>
    </w:p>
    <w:p w14:paraId="0EA71FB4" w14:textId="77777777" w:rsidR="00864040" w:rsidRPr="00864040" w:rsidRDefault="00864040" w:rsidP="004B0F40">
      <w:pPr>
        <w:numPr>
          <w:ilvl w:val="0"/>
          <w:numId w:val="149"/>
        </w:numPr>
        <w:rPr>
          <w:rFonts w:cstheme="minorHAnsi"/>
        </w:rPr>
      </w:pPr>
      <w:r w:rsidRPr="00864040">
        <w:rPr>
          <w:rFonts w:cstheme="minorHAnsi"/>
        </w:rPr>
        <w:t>The IRB requires appointment of an advocate for each child who is a ward, in addition to any other individual acting on behalf of the child as guardian or in loco parentis.</w:t>
      </w:r>
    </w:p>
    <w:p w14:paraId="3C77E860" w14:textId="77777777" w:rsidR="00864040" w:rsidRPr="00864040" w:rsidRDefault="00864040" w:rsidP="004B0F40">
      <w:pPr>
        <w:numPr>
          <w:ilvl w:val="1"/>
          <w:numId w:val="149"/>
        </w:numPr>
        <w:rPr>
          <w:rFonts w:cstheme="minorHAnsi"/>
        </w:rPr>
      </w:pPr>
      <w:r w:rsidRPr="00864040">
        <w:rPr>
          <w:rFonts w:cstheme="minorHAnsi"/>
        </w:rPr>
        <w:t>The advocate is an individual who has the background and experience to act in, and agrees to act in, the best interests of the child for the duration of the child’s participation in the research.</w:t>
      </w:r>
    </w:p>
    <w:p w14:paraId="5F1A7640" w14:textId="77777777" w:rsidR="00864040" w:rsidRPr="00864040" w:rsidRDefault="00864040" w:rsidP="004B0F40">
      <w:pPr>
        <w:numPr>
          <w:ilvl w:val="1"/>
          <w:numId w:val="149"/>
        </w:numPr>
        <w:rPr>
          <w:rFonts w:cstheme="minorHAnsi"/>
        </w:rPr>
      </w:pPr>
      <w:r w:rsidRPr="00864040">
        <w:rPr>
          <w:rFonts w:cstheme="minorHAnsi"/>
        </w:rPr>
        <w:t>The advocate is not associated in any way (except in the role as advocate or member of the IRB) with the research, the investigators, or the guardian.</w:t>
      </w:r>
    </w:p>
    <w:p w14:paraId="15376B1D" w14:textId="77777777" w:rsidR="00864040" w:rsidRPr="00864040" w:rsidRDefault="00864040" w:rsidP="00864040">
      <w:pPr>
        <w:rPr>
          <w:rFonts w:cstheme="minorHAnsi"/>
        </w:rPr>
      </w:pPr>
    </w:p>
    <w:p w14:paraId="0A1506AA" w14:textId="77777777" w:rsidR="00864040" w:rsidRPr="00864040" w:rsidRDefault="00864040" w:rsidP="00864040">
      <w:pPr>
        <w:rPr>
          <w:rFonts w:cstheme="minorHAnsi"/>
        </w:rPr>
      </w:pPr>
      <w:r w:rsidRPr="00864040">
        <w:rPr>
          <w:rFonts w:cstheme="minorHAnsi"/>
        </w:rPr>
        <w:t xml:space="preserve">When following </w:t>
      </w:r>
      <w:r w:rsidRPr="00864040">
        <w:rPr>
          <w:rFonts w:cstheme="minorHAnsi"/>
          <w:b/>
          <w:bCs/>
        </w:rPr>
        <w:t xml:space="preserve">DHHS </w:t>
      </w:r>
      <w:r w:rsidRPr="00864040">
        <w:rPr>
          <w:rFonts w:cstheme="minorHAnsi"/>
        </w:rPr>
        <w:t xml:space="preserve">or </w:t>
      </w:r>
      <w:r w:rsidRPr="00864040">
        <w:rPr>
          <w:rFonts w:cstheme="minorHAnsi"/>
          <w:b/>
          <w:bCs/>
        </w:rPr>
        <w:t xml:space="preserve">FDA </w:t>
      </w:r>
      <w:r w:rsidRPr="00864040">
        <w:rPr>
          <w:rFonts w:cstheme="minorHAnsi"/>
        </w:rPr>
        <w:t>regulations involving children the following applies:</w:t>
      </w:r>
    </w:p>
    <w:p w14:paraId="63AD540A" w14:textId="77777777" w:rsidR="00864040" w:rsidRPr="007E6594" w:rsidRDefault="00864040" w:rsidP="004B0F40">
      <w:pPr>
        <w:pStyle w:val="ListParagraph"/>
        <w:numPr>
          <w:ilvl w:val="0"/>
          <w:numId w:val="150"/>
        </w:numPr>
        <w:rPr>
          <w:rFonts w:cstheme="minorHAnsi"/>
        </w:rPr>
      </w:pPr>
      <w:r w:rsidRPr="007E6594">
        <w:rPr>
          <w:rFonts w:cstheme="minorHAnsi"/>
        </w:rPr>
        <w:lastRenderedPageBreak/>
        <w:t>The IRB must follow the requirements in Subpart D pertaining to obtaining assent of children and permission of the parents or guardian.</w:t>
      </w:r>
    </w:p>
    <w:p w14:paraId="298B2F4A" w14:textId="77777777" w:rsidR="007E6594" w:rsidRDefault="00864040" w:rsidP="004B0F40">
      <w:pPr>
        <w:pStyle w:val="ListParagraph"/>
        <w:numPr>
          <w:ilvl w:val="0"/>
          <w:numId w:val="150"/>
        </w:numPr>
        <w:rPr>
          <w:rFonts w:cstheme="minorHAnsi"/>
        </w:rPr>
      </w:pPr>
      <w:r w:rsidRPr="007E6594">
        <w:rPr>
          <w:rFonts w:cstheme="minorHAnsi"/>
        </w:rPr>
        <w:t>For research that involves no more than minimal risk or more than minimal risk with the prospect of direct benefit to the individual children, the IRB determines whether:</w:t>
      </w:r>
    </w:p>
    <w:p w14:paraId="58F95377" w14:textId="77777777" w:rsidR="007E6594" w:rsidRDefault="00864040" w:rsidP="004B0F40">
      <w:pPr>
        <w:pStyle w:val="ListParagraph"/>
        <w:numPr>
          <w:ilvl w:val="1"/>
          <w:numId w:val="150"/>
        </w:numPr>
        <w:rPr>
          <w:rFonts w:cstheme="minorHAnsi"/>
        </w:rPr>
      </w:pPr>
      <w:r w:rsidRPr="007E6594">
        <w:rPr>
          <w:rFonts w:cstheme="minorHAnsi"/>
        </w:rPr>
        <w:t>The permission of both parents is required unless one parent is deceased, unknown, incompetent, or not reasonably available, or when only one parent has legal responsibility for the care and custody of the child, or the permission of one parent is sufficient.</w:t>
      </w:r>
    </w:p>
    <w:p w14:paraId="7DACD04E" w14:textId="49AEFBA9" w:rsidR="00864040" w:rsidRPr="007E6594" w:rsidRDefault="00864040" w:rsidP="004B0F40">
      <w:pPr>
        <w:pStyle w:val="ListParagraph"/>
        <w:numPr>
          <w:ilvl w:val="1"/>
          <w:numId w:val="150"/>
        </w:numPr>
        <w:rPr>
          <w:rFonts w:cstheme="minorHAnsi"/>
        </w:rPr>
      </w:pPr>
      <w:r w:rsidRPr="007E6594">
        <w:rPr>
          <w:rFonts w:cstheme="minorHAnsi"/>
        </w:rPr>
        <w:t>For research that involves more than minimal risk without the prospect of direct benefit to the individual children, the IRB determines that the permission of both parents is required unless one parent is deceased, unknown, incompetent, or not reasonably available, or when only one parent has legal responsibility for the care and custody of the child.</w:t>
      </w:r>
    </w:p>
    <w:p w14:paraId="398CDEB2" w14:textId="77777777" w:rsidR="007E6594" w:rsidRDefault="00864040" w:rsidP="004B0F40">
      <w:pPr>
        <w:pStyle w:val="ListParagraph"/>
        <w:numPr>
          <w:ilvl w:val="0"/>
          <w:numId w:val="150"/>
        </w:numPr>
        <w:rPr>
          <w:rFonts w:cstheme="minorHAnsi"/>
        </w:rPr>
      </w:pPr>
      <w:r w:rsidRPr="007E6594">
        <w:rPr>
          <w:rFonts w:cstheme="minorHAnsi"/>
        </w:rPr>
        <w:t>The IRB determines and documents that assent is a requirement of:</w:t>
      </w:r>
    </w:p>
    <w:p w14:paraId="01FFDB13" w14:textId="77777777" w:rsidR="007E6594" w:rsidRDefault="00864040" w:rsidP="004B0F40">
      <w:pPr>
        <w:pStyle w:val="ListParagraph"/>
        <w:numPr>
          <w:ilvl w:val="1"/>
          <w:numId w:val="150"/>
        </w:numPr>
        <w:rPr>
          <w:rFonts w:cstheme="minorHAnsi"/>
        </w:rPr>
      </w:pPr>
      <w:r w:rsidRPr="007E6594">
        <w:rPr>
          <w:rFonts w:cstheme="minorHAnsi"/>
        </w:rPr>
        <w:t>All children.</w:t>
      </w:r>
    </w:p>
    <w:p w14:paraId="7FB51982" w14:textId="77777777" w:rsidR="007E6594" w:rsidRDefault="00864040" w:rsidP="004B0F40">
      <w:pPr>
        <w:pStyle w:val="ListParagraph"/>
        <w:numPr>
          <w:ilvl w:val="1"/>
          <w:numId w:val="150"/>
        </w:numPr>
        <w:rPr>
          <w:rFonts w:cstheme="minorHAnsi"/>
        </w:rPr>
      </w:pPr>
      <w:r w:rsidRPr="007E6594">
        <w:rPr>
          <w:rFonts w:cstheme="minorHAnsi"/>
        </w:rPr>
        <w:t>Some children.</w:t>
      </w:r>
    </w:p>
    <w:p w14:paraId="08B5BE9B" w14:textId="01F3C40F" w:rsidR="00864040" w:rsidRPr="007E6594" w:rsidRDefault="00864040" w:rsidP="004B0F40">
      <w:pPr>
        <w:pStyle w:val="ListParagraph"/>
        <w:numPr>
          <w:ilvl w:val="1"/>
          <w:numId w:val="150"/>
        </w:numPr>
        <w:rPr>
          <w:rFonts w:cstheme="minorHAnsi"/>
        </w:rPr>
      </w:pPr>
      <w:r w:rsidRPr="007E6594">
        <w:rPr>
          <w:rFonts w:cstheme="minorHAnsi"/>
        </w:rPr>
        <w:t>None of the children.</w:t>
      </w:r>
    </w:p>
    <w:p w14:paraId="3F5DE8C5" w14:textId="77777777" w:rsidR="00864040" w:rsidRPr="007E6594" w:rsidRDefault="00864040" w:rsidP="004B0F40">
      <w:pPr>
        <w:pStyle w:val="ListParagraph"/>
        <w:numPr>
          <w:ilvl w:val="0"/>
          <w:numId w:val="150"/>
        </w:numPr>
        <w:rPr>
          <w:rFonts w:cstheme="minorHAnsi"/>
        </w:rPr>
      </w:pPr>
      <w:r w:rsidRPr="007E6594">
        <w:rPr>
          <w:rFonts w:cstheme="minorHAnsi"/>
        </w:rPr>
        <w:t>When the IRB determines that assent is not a requirement of some children, the IRB determines and documents which children are not required to assent.</w:t>
      </w:r>
    </w:p>
    <w:p w14:paraId="650C63FD" w14:textId="77777777" w:rsidR="007E6594" w:rsidRDefault="00864040" w:rsidP="004B0F40">
      <w:pPr>
        <w:pStyle w:val="ListParagraph"/>
        <w:numPr>
          <w:ilvl w:val="0"/>
          <w:numId w:val="150"/>
        </w:numPr>
        <w:rPr>
          <w:rFonts w:cstheme="minorHAnsi"/>
        </w:rPr>
      </w:pPr>
      <w:r w:rsidRPr="007E6594">
        <w:rPr>
          <w:rFonts w:cstheme="minorHAnsi"/>
        </w:rPr>
        <w:t>When the IRB determines that assent is not a requirement for some or all children, the IRB determines and documents one or more of the following:</w:t>
      </w:r>
    </w:p>
    <w:p w14:paraId="33092FAF" w14:textId="77777777" w:rsidR="007E6594" w:rsidRDefault="00864040" w:rsidP="004B0F40">
      <w:pPr>
        <w:pStyle w:val="ListParagraph"/>
        <w:numPr>
          <w:ilvl w:val="1"/>
          <w:numId w:val="150"/>
        </w:numPr>
        <w:rPr>
          <w:rFonts w:cstheme="minorHAnsi"/>
        </w:rPr>
      </w:pPr>
      <w:r w:rsidRPr="007E6594">
        <w:rPr>
          <w:rFonts w:cstheme="minorHAnsi"/>
        </w:rPr>
        <w:t>The children are not capable of providing assent based on the age, maturity, or psychological state.</w:t>
      </w:r>
    </w:p>
    <w:p w14:paraId="3855D18F" w14:textId="77777777" w:rsidR="007E6594" w:rsidRDefault="00864040" w:rsidP="004B0F40">
      <w:pPr>
        <w:pStyle w:val="ListParagraph"/>
        <w:numPr>
          <w:ilvl w:val="1"/>
          <w:numId w:val="150"/>
        </w:numPr>
        <w:rPr>
          <w:rFonts w:cstheme="minorHAnsi"/>
        </w:rPr>
      </w:pPr>
      <w:r w:rsidRPr="007E6594">
        <w:rPr>
          <w:rFonts w:cstheme="minorHAnsi"/>
        </w:rPr>
        <w:t>The capability of the children is so limited that they cannot reasonably be consulted.</w:t>
      </w:r>
    </w:p>
    <w:p w14:paraId="15FD1C66" w14:textId="77777777" w:rsidR="007E6594" w:rsidRDefault="00864040" w:rsidP="004B0F40">
      <w:pPr>
        <w:pStyle w:val="ListParagraph"/>
        <w:numPr>
          <w:ilvl w:val="1"/>
          <w:numId w:val="150"/>
        </w:numPr>
        <w:rPr>
          <w:rFonts w:cstheme="minorHAnsi"/>
        </w:rPr>
      </w:pPr>
      <w:r w:rsidRPr="007E6594">
        <w:rPr>
          <w:rFonts w:cstheme="minorHAnsi"/>
        </w:rPr>
        <w:t>The intervention or procedure involved in the research holds out a prospect of direct benefit that is important to the health or well-being of the child and is available only in the context of the research.</w:t>
      </w:r>
    </w:p>
    <w:p w14:paraId="2F46B6C9" w14:textId="3E888257" w:rsidR="00864040" w:rsidRPr="007E6594" w:rsidRDefault="00864040" w:rsidP="004B0F40">
      <w:pPr>
        <w:pStyle w:val="ListParagraph"/>
        <w:numPr>
          <w:ilvl w:val="1"/>
          <w:numId w:val="150"/>
        </w:numPr>
        <w:rPr>
          <w:rFonts w:cstheme="minorHAnsi"/>
        </w:rPr>
      </w:pPr>
      <w:r w:rsidRPr="007E6594">
        <w:rPr>
          <w:rFonts w:cstheme="minorHAnsi"/>
        </w:rPr>
        <w:t>Assent can be waived using the criteria for waiver of the consent process.</w:t>
      </w:r>
    </w:p>
    <w:p w14:paraId="2C5B9D94" w14:textId="77777777" w:rsidR="007E6594" w:rsidRDefault="00864040" w:rsidP="004B0F40">
      <w:pPr>
        <w:pStyle w:val="ListParagraph"/>
        <w:numPr>
          <w:ilvl w:val="0"/>
          <w:numId w:val="150"/>
        </w:numPr>
        <w:rPr>
          <w:rFonts w:cstheme="minorHAnsi"/>
        </w:rPr>
      </w:pPr>
      <w:r w:rsidRPr="007E6594">
        <w:rPr>
          <w:rFonts w:cstheme="minorHAnsi"/>
        </w:rPr>
        <w:t>When the IRB determines that assent is a requirement, the IRB determines whether:</w:t>
      </w:r>
    </w:p>
    <w:p w14:paraId="7D3AD299" w14:textId="77777777" w:rsidR="007E6594" w:rsidRDefault="00864040" w:rsidP="004B0F40">
      <w:pPr>
        <w:pStyle w:val="ListParagraph"/>
        <w:numPr>
          <w:ilvl w:val="1"/>
          <w:numId w:val="150"/>
        </w:numPr>
        <w:rPr>
          <w:rFonts w:cstheme="minorHAnsi"/>
        </w:rPr>
      </w:pPr>
      <w:r w:rsidRPr="007E6594">
        <w:rPr>
          <w:rFonts w:cstheme="minorHAnsi"/>
        </w:rPr>
        <w:t>Assent will be documented.</w:t>
      </w:r>
    </w:p>
    <w:p w14:paraId="3248E120" w14:textId="5661B3C8" w:rsidR="00864040" w:rsidRPr="007E6594" w:rsidRDefault="00864040" w:rsidP="004B0F40">
      <w:pPr>
        <w:pStyle w:val="ListParagraph"/>
        <w:numPr>
          <w:ilvl w:val="1"/>
          <w:numId w:val="150"/>
        </w:numPr>
        <w:rPr>
          <w:rFonts w:cstheme="minorHAnsi"/>
        </w:rPr>
      </w:pPr>
      <w:r w:rsidRPr="007E6594">
        <w:rPr>
          <w:rFonts w:cstheme="minorHAnsi"/>
        </w:rPr>
        <w:t>If so, the process to document assent.</w:t>
      </w:r>
    </w:p>
    <w:p w14:paraId="30F1665D" w14:textId="77777777" w:rsidR="00864040" w:rsidRPr="00864040" w:rsidRDefault="00864040" w:rsidP="00864040">
      <w:pPr>
        <w:rPr>
          <w:rFonts w:cstheme="minorHAnsi"/>
        </w:rPr>
      </w:pPr>
    </w:p>
    <w:p w14:paraId="292339A0" w14:textId="5D016637" w:rsidR="00864040" w:rsidRPr="00864040" w:rsidRDefault="00864040" w:rsidP="00864040">
      <w:pPr>
        <w:rPr>
          <w:rFonts w:cstheme="minorHAnsi"/>
        </w:rPr>
        <w:sectPr w:rsidR="00864040" w:rsidRPr="00864040" w:rsidSect="005455F3">
          <w:type w:val="continuous"/>
          <w:pgSz w:w="12240" w:h="15840"/>
          <w:pgMar w:top="720" w:right="720" w:bottom="720" w:left="720" w:header="720" w:footer="720" w:gutter="0"/>
          <w:cols w:space="720"/>
          <w:noEndnote/>
        </w:sectPr>
      </w:pPr>
    </w:p>
    <w:p w14:paraId="47666A78" w14:textId="77777777" w:rsidR="00864040" w:rsidRPr="00864040" w:rsidRDefault="00864040" w:rsidP="00864040">
      <w:pPr>
        <w:rPr>
          <w:rFonts w:cstheme="minorHAnsi"/>
        </w:rPr>
      </w:pPr>
      <w:r w:rsidRPr="00864040">
        <w:rPr>
          <w:rFonts w:cstheme="minorHAnsi"/>
          <w:b/>
          <w:bCs/>
        </w:rPr>
        <w:t xml:space="preserve">Research Involving </w:t>
      </w:r>
      <w:proofErr w:type="spellStart"/>
      <w:r w:rsidRPr="00864040">
        <w:rPr>
          <w:rFonts w:cstheme="minorHAnsi"/>
          <w:b/>
          <w:bCs/>
        </w:rPr>
        <w:t>Decisionally</w:t>
      </w:r>
      <w:proofErr w:type="spellEnd"/>
      <w:r w:rsidRPr="00864040">
        <w:rPr>
          <w:rFonts w:cstheme="minorHAnsi"/>
          <w:b/>
          <w:bCs/>
        </w:rPr>
        <w:t xml:space="preserve"> Impaired Subjects. </w:t>
      </w:r>
      <w:r w:rsidRPr="00864040">
        <w:rPr>
          <w:rFonts w:cstheme="minorHAnsi"/>
        </w:rPr>
        <w:t>For additional VA information</w:t>
      </w:r>
    </w:p>
    <w:p w14:paraId="3F0F520A" w14:textId="77777777" w:rsidR="00864040" w:rsidRPr="00864040" w:rsidRDefault="00864040" w:rsidP="00864040">
      <w:pPr>
        <w:rPr>
          <w:rFonts w:cstheme="minorHAnsi"/>
        </w:rPr>
      </w:pPr>
      <w:r w:rsidRPr="00864040">
        <w:rPr>
          <w:rFonts w:cstheme="minorHAnsi"/>
        </w:rPr>
        <w:t>concerning this topic refer to the VHA Handbook 1200.05, paragraph 49.</w:t>
      </w:r>
    </w:p>
    <w:p w14:paraId="49CB184F" w14:textId="77777777" w:rsidR="00864040" w:rsidRPr="00864040" w:rsidRDefault="00864040" w:rsidP="00864040">
      <w:pPr>
        <w:rPr>
          <w:rFonts w:cstheme="minorHAnsi"/>
        </w:rPr>
      </w:pPr>
    </w:p>
    <w:p w14:paraId="0F705DE7" w14:textId="309149E4" w:rsidR="00864040" w:rsidRPr="00864040" w:rsidRDefault="00864040" w:rsidP="00864040">
      <w:pPr>
        <w:rPr>
          <w:rFonts w:cstheme="minorHAnsi"/>
        </w:rPr>
      </w:pPr>
      <w:r w:rsidRPr="00864040">
        <w:rPr>
          <w:rFonts w:cstheme="minorHAnsi"/>
          <w:b/>
          <w:bCs/>
        </w:rPr>
        <w:t xml:space="preserve">Research Involving Other Potentially Vulnerable Adult Subjects. </w:t>
      </w:r>
      <w:r w:rsidRPr="00864040">
        <w:rPr>
          <w:rFonts w:cstheme="minorHAnsi"/>
        </w:rPr>
        <w:t xml:space="preserve">Employees, students, and trainees at Randolph-Macon College also may be considered vulnerable subjects. Thus, the IRB upholds the same standards in approving research involving these groups as other vulnerable subject research. The context of the research is an important consideration for the IRB to have in mind when reviewing research that involves other potentially vulnerable subjects. Research involving homeless persons, members of </w:t>
      </w:r>
      <w:proofErr w:type="gramStart"/>
      <w:r w:rsidRPr="00864040">
        <w:rPr>
          <w:rFonts w:cstheme="minorHAnsi"/>
        </w:rPr>
        <w:t xml:space="preserve">particular </w:t>
      </w:r>
      <w:r w:rsidR="007E6594">
        <w:rPr>
          <w:rFonts w:cstheme="minorHAnsi"/>
        </w:rPr>
        <w:t>underrepresented</w:t>
      </w:r>
      <w:proofErr w:type="gramEnd"/>
      <w:r w:rsidRPr="00864040">
        <w:rPr>
          <w:rFonts w:cstheme="minorHAnsi"/>
        </w:rPr>
        <w:t xml:space="preserve"> groups, or the economically or educationally disadvantaged pose significant challenges. Research involving significant follow- up procedures or offering significant monetary compensation may unduly influence certain types of subjects, and the IRB must take such considerations into account. Nevertheless, research involving these subjects is socially important for understanding and eventually improving adverse health in these populations. When some or </w:t>
      </w:r>
      <w:proofErr w:type="gramStart"/>
      <w:r w:rsidRPr="00864040">
        <w:rPr>
          <w:rFonts w:cstheme="minorHAnsi"/>
        </w:rPr>
        <w:t>all of</w:t>
      </w:r>
      <w:proofErr w:type="gramEnd"/>
      <w:r w:rsidRPr="00864040">
        <w:rPr>
          <w:rFonts w:cstheme="minorHAnsi"/>
        </w:rPr>
        <w:t xml:space="preserve"> the participants are likely to be vulnerable additional safeguards must be included in the protocol to protect their rights and welfare. For example, if a participant regained decision-making </w:t>
      </w:r>
      <w:proofErr w:type="gramStart"/>
      <w:r w:rsidRPr="00864040">
        <w:rPr>
          <w:rFonts w:cstheme="minorHAnsi"/>
        </w:rPr>
        <w:t>capacity</w:t>
      </w:r>
      <w:proofErr w:type="gramEnd"/>
      <w:r w:rsidRPr="00864040">
        <w:rPr>
          <w:rFonts w:cstheme="minorHAnsi"/>
        </w:rPr>
        <w:t xml:space="preserve"> then the investigator should consider repeating the consent process with the participant, and obtain the participant’s permission to continue with the study.</w:t>
      </w:r>
    </w:p>
    <w:p w14:paraId="64CF1A2B" w14:textId="0D73382C" w:rsidR="00864040" w:rsidRPr="00864040" w:rsidRDefault="00864040" w:rsidP="00864040">
      <w:pPr>
        <w:rPr>
          <w:rFonts w:cstheme="minorHAnsi"/>
        </w:rPr>
      </w:pPr>
    </w:p>
    <w:p w14:paraId="291355B1" w14:textId="77777777" w:rsidR="00837AD9" w:rsidRPr="00E00E46" w:rsidRDefault="00837AD9">
      <w:pPr>
        <w:rPr>
          <w:rFonts w:cstheme="minorHAnsi"/>
        </w:rPr>
      </w:pPr>
    </w:p>
    <w:sectPr w:rsidR="00837AD9" w:rsidRPr="00E00E46" w:rsidSect="005455F3">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2A424" w14:textId="77777777" w:rsidR="0054063E" w:rsidRDefault="0054063E" w:rsidP="00EC2AFA">
      <w:r>
        <w:separator/>
      </w:r>
    </w:p>
  </w:endnote>
  <w:endnote w:type="continuationSeparator" w:id="0">
    <w:p w14:paraId="10E5512A" w14:textId="77777777" w:rsidR="0054063E" w:rsidRDefault="0054063E" w:rsidP="00EC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tling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9838890"/>
      <w:docPartObj>
        <w:docPartGallery w:val="Page Numbers (Bottom of Page)"/>
        <w:docPartUnique/>
      </w:docPartObj>
    </w:sdtPr>
    <w:sdtEndPr>
      <w:rPr>
        <w:rStyle w:val="PageNumber"/>
      </w:rPr>
    </w:sdtEndPr>
    <w:sdtContent>
      <w:p w14:paraId="0CABB0A2" w14:textId="78239CF7" w:rsidR="00EC2AFA" w:rsidRDefault="00EC2AFA" w:rsidP="007D793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29D3B6" w14:textId="77777777" w:rsidR="00EC2AFA" w:rsidRDefault="00EC2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0716277"/>
      <w:docPartObj>
        <w:docPartGallery w:val="Page Numbers (Bottom of Page)"/>
        <w:docPartUnique/>
      </w:docPartObj>
    </w:sdtPr>
    <w:sdtEndPr>
      <w:rPr>
        <w:rStyle w:val="PageNumber"/>
      </w:rPr>
    </w:sdtEndPr>
    <w:sdtContent>
      <w:p w14:paraId="7FDB0D94" w14:textId="22378B89" w:rsidR="00EC2AFA" w:rsidRDefault="00EC2AFA" w:rsidP="007D793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1E98DD" w14:textId="77777777" w:rsidR="00EC2AFA" w:rsidRDefault="00EC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1C57" w14:textId="77777777" w:rsidR="0054063E" w:rsidRDefault="0054063E" w:rsidP="00EC2AFA">
      <w:r>
        <w:separator/>
      </w:r>
    </w:p>
  </w:footnote>
  <w:footnote w:type="continuationSeparator" w:id="0">
    <w:p w14:paraId="54BE2747" w14:textId="77777777" w:rsidR="0054063E" w:rsidRDefault="0054063E" w:rsidP="00EC2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60" w:hanging="260"/>
      </w:pPr>
      <w:rPr>
        <w:rFonts w:ascii="Times New Roman" w:hAnsi="Times New Roman" w:cs="Times New Roman"/>
        <w:b w:val="0"/>
        <w:bCs w:val="0"/>
        <w:spacing w:val="-4"/>
        <w:w w:val="99"/>
        <w:sz w:val="24"/>
        <w:szCs w:val="24"/>
      </w:rPr>
    </w:lvl>
    <w:lvl w:ilvl="1">
      <w:numFmt w:val="bullet"/>
      <w:lvlText w:val="ï"/>
      <w:lvlJc w:val="left"/>
      <w:pPr>
        <w:ind w:left="1554" w:hanging="260"/>
      </w:pPr>
    </w:lvl>
    <w:lvl w:ilvl="2">
      <w:numFmt w:val="bullet"/>
      <w:lvlText w:val="ï"/>
      <w:lvlJc w:val="left"/>
      <w:pPr>
        <w:ind w:left="2448" w:hanging="260"/>
      </w:pPr>
    </w:lvl>
    <w:lvl w:ilvl="3">
      <w:numFmt w:val="bullet"/>
      <w:lvlText w:val="ï"/>
      <w:lvlJc w:val="left"/>
      <w:pPr>
        <w:ind w:left="3342" w:hanging="260"/>
      </w:pPr>
    </w:lvl>
    <w:lvl w:ilvl="4">
      <w:numFmt w:val="bullet"/>
      <w:lvlText w:val="ï"/>
      <w:lvlJc w:val="left"/>
      <w:pPr>
        <w:ind w:left="4236" w:hanging="260"/>
      </w:pPr>
    </w:lvl>
    <w:lvl w:ilvl="5">
      <w:numFmt w:val="bullet"/>
      <w:lvlText w:val="ï"/>
      <w:lvlJc w:val="left"/>
      <w:pPr>
        <w:ind w:left="5130" w:hanging="260"/>
      </w:pPr>
    </w:lvl>
    <w:lvl w:ilvl="6">
      <w:numFmt w:val="bullet"/>
      <w:lvlText w:val="ï"/>
      <w:lvlJc w:val="left"/>
      <w:pPr>
        <w:ind w:left="6024" w:hanging="260"/>
      </w:pPr>
    </w:lvl>
    <w:lvl w:ilvl="7">
      <w:numFmt w:val="bullet"/>
      <w:lvlText w:val="ï"/>
      <w:lvlJc w:val="left"/>
      <w:pPr>
        <w:ind w:left="6918" w:hanging="260"/>
      </w:pPr>
    </w:lvl>
    <w:lvl w:ilvl="8">
      <w:numFmt w:val="bullet"/>
      <w:lvlText w:val="ï"/>
      <w:lvlJc w:val="left"/>
      <w:pPr>
        <w:ind w:left="7812" w:hanging="260"/>
      </w:pPr>
    </w:lvl>
  </w:abstractNum>
  <w:abstractNum w:abstractNumId="1" w15:restartNumberingAfterBreak="0">
    <w:nsid w:val="00000403"/>
    <w:multiLevelType w:val="multilevel"/>
    <w:tmpl w:val="00000886"/>
    <w:lvl w:ilvl="0">
      <w:start w:val="1"/>
      <w:numFmt w:val="decimal"/>
      <w:lvlText w:val="%1)"/>
      <w:lvlJc w:val="left"/>
      <w:pPr>
        <w:ind w:left="920" w:hanging="260"/>
      </w:pPr>
      <w:rPr>
        <w:rFonts w:ascii="Times New Roman" w:hAnsi="Times New Roman" w:cs="Times New Roman"/>
        <w:b w:val="0"/>
        <w:bCs w:val="0"/>
        <w:spacing w:val="-4"/>
        <w:w w:val="99"/>
        <w:sz w:val="24"/>
        <w:szCs w:val="24"/>
      </w:rPr>
    </w:lvl>
    <w:lvl w:ilvl="1">
      <w:numFmt w:val="bullet"/>
      <w:lvlText w:val="ï"/>
      <w:lvlJc w:val="left"/>
      <w:pPr>
        <w:ind w:left="1788" w:hanging="260"/>
      </w:pPr>
    </w:lvl>
    <w:lvl w:ilvl="2">
      <w:numFmt w:val="bullet"/>
      <w:lvlText w:val="ï"/>
      <w:lvlJc w:val="left"/>
      <w:pPr>
        <w:ind w:left="2656" w:hanging="260"/>
      </w:pPr>
    </w:lvl>
    <w:lvl w:ilvl="3">
      <w:numFmt w:val="bullet"/>
      <w:lvlText w:val="ï"/>
      <w:lvlJc w:val="left"/>
      <w:pPr>
        <w:ind w:left="3524" w:hanging="260"/>
      </w:pPr>
    </w:lvl>
    <w:lvl w:ilvl="4">
      <w:numFmt w:val="bullet"/>
      <w:lvlText w:val="ï"/>
      <w:lvlJc w:val="left"/>
      <w:pPr>
        <w:ind w:left="4392" w:hanging="260"/>
      </w:pPr>
    </w:lvl>
    <w:lvl w:ilvl="5">
      <w:numFmt w:val="bullet"/>
      <w:lvlText w:val="ï"/>
      <w:lvlJc w:val="left"/>
      <w:pPr>
        <w:ind w:left="5260" w:hanging="260"/>
      </w:pPr>
    </w:lvl>
    <w:lvl w:ilvl="6">
      <w:numFmt w:val="bullet"/>
      <w:lvlText w:val="ï"/>
      <w:lvlJc w:val="left"/>
      <w:pPr>
        <w:ind w:left="6128" w:hanging="260"/>
      </w:pPr>
    </w:lvl>
    <w:lvl w:ilvl="7">
      <w:numFmt w:val="bullet"/>
      <w:lvlText w:val="ï"/>
      <w:lvlJc w:val="left"/>
      <w:pPr>
        <w:ind w:left="6996" w:hanging="260"/>
      </w:pPr>
    </w:lvl>
    <w:lvl w:ilvl="8">
      <w:numFmt w:val="bullet"/>
      <w:lvlText w:val="ï"/>
      <w:lvlJc w:val="left"/>
      <w:pPr>
        <w:ind w:left="7864" w:hanging="260"/>
      </w:pPr>
    </w:lvl>
  </w:abstractNum>
  <w:abstractNum w:abstractNumId="2" w15:restartNumberingAfterBreak="0">
    <w:nsid w:val="0000040B"/>
    <w:multiLevelType w:val="multilevel"/>
    <w:tmpl w:val="0000088E"/>
    <w:lvl w:ilvl="0">
      <w:start w:val="1"/>
      <w:numFmt w:val="decimal"/>
      <w:lvlText w:val="%1)"/>
      <w:lvlJc w:val="left"/>
      <w:pPr>
        <w:ind w:left="840" w:hanging="360"/>
      </w:pPr>
      <w:rPr>
        <w:rFonts w:ascii="Times New Roman" w:hAnsi="Times New Roman" w:cs="Times New Roman"/>
        <w:b w:val="0"/>
        <w:bCs w:val="0"/>
        <w:spacing w:val="-20"/>
        <w:w w:val="99"/>
        <w:sz w:val="24"/>
        <w:szCs w:val="24"/>
      </w:rPr>
    </w:lvl>
    <w:lvl w:ilvl="1">
      <w:numFmt w:val="bullet"/>
      <w:lvlText w:val="ï"/>
      <w:lvlJc w:val="left"/>
      <w:pPr>
        <w:ind w:left="840" w:hanging="360"/>
      </w:pPr>
    </w:lvl>
    <w:lvl w:ilvl="2">
      <w:numFmt w:val="bullet"/>
      <w:lvlText w:val="ï"/>
      <w:lvlJc w:val="left"/>
      <w:pPr>
        <w:ind w:left="1813" w:hanging="360"/>
      </w:pPr>
    </w:lvl>
    <w:lvl w:ilvl="3">
      <w:numFmt w:val="bullet"/>
      <w:lvlText w:val="ï"/>
      <w:lvlJc w:val="left"/>
      <w:pPr>
        <w:ind w:left="2786" w:hanging="360"/>
      </w:pPr>
    </w:lvl>
    <w:lvl w:ilvl="4">
      <w:numFmt w:val="bullet"/>
      <w:lvlText w:val="ï"/>
      <w:lvlJc w:val="left"/>
      <w:pPr>
        <w:ind w:left="3760" w:hanging="360"/>
      </w:pPr>
    </w:lvl>
    <w:lvl w:ilvl="5">
      <w:numFmt w:val="bullet"/>
      <w:lvlText w:val="ï"/>
      <w:lvlJc w:val="left"/>
      <w:pPr>
        <w:ind w:left="4733" w:hanging="360"/>
      </w:pPr>
    </w:lvl>
    <w:lvl w:ilvl="6">
      <w:numFmt w:val="bullet"/>
      <w:lvlText w:val="ï"/>
      <w:lvlJc w:val="left"/>
      <w:pPr>
        <w:ind w:left="5706" w:hanging="360"/>
      </w:pPr>
    </w:lvl>
    <w:lvl w:ilvl="7">
      <w:numFmt w:val="bullet"/>
      <w:lvlText w:val="ï"/>
      <w:lvlJc w:val="left"/>
      <w:pPr>
        <w:ind w:left="6680" w:hanging="360"/>
      </w:pPr>
    </w:lvl>
    <w:lvl w:ilvl="8">
      <w:numFmt w:val="bullet"/>
      <w:lvlText w:val="ï"/>
      <w:lvlJc w:val="left"/>
      <w:pPr>
        <w:ind w:left="7653" w:hanging="360"/>
      </w:pPr>
    </w:lvl>
  </w:abstractNum>
  <w:abstractNum w:abstractNumId="3" w15:restartNumberingAfterBreak="0">
    <w:nsid w:val="00000418"/>
    <w:multiLevelType w:val="multilevel"/>
    <w:tmpl w:val="0000089B"/>
    <w:lvl w:ilvl="0">
      <w:start w:val="1"/>
      <w:numFmt w:val="decimal"/>
      <w:lvlText w:val="%1)"/>
      <w:lvlJc w:val="left"/>
      <w:pPr>
        <w:ind w:left="920" w:hanging="260"/>
      </w:pPr>
      <w:rPr>
        <w:rFonts w:ascii="Times New Roman" w:hAnsi="Times New Roman" w:cs="Times New Roman"/>
        <w:b w:val="0"/>
        <w:bCs w:val="0"/>
        <w:spacing w:val="-2"/>
        <w:w w:val="99"/>
        <w:sz w:val="24"/>
        <w:szCs w:val="24"/>
      </w:rPr>
    </w:lvl>
    <w:lvl w:ilvl="1">
      <w:numFmt w:val="bullet"/>
      <w:lvlText w:val="ï"/>
      <w:lvlJc w:val="left"/>
      <w:pPr>
        <w:ind w:left="1788" w:hanging="260"/>
      </w:pPr>
    </w:lvl>
    <w:lvl w:ilvl="2">
      <w:numFmt w:val="bullet"/>
      <w:lvlText w:val="ï"/>
      <w:lvlJc w:val="left"/>
      <w:pPr>
        <w:ind w:left="2656" w:hanging="260"/>
      </w:pPr>
    </w:lvl>
    <w:lvl w:ilvl="3">
      <w:numFmt w:val="bullet"/>
      <w:lvlText w:val="ï"/>
      <w:lvlJc w:val="left"/>
      <w:pPr>
        <w:ind w:left="3524" w:hanging="260"/>
      </w:pPr>
    </w:lvl>
    <w:lvl w:ilvl="4">
      <w:numFmt w:val="bullet"/>
      <w:lvlText w:val="ï"/>
      <w:lvlJc w:val="left"/>
      <w:pPr>
        <w:ind w:left="4392" w:hanging="260"/>
      </w:pPr>
    </w:lvl>
    <w:lvl w:ilvl="5">
      <w:numFmt w:val="bullet"/>
      <w:lvlText w:val="ï"/>
      <w:lvlJc w:val="left"/>
      <w:pPr>
        <w:ind w:left="5260" w:hanging="260"/>
      </w:pPr>
    </w:lvl>
    <w:lvl w:ilvl="6">
      <w:numFmt w:val="bullet"/>
      <w:lvlText w:val="ï"/>
      <w:lvlJc w:val="left"/>
      <w:pPr>
        <w:ind w:left="6128" w:hanging="260"/>
      </w:pPr>
    </w:lvl>
    <w:lvl w:ilvl="7">
      <w:numFmt w:val="bullet"/>
      <w:lvlText w:val="ï"/>
      <w:lvlJc w:val="left"/>
      <w:pPr>
        <w:ind w:left="6996" w:hanging="260"/>
      </w:pPr>
    </w:lvl>
    <w:lvl w:ilvl="8">
      <w:numFmt w:val="bullet"/>
      <w:lvlText w:val="ï"/>
      <w:lvlJc w:val="left"/>
      <w:pPr>
        <w:ind w:left="7864" w:hanging="260"/>
      </w:pPr>
    </w:lvl>
  </w:abstractNum>
  <w:abstractNum w:abstractNumId="4" w15:restartNumberingAfterBreak="0">
    <w:nsid w:val="00000422"/>
    <w:multiLevelType w:val="multilevel"/>
    <w:tmpl w:val="000008A5"/>
    <w:lvl w:ilvl="0">
      <w:start w:val="3"/>
      <w:numFmt w:val="upperLetter"/>
      <w:lvlText w:val="%1."/>
      <w:lvlJc w:val="left"/>
      <w:pPr>
        <w:ind w:left="120" w:hanging="294"/>
      </w:pPr>
      <w:rPr>
        <w:rFonts w:ascii="Times New Roman" w:hAnsi="Times New Roman" w:cs="Times New Roman"/>
        <w:b/>
        <w:bCs/>
        <w:w w:val="99"/>
        <w:sz w:val="24"/>
        <w:szCs w:val="24"/>
      </w:rPr>
    </w:lvl>
    <w:lvl w:ilvl="1">
      <w:numFmt w:val="bullet"/>
      <w:lvlText w:val="ï"/>
      <w:lvlJc w:val="left"/>
      <w:pPr>
        <w:ind w:left="1068" w:hanging="294"/>
      </w:pPr>
    </w:lvl>
    <w:lvl w:ilvl="2">
      <w:numFmt w:val="bullet"/>
      <w:lvlText w:val="ï"/>
      <w:lvlJc w:val="left"/>
      <w:pPr>
        <w:ind w:left="2016" w:hanging="294"/>
      </w:pPr>
    </w:lvl>
    <w:lvl w:ilvl="3">
      <w:numFmt w:val="bullet"/>
      <w:lvlText w:val="ï"/>
      <w:lvlJc w:val="left"/>
      <w:pPr>
        <w:ind w:left="2964" w:hanging="294"/>
      </w:pPr>
    </w:lvl>
    <w:lvl w:ilvl="4">
      <w:numFmt w:val="bullet"/>
      <w:lvlText w:val="ï"/>
      <w:lvlJc w:val="left"/>
      <w:pPr>
        <w:ind w:left="3912" w:hanging="294"/>
      </w:pPr>
    </w:lvl>
    <w:lvl w:ilvl="5">
      <w:numFmt w:val="bullet"/>
      <w:lvlText w:val="ï"/>
      <w:lvlJc w:val="left"/>
      <w:pPr>
        <w:ind w:left="4860" w:hanging="294"/>
      </w:pPr>
    </w:lvl>
    <w:lvl w:ilvl="6">
      <w:numFmt w:val="bullet"/>
      <w:lvlText w:val="ï"/>
      <w:lvlJc w:val="left"/>
      <w:pPr>
        <w:ind w:left="5808" w:hanging="294"/>
      </w:pPr>
    </w:lvl>
    <w:lvl w:ilvl="7">
      <w:numFmt w:val="bullet"/>
      <w:lvlText w:val="ï"/>
      <w:lvlJc w:val="left"/>
      <w:pPr>
        <w:ind w:left="6756" w:hanging="294"/>
      </w:pPr>
    </w:lvl>
    <w:lvl w:ilvl="8">
      <w:numFmt w:val="bullet"/>
      <w:lvlText w:val="ï"/>
      <w:lvlJc w:val="left"/>
      <w:pPr>
        <w:ind w:left="7704" w:hanging="294"/>
      </w:pPr>
    </w:lvl>
  </w:abstractNum>
  <w:abstractNum w:abstractNumId="5" w15:restartNumberingAfterBreak="0">
    <w:nsid w:val="00000426"/>
    <w:multiLevelType w:val="multilevel"/>
    <w:tmpl w:val="BF746542"/>
    <w:lvl w:ilvl="0">
      <w:start w:val="1"/>
      <w:numFmt w:val="decimal"/>
      <w:lvlText w:val="%1."/>
      <w:lvlJc w:val="left"/>
      <w:pPr>
        <w:ind w:left="262" w:hanging="142"/>
      </w:pPr>
      <w:rPr>
        <w:rFonts w:asciiTheme="minorHAnsi" w:eastAsiaTheme="minorHAnsi" w:hAnsiTheme="minorHAnsi" w:cstheme="minorHAnsi"/>
        <w:b w:val="0"/>
        <w:bCs w:val="0"/>
        <w:w w:val="130"/>
      </w:rPr>
    </w:lvl>
    <w:lvl w:ilvl="1">
      <w:start w:val="1"/>
      <w:numFmt w:val="lowerLetter"/>
      <w:lvlText w:val="%2."/>
      <w:lvlJc w:val="left"/>
      <w:pPr>
        <w:ind w:left="840" w:hanging="360"/>
      </w:pPr>
      <w:rPr>
        <w:b w:val="0"/>
        <w:bCs w:val="0"/>
        <w:w w:val="131"/>
        <w:sz w:val="24"/>
        <w:szCs w:val="24"/>
      </w:rPr>
    </w:lvl>
    <w:lvl w:ilvl="2">
      <w:numFmt w:val="bullet"/>
      <w:lvlText w:val="ï"/>
      <w:lvlJc w:val="left"/>
      <w:pPr>
        <w:ind w:left="1813" w:hanging="360"/>
      </w:pPr>
    </w:lvl>
    <w:lvl w:ilvl="3">
      <w:numFmt w:val="bullet"/>
      <w:lvlText w:val="ï"/>
      <w:lvlJc w:val="left"/>
      <w:pPr>
        <w:ind w:left="2786" w:hanging="360"/>
      </w:pPr>
    </w:lvl>
    <w:lvl w:ilvl="4">
      <w:numFmt w:val="bullet"/>
      <w:lvlText w:val="ï"/>
      <w:lvlJc w:val="left"/>
      <w:pPr>
        <w:ind w:left="3760" w:hanging="360"/>
      </w:pPr>
    </w:lvl>
    <w:lvl w:ilvl="5">
      <w:numFmt w:val="bullet"/>
      <w:lvlText w:val="ï"/>
      <w:lvlJc w:val="left"/>
      <w:pPr>
        <w:ind w:left="4733" w:hanging="360"/>
      </w:pPr>
    </w:lvl>
    <w:lvl w:ilvl="6">
      <w:numFmt w:val="bullet"/>
      <w:lvlText w:val="ï"/>
      <w:lvlJc w:val="left"/>
      <w:pPr>
        <w:ind w:left="5706" w:hanging="360"/>
      </w:pPr>
    </w:lvl>
    <w:lvl w:ilvl="7">
      <w:numFmt w:val="bullet"/>
      <w:lvlText w:val="ï"/>
      <w:lvlJc w:val="left"/>
      <w:pPr>
        <w:ind w:left="6680" w:hanging="360"/>
      </w:pPr>
    </w:lvl>
    <w:lvl w:ilvl="8">
      <w:numFmt w:val="bullet"/>
      <w:lvlText w:val="ï"/>
      <w:lvlJc w:val="left"/>
      <w:pPr>
        <w:ind w:left="7653" w:hanging="360"/>
      </w:pPr>
    </w:lvl>
  </w:abstractNum>
  <w:abstractNum w:abstractNumId="6" w15:restartNumberingAfterBreak="0">
    <w:nsid w:val="0000042A"/>
    <w:multiLevelType w:val="multilevel"/>
    <w:tmpl w:val="000008AD"/>
    <w:lvl w:ilvl="0">
      <w:start w:val="1"/>
      <w:numFmt w:val="decimal"/>
      <w:lvlText w:val="%1)"/>
      <w:lvlJc w:val="left"/>
      <w:pPr>
        <w:ind w:left="380" w:hanging="260"/>
      </w:pPr>
      <w:rPr>
        <w:rFonts w:ascii="Times New Roman" w:hAnsi="Times New Roman" w:cs="Times New Roman"/>
        <w:b w:val="0"/>
        <w:bCs w:val="0"/>
        <w:spacing w:val="-5"/>
        <w:w w:val="99"/>
        <w:sz w:val="24"/>
        <w:szCs w:val="24"/>
      </w:rPr>
    </w:lvl>
    <w:lvl w:ilvl="1">
      <w:numFmt w:val="bullet"/>
      <w:lvlText w:val="ï"/>
      <w:lvlJc w:val="left"/>
      <w:pPr>
        <w:ind w:left="1302" w:hanging="260"/>
      </w:pPr>
    </w:lvl>
    <w:lvl w:ilvl="2">
      <w:numFmt w:val="bullet"/>
      <w:lvlText w:val="ï"/>
      <w:lvlJc w:val="left"/>
      <w:pPr>
        <w:ind w:left="2224" w:hanging="260"/>
      </w:pPr>
    </w:lvl>
    <w:lvl w:ilvl="3">
      <w:numFmt w:val="bullet"/>
      <w:lvlText w:val="ï"/>
      <w:lvlJc w:val="left"/>
      <w:pPr>
        <w:ind w:left="3146" w:hanging="260"/>
      </w:pPr>
    </w:lvl>
    <w:lvl w:ilvl="4">
      <w:numFmt w:val="bullet"/>
      <w:lvlText w:val="ï"/>
      <w:lvlJc w:val="left"/>
      <w:pPr>
        <w:ind w:left="4068" w:hanging="260"/>
      </w:pPr>
    </w:lvl>
    <w:lvl w:ilvl="5">
      <w:numFmt w:val="bullet"/>
      <w:lvlText w:val="ï"/>
      <w:lvlJc w:val="left"/>
      <w:pPr>
        <w:ind w:left="4990" w:hanging="260"/>
      </w:pPr>
    </w:lvl>
    <w:lvl w:ilvl="6">
      <w:numFmt w:val="bullet"/>
      <w:lvlText w:val="ï"/>
      <w:lvlJc w:val="left"/>
      <w:pPr>
        <w:ind w:left="5912" w:hanging="260"/>
      </w:pPr>
    </w:lvl>
    <w:lvl w:ilvl="7">
      <w:numFmt w:val="bullet"/>
      <w:lvlText w:val="ï"/>
      <w:lvlJc w:val="left"/>
      <w:pPr>
        <w:ind w:left="6834" w:hanging="260"/>
      </w:pPr>
    </w:lvl>
    <w:lvl w:ilvl="8">
      <w:numFmt w:val="bullet"/>
      <w:lvlText w:val="ï"/>
      <w:lvlJc w:val="left"/>
      <w:pPr>
        <w:ind w:left="7756" w:hanging="260"/>
      </w:pPr>
    </w:lvl>
  </w:abstractNum>
  <w:abstractNum w:abstractNumId="7" w15:restartNumberingAfterBreak="0">
    <w:nsid w:val="0000042F"/>
    <w:multiLevelType w:val="multilevel"/>
    <w:tmpl w:val="17E03D34"/>
    <w:lvl w:ilvl="0">
      <w:start w:val="1"/>
      <w:numFmt w:val="decimal"/>
      <w:lvlText w:val="%1."/>
      <w:lvlJc w:val="left"/>
      <w:pPr>
        <w:ind w:left="660" w:hanging="325"/>
      </w:pPr>
      <w:rPr>
        <w:rFonts w:asciiTheme="minorHAnsi" w:eastAsiaTheme="minorHAnsi" w:hAnsiTheme="minorHAnsi" w:cstheme="minorHAnsi"/>
        <w:b w:val="0"/>
        <w:bCs w:val="0"/>
        <w:spacing w:val="-5"/>
        <w:w w:val="99"/>
        <w:sz w:val="24"/>
        <w:szCs w:val="24"/>
      </w:rPr>
    </w:lvl>
    <w:lvl w:ilvl="1">
      <w:numFmt w:val="bullet"/>
      <w:lvlText w:val="ï"/>
      <w:lvlJc w:val="left"/>
      <w:pPr>
        <w:ind w:left="1554" w:hanging="325"/>
      </w:pPr>
    </w:lvl>
    <w:lvl w:ilvl="2">
      <w:numFmt w:val="bullet"/>
      <w:lvlText w:val="ï"/>
      <w:lvlJc w:val="left"/>
      <w:pPr>
        <w:ind w:left="2448" w:hanging="325"/>
      </w:pPr>
    </w:lvl>
    <w:lvl w:ilvl="3">
      <w:numFmt w:val="bullet"/>
      <w:lvlText w:val="ï"/>
      <w:lvlJc w:val="left"/>
      <w:pPr>
        <w:ind w:left="3342" w:hanging="325"/>
      </w:pPr>
    </w:lvl>
    <w:lvl w:ilvl="4">
      <w:numFmt w:val="bullet"/>
      <w:lvlText w:val="ï"/>
      <w:lvlJc w:val="left"/>
      <w:pPr>
        <w:ind w:left="4236" w:hanging="325"/>
      </w:pPr>
    </w:lvl>
    <w:lvl w:ilvl="5">
      <w:numFmt w:val="bullet"/>
      <w:lvlText w:val="ï"/>
      <w:lvlJc w:val="left"/>
      <w:pPr>
        <w:ind w:left="5130" w:hanging="325"/>
      </w:pPr>
    </w:lvl>
    <w:lvl w:ilvl="6">
      <w:numFmt w:val="bullet"/>
      <w:lvlText w:val="ï"/>
      <w:lvlJc w:val="left"/>
      <w:pPr>
        <w:ind w:left="6024" w:hanging="325"/>
      </w:pPr>
    </w:lvl>
    <w:lvl w:ilvl="7">
      <w:numFmt w:val="bullet"/>
      <w:lvlText w:val="ï"/>
      <w:lvlJc w:val="left"/>
      <w:pPr>
        <w:ind w:left="6918" w:hanging="325"/>
      </w:pPr>
    </w:lvl>
    <w:lvl w:ilvl="8">
      <w:numFmt w:val="bullet"/>
      <w:lvlText w:val="ï"/>
      <w:lvlJc w:val="left"/>
      <w:pPr>
        <w:ind w:left="7812" w:hanging="325"/>
      </w:pPr>
    </w:lvl>
  </w:abstractNum>
  <w:abstractNum w:abstractNumId="8" w15:restartNumberingAfterBreak="0">
    <w:nsid w:val="00000435"/>
    <w:multiLevelType w:val="multilevel"/>
    <w:tmpl w:val="000008B8"/>
    <w:lvl w:ilvl="0">
      <w:start w:val="1"/>
      <w:numFmt w:val="decimal"/>
      <w:lvlText w:val="%1)"/>
      <w:lvlJc w:val="left"/>
      <w:pPr>
        <w:ind w:left="921" w:hanging="260"/>
      </w:pPr>
      <w:rPr>
        <w:rFonts w:ascii="Times New Roman" w:hAnsi="Times New Roman" w:cs="Times New Roman"/>
        <w:b w:val="0"/>
        <w:bCs w:val="0"/>
        <w:spacing w:val="-5"/>
        <w:w w:val="99"/>
        <w:sz w:val="24"/>
        <w:szCs w:val="24"/>
      </w:rPr>
    </w:lvl>
    <w:lvl w:ilvl="1">
      <w:numFmt w:val="bullet"/>
      <w:lvlText w:val="ï"/>
      <w:lvlJc w:val="left"/>
      <w:pPr>
        <w:ind w:left="1788" w:hanging="260"/>
      </w:pPr>
    </w:lvl>
    <w:lvl w:ilvl="2">
      <w:numFmt w:val="bullet"/>
      <w:lvlText w:val="ï"/>
      <w:lvlJc w:val="left"/>
      <w:pPr>
        <w:ind w:left="2656" w:hanging="260"/>
      </w:pPr>
    </w:lvl>
    <w:lvl w:ilvl="3">
      <w:numFmt w:val="bullet"/>
      <w:lvlText w:val="ï"/>
      <w:lvlJc w:val="left"/>
      <w:pPr>
        <w:ind w:left="3524" w:hanging="260"/>
      </w:pPr>
    </w:lvl>
    <w:lvl w:ilvl="4">
      <w:numFmt w:val="bullet"/>
      <w:lvlText w:val="ï"/>
      <w:lvlJc w:val="left"/>
      <w:pPr>
        <w:ind w:left="4392" w:hanging="260"/>
      </w:pPr>
    </w:lvl>
    <w:lvl w:ilvl="5">
      <w:numFmt w:val="bullet"/>
      <w:lvlText w:val="ï"/>
      <w:lvlJc w:val="left"/>
      <w:pPr>
        <w:ind w:left="5260" w:hanging="260"/>
      </w:pPr>
    </w:lvl>
    <w:lvl w:ilvl="6">
      <w:numFmt w:val="bullet"/>
      <w:lvlText w:val="ï"/>
      <w:lvlJc w:val="left"/>
      <w:pPr>
        <w:ind w:left="6128" w:hanging="260"/>
      </w:pPr>
    </w:lvl>
    <w:lvl w:ilvl="7">
      <w:numFmt w:val="bullet"/>
      <w:lvlText w:val="ï"/>
      <w:lvlJc w:val="left"/>
      <w:pPr>
        <w:ind w:left="6996" w:hanging="260"/>
      </w:pPr>
    </w:lvl>
    <w:lvl w:ilvl="8">
      <w:numFmt w:val="bullet"/>
      <w:lvlText w:val="ï"/>
      <w:lvlJc w:val="left"/>
      <w:pPr>
        <w:ind w:left="7864" w:hanging="260"/>
      </w:pPr>
    </w:lvl>
  </w:abstractNum>
  <w:abstractNum w:abstractNumId="9" w15:restartNumberingAfterBreak="0">
    <w:nsid w:val="00000436"/>
    <w:multiLevelType w:val="multilevel"/>
    <w:tmpl w:val="000008B9"/>
    <w:lvl w:ilvl="0">
      <w:numFmt w:val="bullet"/>
      <w:lvlText w:val="ï"/>
      <w:lvlJc w:val="left"/>
      <w:pPr>
        <w:ind w:left="120" w:hanging="171"/>
      </w:pPr>
      <w:rPr>
        <w:rFonts w:ascii="Arial" w:hAnsi="Arial" w:cs="Arial"/>
        <w:b w:val="0"/>
        <w:bCs w:val="0"/>
        <w:w w:val="131"/>
        <w:sz w:val="24"/>
        <w:szCs w:val="24"/>
      </w:rPr>
    </w:lvl>
    <w:lvl w:ilvl="1">
      <w:numFmt w:val="bullet"/>
      <w:lvlText w:val="o"/>
      <w:lvlJc w:val="left"/>
      <w:pPr>
        <w:ind w:left="571" w:hanging="288"/>
      </w:pPr>
      <w:rPr>
        <w:rFonts w:ascii="Courier New" w:hAnsi="Courier New" w:cs="Courier New"/>
        <w:b w:val="0"/>
        <w:bCs w:val="0"/>
        <w:w w:val="100"/>
        <w:sz w:val="24"/>
        <w:szCs w:val="24"/>
      </w:rPr>
    </w:lvl>
    <w:lvl w:ilvl="2">
      <w:numFmt w:val="bullet"/>
      <w:lvlText w:val="ï"/>
      <w:lvlJc w:val="left"/>
      <w:pPr>
        <w:ind w:left="660" w:hanging="288"/>
      </w:pPr>
    </w:lvl>
    <w:lvl w:ilvl="3">
      <w:numFmt w:val="bullet"/>
      <w:lvlText w:val="ï"/>
      <w:lvlJc w:val="left"/>
      <w:pPr>
        <w:ind w:left="1777" w:hanging="288"/>
      </w:pPr>
    </w:lvl>
    <w:lvl w:ilvl="4">
      <w:numFmt w:val="bullet"/>
      <w:lvlText w:val="ï"/>
      <w:lvlJc w:val="left"/>
      <w:pPr>
        <w:ind w:left="2895" w:hanging="288"/>
      </w:pPr>
    </w:lvl>
    <w:lvl w:ilvl="5">
      <w:numFmt w:val="bullet"/>
      <w:lvlText w:val="ï"/>
      <w:lvlJc w:val="left"/>
      <w:pPr>
        <w:ind w:left="4012" w:hanging="288"/>
      </w:pPr>
    </w:lvl>
    <w:lvl w:ilvl="6">
      <w:numFmt w:val="bullet"/>
      <w:lvlText w:val="ï"/>
      <w:lvlJc w:val="left"/>
      <w:pPr>
        <w:ind w:left="5130" w:hanging="288"/>
      </w:pPr>
    </w:lvl>
    <w:lvl w:ilvl="7">
      <w:numFmt w:val="bullet"/>
      <w:lvlText w:val="ï"/>
      <w:lvlJc w:val="left"/>
      <w:pPr>
        <w:ind w:left="6247" w:hanging="288"/>
      </w:pPr>
    </w:lvl>
    <w:lvl w:ilvl="8">
      <w:numFmt w:val="bullet"/>
      <w:lvlText w:val="ï"/>
      <w:lvlJc w:val="left"/>
      <w:pPr>
        <w:ind w:left="7365" w:hanging="288"/>
      </w:pPr>
    </w:lvl>
  </w:abstractNum>
  <w:abstractNum w:abstractNumId="10" w15:restartNumberingAfterBreak="0">
    <w:nsid w:val="00000437"/>
    <w:multiLevelType w:val="multilevel"/>
    <w:tmpl w:val="000008BA"/>
    <w:lvl w:ilvl="0">
      <w:start w:val="1"/>
      <w:numFmt w:val="decimal"/>
      <w:lvlText w:val="%1)"/>
      <w:lvlJc w:val="left"/>
      <w:pPr>
        <w:ind w:left="920" w:hanging="260"/>
      </w:pPr>
      <w:rPr>
        <w:rFonts w:ascii="Times New Roman" w:hAnsi="Times New Roman" w:cs="Times New Roman"/>
        <w:b w:val="0"/>
        <w:bCs w:val="0"/>
        <w:spacing w:val="-5"/>
        <w:w w:val="99"/>
        <w:sz w:val="24"/>
        <w:szCs w:val="24"/>
      </w:rPr>
    </w:lvl>
    <w:lvl w:ilvl="1">
      <w:numFmt w:val="bullet"/>
      <w:lvlText w:val="ï"/>
      <w:lvlJc w:val="left"/>
      <w:pPr>
        <w:ind w:left="1788" w:hanging="260"/>
      </w:pPr>
    </w:lvl>
    <w:lvl w:ilvl="2">
      <w:numFmt w:val="bullet"/>
      <w:lvlText w:val="ï"/>
      <w:lvlJc w:val="left"/>
      <w:pPr>
        <w:ind w:left="2656" w:hanging="260"/>
      </w:pPr>
    </w:lvl>
    <w:lvl w:ilvl="3">
      <w:numFmt w:val="bullet"/>
      <w:lvlText w:val="ï"/>
      <w:lvlJc w:val="left"/>
      <w:pPr>
        <w:ind w:left="3524" w:hanging="260"/>
      </w:pPr>
    </w:lvl>
    <w:lvl w:ilvl="4">
      <w:numFmt w:val="bullet"/>
      <w:lvlText w:val="ï"/>
      <w:lvlJc w:val="left"/>
      <w:pPr>
        <w:ind w:left="4392" w:hanging="260"/>
      </w:pPr>
    </w:lvl>
    <w:lvl w:ilvl="5">
      <w:numFmt w:val="bullet"/>
      <w:lvlText w:val="ï"/>
      <w:lvlJc w:val="left"/>
      <w:pPr>
        <w:ind w:left="5260" w:hanging="260"/>
      </w:pPr>
    </w:lvl>
    <w:lvl w:ilvl="6">
      <w:numFmt w:val="bullet"/>
      <w:lvlText w:val="ï"/>
      <w:lvlJc w:val="left"/>
      <w:pPr>
        <w:ind w:left="6128" w:hanging="260"/>
      </w:pPr>
    </w:lvl>
    <w:lvl w:ilvl="7">
      <w:numFmt w:val="bullet"/>
      <w:lvlText w:val="ï"/>
      <w:lvlJc w:val="left"/>
      <w:pPr>
        <w:ind w:left="6996" w:hanging="260"/>
      </w:pPr>
    </w:lvl>
    <w:lvl w:ilvl="8">
      <w:numFmt w:val="bullet"/>
      <w:lvlText w:val="ï"/>
      <w:lvlJc w:val="left"/>
      <w:pPr>
        <w:ind w:left="7864" w:hanging="260"/>
      </w:pPr>
    </w:lvl>
  </w:abstractNum>
  <w:abstractNum w:abstractNumId="11" w15:restartNumberingAfterBreak="0">
    <w:nsid w:val="00000446"/>
    <w:multiLevelType w:val="multilevel"/>
    <w:tmpl w:val="000008C9"/>
    <w:lvl w:ilvl="0">
      <w:numFmt w:val="bullet"/>
      <w:lvlText w:val="o"/>
      <w:lvlJc w:val="left"/>
      <w:pPr>
        <w:ind w:left="1111" w:hanging="288"/>
      </w:pPr>
      <w:rPr>
        <w:rFonts w:ascii="Courier New" w:hAnsi="Courier New" w:cs="Courier New"/>
        <w:b w:val="0"/>
        <w:bCs w:val="0"/>
        <w:w w:val="100"/>
        <w:sz w:val="24"/>
        <w:szCs w:val="24"/>
      </w:rPr>
    </w:lvl>
    <w:lvl w:ilvl="1">
      <w:numFmt w:val="bullet"/>
      <w:lvlText w:val="ï"/>
      <w:lvlJc w:val="left"/>
      <w:pPr>
        <w:ind w:left="1968" w:hanging="288"/>
      </w:pPr>
    </w:lvl>
    <w:lvl w:ilvl="2">
      <w:numFmt w:val="bullet"/>
      <w:lvlText w:val="ï"/>
      <w:lvlJc w:val="left"/>
      <w:pPr>
        <w:ind w:left="2816" w:hanging="288"/>
      </w:pPr>
    </w:lvl>
    <w:lvl w:ilvl="3">
      <w:numFmt w:val="bullet"/>
      <w:lvlText w:val="ï"/>
      <w:lvlJc w:val="left"/>
      <w:pPr>
        <w:ind w:left="3664" w:hanging="288"/>
      </w:pPr>
    </w:lvl>
    <w:lvl w:ilvl="4">
      <w:numFmt w:val="bullet"/>
      <w:lvlText w:val="ï"/>
      <w:lvlJc w:val="left"/>
      <w:pPr>
        <w:ind w:left="4512" w:hanging="288"/>
      </w:pPr>
    </w:lvl>
    <w:lvl w:ilvl="5">
      <w:numFmt w:val="bullet"/>
      <w:lvlText w:val="ï"/>
      <w:lvlJc w:val="left"/>
      <w:pPr>
        <w:ind w:left="5360" w:hanging="288"/>
      </w:pPr>
    </w:lvl>
    <w:lvl w:ilvl="6">
      <w:numFmt w:val="bullet"/>
      <w:lvlText w:val="ï"/>
      <w:lvlJc w:val="left"/>
      <w:pPr>
        <w:ind w:left="6208" w:hanging="288"/>
      </w:pPr>
    </w:lvl>
    <w:lvl w:ilvl="7">
      <w:numFmt w:val="bullet"/>
      <w:lvlText w:val="ï"/>
      <w:lvlJc w:val="left"/>
      <w:pPr>
        <w:ind w:left="7056" w:hanging="288"/>
      </w:pPr>
    </w:lvl>
    <w:lvl w:ilvl="8">
      <w:numFmt w:val="bullet"/>
      <w:lvlText w:val="ï"/>
      <w:lvlJc w:val="left"/>
      <w:pPr>
        <w:ind w:left="7904" w:hanging="288"/>
      </w:pPr>
    </w:lvl>
  </w:abstractNum>
  <w:abstractNum w:abstractNumId="12" w15:restartNumberingAfterBreak="0">
    <w:nsid w:val="00000449"/>
    <w:multiLevelType w:val="multilevel"/>
    <w:tmpl w:val="000008CC"/>
    <w:lvl w:ilvl="0">
      <w:start w:val="3"/>
      <w:numFmt w:val="decimal"/>
      <w:lvlText w:val="%1)"/>
      <w:lvlJc w:val="left"/>
      <w:pPr>
        <w:ind w:left="120" w:hanging="260"/>
      </w:pPr>
      <w:rPr>
        <w:rFonts w:ascii="Times New Roman" w:hAnsi="Times New Roman" w:cs="Times New Roman"/>
        <w:b w:val="0"/>
        <w:bCs w:val="0"/>
        <w:spacing w:val="-5"/>
        <w:w w:val="99"/>
        <w:sz w:val="24"/>
        <w:szCs w:val="24"/>
      </w:rPr>
    </w:lvl>
    <w:lvl w:ilvl="1">
      <w:start w:val="1"/>
      <w:numFmt w:val="lowerLetter"/>
      <w:lvlText w:val="(%2)"/>
      <w:lvlJc w:val="left"/>
      <w:pPr>
        <w:ind w:left="660" w:hanging="325"/>
      </w:pPr>
      <w:rPr>
        <w:rFonts w:ascii="Times New Roman" w:hAnsi="Times New Roman" w:cs="Times New Roman"/>
        <w:b w:val="0"/>
        <w:bCs w:val="0"/>
        <w:spacing w:val="-5"/>
        <w:w w:val="99"/>
        <w:sz w:val="24"/>
        <w:szCs w:val="24"/>
      </w:rPr>
    </w:lvl>
    <w:lvl w:ilvl="2">
      <w:numFmt w:val="bullet"/>
      <w:lvlText w:val="ï"/>
      <w:lvlJc w:val="left"/>
      <w:pPr>
        <w:ind w:left="1111" w:hanging="142"/>
      </w:pPr>
      <w:rPr>
        <w:rFonts w:ascii="Arial" w:hAnsi="Arial" w:cs="Arial"/>
        <w:b w:val="0"/>
        <w:bCs w:val="0"/>
        <w:w w:val="130"/>
        <w:sz w:val="20"/>
        <w:szCs w:val="20"/>
      </w:rPr>
    </w:lvl>
    <w:lvl w:ilvl="3">
      <w:numFmt w:val="bullet"/>
      <w:lvlText w:val="ï"/>
      <w:lvlJc w:val="left"/>
      <w:pPr>
        <w:ind w:left="2180" w:hanging="142"/>
      </w:pPr>
    </w:lvl>
    <w:lvl w:ilvl="4">
      <w:numFmt w:val="bullet"/>
      <w:lvlText w:val="ï"/>
      <w:lvlJc w:val="left"/>
      <w:pPr>
        <w:ind w:left="3240" w:hanging="142"/>
      </w:pPr>
    </w:lvl>
    <w:lvl w:ilvl="5">
      <w:numFmt w:val="bullet"/>
      <w:lvlText w:val="ï"/>
      <w:lvlJc w:val="left"/>
      <w:pPr>
        <w:ind w:left="4300" w:hanging="142"/>
      </w:pPr>
    </w:lvl>
    <w:lvl w:ilvl="6">
      <w:numFmt w:val="bullet"/>
      <w:lvlText w:val="ï"/>
      <w:lvlJc w:val="left"/>
      <w:pPr>
        <w:ind w:left="5360" w:hanging="142"/>
      </w:pPr>
    </w:lvl>
    <w:lvl w:ilvl="7">
      <w:numFmt w:val="bullet"/>
      <w:lvlText w:val="ï"/>
      <w:lvlJc w:val="left"/>
      <w:pPr>
        <w:ind w:left="6420" w:hanging="142"/>
      </w:pPr>
    </w:lvl>
    <w:lvl w:ilvl="8">
      <w:numFmt w:val="bullet"/>
      <w:lvlText w:val="ï"/>
      <w:lvlJc w:val="left"/>
      <w:pPr>
        <w:ind w:left="7480" w:hanging="142"/>
      </w:pPr>
    </w:lvl>
  </w:abstractNum>
  <w:abstractNum w:abstractNumId="13" w15:restartNumberingAfterBreak="0">
    <w:nsid w:val="0000044D"/>
    <w:multiLevelType w:val="multilevel"/>
    <w:tmpl w:val="000008D0"/>
    <w:lvl w:ilvl="0">
      <w:start w:val="1"/>
      <w:numFmt w:val="decimal"/>
      <w:lvlText w:val="%1)"/>
      <w:lvlJc w:val="left"/>
      <w:pPr>
        <w:ind w:left="380" w:hanging="260"/>
      </w:pPr>
      <w:rPr>
        <w:rFonts w:ascii="Times New Roman" w:hAnsi="Times New Roman" w:cs="Times New Roman"/>
        <w:b w:val="0"/>
        <w:bCs w:val="0"/>
        <w:spacing w:val="-5"/>
        <w:w w:val="99"/>
        <w:sz w:val="24"/>
        <w:szCs w:val="24"/>
      </w:rPr>
    </w:lvl>
    <w:lvl w:ilvl="1">
      <w:start w:val="1"/>
      <w:numFmt w:val="lowerLetter"/>
      <w:lvlText w:val="(%2)"/>
      <w:lvlJc w:val="left"/>
      <w:pPr>
        <w:ind w:left="985" w:hanging="325"/>
      </w:pPr>
      <w:rPr>
        <w:rFonts w:ascii="Times New Roman" w:hAnsi="Times New Roman" w:cs="Times New Roman"/>
        <w:b w:val="0"/>
        <w:bCs w:val="0"/>
        <w:spacing w:val="-5"/>
        <w:w w:val="99"/>
        <w:sz w:val="24"/>
        <w:szCs w:val="24"/>
      </w:rPr>
    </w:lvl>
    <w:lvl w:ilvl="2">
      <w:numFmt w:val="bullet"/>
      <w:lvlText w:val="ï"/>
      <w:lvlJc w:val="left"/>
      <w:pPr>
        <w:ind w:left="1937" w:hanging="325"/>
      </w:pPr>
    </w:lvl>
    <w:lvl w:ilvl="3">
      <w:numFmt w:val="bullet"/>
      <w:lvlText w:val="ï"/>
      <w:lvlJc w:val="left"/>
      <w:pPr>
        <w:ind w:left="2895" w:hanging="325"/>
      </w:pPr>
    </w:lvl>
    <w:lvl w:ilvl="4">
      <w:numFmt w:val="bullet"/>
      <w:lvlText w:val="ï"/>
      <w:lvlJc w:val="left"/>
      <w:pPr>
        <w:ind w:left="3853" w:hanging="325"/>
      </w:pPr>
    </w:lvl>
    <w:lvl w:ilvl="5">
      <w:numFmt w:val="bullet"/>
      <w:lvlText w:val="ï"/>
      <w:lvlJc w:val="left"/>
      <w:pPr>
        <w:ind w:left="4811" w:hanging="325"/>
      </w:pPr>
    </w:lvl>
    <w:lvl w:ilvl="6">
      <w:numFmt w:val="bullet"/>
      <w:lvlText w:val="ï"/>
      <w:lvlJc w:val="left"/>
      <w:pPr>
        <w:ind w:left="5768" w:hanging="325"/>
      </w:pPr>
    </w:lvl>
    <w:lvl w:ilvl="7">
      <w:numFmt w:val="bullet"/>
      <w:lvlText w:val="ï"/>
      <w:lvlJc w:val="left"/>
      <w:pPr>
        <w:ind w:left="6726" w:hanging="325"/>
      </w:pPr>
    </w:lvl>
    <w:lvl w:ilvl="8">
      <w:numFmt w:val="bullet"/>
      <w:lvlText w:val="ï"/>
      <w:lvlJc w:val="left"/>
      <w:pPr>
        <w:ind w:left="7684" w:hanging="325"/>
      </w:pPr>
    </w:lvl>
  </w:abstractNum>
  <w:abstractNum w:abstractNumId="14" w15:restartNumberingAfterBreak="0">
    <w:nsid w:val="00000453"/>
    <w:multiLevelType w:val="multilevel"/>
    <w:tmpl w:val="000008D6"/>
    <w:lvl w:ilvl="0">
      <w:start w:val="1"/>
      <w:numFmt w:val="decimal"/>
      <w:lvlText w:val="%1)"/>
      <w:lvlJc w:val="left"/>
      <w:pPr>
        <w:ind w:left="120" w:hanging="260"/>
      </w:pPr>
      <w:rPr>
        <w:rFonts w:ascii="Times New Roman" w:hAnsi="Times New Roman" w:cs="Times New Roman"/>
        <w:b w:val="0"/>
        <w:bCs w:val="0"/>
        <w:spacing w:val="-5"/>
        <w:w w:val="99"/>
        <w:sz w:val="24"/>
        <w:szCs w:val="24"/>
      </w:rPr>
    </w:lvl>
    <w:lvl w:ilvl="1">
      <w:start w:val="1"/>
      <w:numFmt w:val="lowerLetter"/>
      <w:lvlText w:val="(%2)"/>
      <w:lvlJc w:val="left"/>
      <w:pPr>
        <w:ind w:left="896" w:hanging="325"/>
      </w:pPr>
      <w:rPr>
        <w:rFonts w:ascii="Times New Roman" w:hAnsi="Times New Roman" w:cs="Times New Roman"/>
        <w:b w:val="0"/>
        <w:bCs w:val="0"/>
        <w:spacing w:val="-2"/>
        <w:w w:val="99"/>
        <w:sz w:val="24"/>
        <w:szCs w:val="24"/>
      </w:rPr>
    </w:lvl>
    <w:lvl w:ilvl="2">
      <w:numFmt w:val="bullet"/>
      <w:lvlText w:val="ï"/>
      <w:lvlJc w:val="left"/>
      <w:pPr>
        <w:ind w:left="1866" w:hanging="325"/>
      </w:pPr>
    </w:lvl>
    <w:lvl w:ilvl="3">
      <w:numFmt w:val="bullet"/>
      <w:lvlText w:val="ï"/>
      <w:lvlJc w:val="left"/>
      <w:pPr>
        <w:ind w:left="2833" w:hanging="325"/>
      </w:pPr>
    </w:lvl>
    <w:lvl w:ilvl="4">
      <w:numFmt w:val="bullet"/>
      <w:lvlText w:val="ï"/>
      <w:lvlJc w:val="left"/>
      <w:pPr>
        <w:ind w:left="3800" w:hanging="325"/>
      </w:pPr>
    </w:lvl>
    <w:lvl w:ilvl="5">
      <w:numFmt w:val="bullet"/>
      <w:lvlText w:val="ï"/>
      <w:lvlJc w:val="left"/>
      <w:pPr>
        <w:ind w:left="4766" w:hanging="325"/>
      </w:pPr>
    </w:lvl>
    <w:lvl w:ilvl="6">
      <w:numFmt w:val="bullet"/>
      <w:lvlText w:val="ï"/>
      <w:lvlJc w:val="left"/>
      <w:pPr>
        <w:ind w:left="5733" w:hanging="325"/>
      </w:pPr>
    </w:lvl>
    <w:lvl w:ilvl="7">
      <w:numFmt w:val="bullet"/>
      <w:lvlText w:val="ï"/>
      <w:lvlJc w:val="left"/>
      <w:pPr>
        <w:ind w:left="6700" w:hanging="325"/>
      </w:pPr>
    </w:lvl>
    <w:lvl w:ilvl="8">
      <w:numFmt w:val="bullet"/>
      <w:lvlText w:val="ï"/>
      <w:lvlJc w:val="left"/>
      <w:pPr>
        <w:ind w:left="7666" w:hanging="325"/>
      </w:pPr>
    </w:lvl>
  </w:abstractNum>
  <w:abstractNum w:abstractNumId="15" w15:restartNumberingAfterBreak="0">
    <w:nsid w:val="0000045D"/>
    <w:multiLevelType w:val="multilevel"/>
    <w:tmpl w:val="000008E0"/>
    <w:lvl w:ilvl="0">
      <w:start w:val="1"/>
      <w:numFmt w:val="decimal"/>
      <w:lvlText w:val="%1)"/>
      <w:lvlJc w:val="left"/>
      <w:pPr>
        <w:ind w:left="119" w:hanging="262"/>
      </w:pPr>
      <w:rPr>
        <w:rFonts w:ascii="Times New Roman" w:hAnsi="Times New Roman" w:cs="Times New Roman"/>
        <w:b w:val="0"/>
        <w:bCs w:val="0"/>
        <w:w w:val="99"/>
        <w:sz w:val="24"/>
        <w:szCs w:val="24"/>
      </w:rPr>
    </w:lvl>
    <w:lvl w:ilvl="1">
      <w:numFmt w:val="bullet"/>
      <w:lvlText w:val="ï"/>
      <w:lvlJc w:val="left"/>
      <w:pPr>
        <w:ind w:left="660" w:hanging="142"/>
      </w:pPr>
      <w:rPr>
        <w:rFonts w:ascii="Arial" w:hAnsi="Arial" w:cs="Arial"/>
        <w:b w:val="0"/>
        <w:bCs w:val="0"/>
        <w:w w:val="130"/>
        <w:sz w:val="20"/>
        <w:szCs w:val="20"/>
      </w:rPr>
    </w:lvl>
    <w:lvl w:ilvl="2">
      <w:numFmt w:val="bullet"/>
      <w:lvlText w:val="ï"/>
      <w:lvlJc w:val="left"/>
      <w:pPr>
        <w:ind w:left="800" w:hanging="142"/>
      </w:pPr>
    </w:lvl>
    <w:lvl w:ilvl="3">
      <w:numFmt w:val="bullet"/>
      <w:lvlText w:val="ï"/>
      <w:lvlJc w:val="left"/>
      <w:pPr>
        <w:ind w:left="1900" w:hanging="142"/>
      </w:pPr>
    </w:lvl>
    <w:lvl w:ilvl="4">
      <w:numFmt w:val="bullet"/>
      <w:lvlText w:val="ï"/>
      <w:lvlJc w:val="left"/>
      <w:pPr>
        <w:ind w:left="3000" w:hanging="142"/>
      </w:pPr>
    </w:lvl>
    <w:lvl w:ilvl="5">
      <w:numFmt w:val="bullet"/>
      <w:lvlText w:val="ï"/>
      <w:lvlJc w:val="left"/>
      <w:pPr>
        <w:ind w:left="4100" w:hanging="142"/>
      </w:pPr>
    </w:lvl>
    <w:lvl w:ilvl="6">
      <w:numFmt w:val="bullet"/>
      <w:lvlText w:val="ï"/>
      <w:lvlJc w:val="left"/>
      <w:pPr>
        <w:ind w:left="5200" w:hanging="142"/>
      </w:pPr>
    </w:lvl>
    <w:lvl w:ilvl="7">
      <w:numFmt w:val="bullet"/>
      <w:lvlText w:val="ï"/>
      <w:lvlJc w:val="left"/>
      <w:pPr>
        <w:ind w:left="6300" w:hanging="142"/>
      </w:pPr>
    </w:lvl>
    <w:lvl w:ilvl="8">
      <w:numFmt w:val="bullet"/>
      <w:lvlText w:val="ï"/>
      <w:lvlJc w:val="left"/>
      <w:pPr>
        <w:ind w:left="7400" w:hanging="142"/>
      </w:pPr>
    </w:lvl>
  </w:abstractNum>
  <w:abstractNum w:abstractNumId="16" w15:restartNumberingAfterBreak="0">
    <w:nsid w:val="0000045E"/>
    <w:multiLevelType w:val="multilevel"/>
    <w:tmpl w:val="000008E1"/>
    <w:lvl w:ilvl="0">
      <w:start w:val="1"/>
      <w:numFmt w:val="decimal"/>
      <w:lvlText w:val="%1)"/>
      <w:lvlJc w:val="left"/>
      <w:pPr>
        <w:ind w:left="120" w:hanging="260"/>
      </w:pPr>
      <w:rPr>
        <w:rFonts w:ascii="Times New Roman" w:hAnsi="Times New Roman" w:cs="Times New Roman"/>
        <w:b w:val="0"/>
        <w:bCs w:val="0"/>
        <w:spacing w:val="-8"/>
        <w:w w:val="99"/>
        <w:sz w:val="24"/>
        <w:szCs w:val="24"/>
      </w:rPr>
    </w:lvl>
    <w:lvl w:ilvl="1">
      <w:numFmt w:val="bullet"/>
      <w:lvlText w:val="ï"/>
      <w:lvlJc w:val="left"/>
      <w:pPr>
        <w:ind w:left="660" w:hanging="142"/>
      </w:pPr>
      <w:rPr>
        <w:rFonts w:ascii="Arial" w:hAnsi="Arial" w:cs="Arial"/>
        <w:b w:val="0"/>
        <w:bCs w:val="0"/>
        <w:w w:val="130"/>
        <w:sz w:val="20"/>
        <w:szCs w:val="20"/>
      </w:rPr>
    </w:lvl>
    <w:lvl w:ilvl="2">
      <w:numFmt w:val="bullet"/>
      <w:lvlText w:val="ï"/>
      <w:lvlJc w:val="left"/>
      <w:pPr>
        <w:ind w:left="1653" w:hanging="142"/>
      </w:pPr>
    </w:lvl>
    <w:lvl w:ilvl="3">
      <w:numFmt w:val="bullet"/>
      <w:lvlText w:val="ï"/>
      <w:lvlJc w:val="left"/>
      <w:pPr>
        <w:ind w:left="2646" w:hanging="142"/>
      </w:pPr>
    </w:lvl>
    <w:lvl w:ilvl="4">
      <w:numFmt w:val="bullet"/>
      <w:lvlText w:val="ï"/>
      <w:lvlJc w:val="left"/>
      <w:pPr>
        <w:ind w:left="3640" w:hanging="142"/>
      </w:pPr>
    </w:lvl>
    <w:lvl w:ilvl="5">
      <w:numFmt w:val="bullet"/>
      <w:lvlText w:val="ï"/>
      <w:lvlJc w:val="left"/>
      <w:pPr>
        <w:ind w:left="4633" w:hanging="142"/>
      </w:pPr>
    </w:lvl>
    <w:lvl w:ilvl="6">
      <w:numFmt w:val="bullet"/>
      <w:lvlText w:val="ï"/>
      <w:lvlJc w:val="left"/>
      <w:pPr>
        <w:ind w:left="5626" w:hanging="142"/>
      </w:pPr>
    </w:lvl>
    <w:lvl w:ilvl="7">
      <w:numFmt w:val="bullet"/>
      <w:lvlText w:val="ï"/>
      <w:lvlJc w:val="left"/>
      <w:pPr>
        <w:ind w:left="6620" w:hanging="142"/>
      </w:pPr>
    </w:lvl>
    <w:lvl w:ilvl="8">
      <w:numFmt w:val="bullet"/>
      <w:lvlText w:val="ï"/>
      <w:lvlJc w:val="left"/>
      <w:pPr>
        <w:ind w:left="7613" w:hanging="142"/>
      </w:pPr>
    </w:lvl>
  </w:abstractNum>
  <w:abstractNum w:abstractNumId="17" w15:restartNumberingAfterBreak="0">
    <w:nsid w:val="0000046A"/>
    <w:multiLevelType w:val="multilevel"/>
    <w:tmpl w:val="000008ED"/>
    <w:lvl w:ilvl="0">
      <w:start w:val="1"/>
      <w:numFmt w:val="decimal"/>
      <w:lvlText w:val="%1)"/>
      <w:lvlJc w:val="left"/>
      <w:pPr>
        <w:ind w:left="120" w:hanging="262"/>
      </w:pPr>
      <w:rPr>
        <w:rFonts w:ascii="Times New Roman" w:hAnsi="Times New Roman" w:cs="Times New Roman"/>
        <w:b w:val="0"/>
        <w:bCs w:val="0"/>
        <w:w w:val="99"/>
        <w:sz w:val="24"/>
        <w:szCs w:val="24"/>
      </w:rPr>
    </w:lvl>
    <w:lvl w:ilvl="1">
      <w:start w:val="1"/>
      <w:numFmt w:val="lowerLetter"/>
      <w:lvlText w:val="(%2)"/>
      <w:lvlJc w:val="left"/>
      <w:pPr>
        <w:ind w:left="660" w:hanging="325"/>
      </w:pPr>
      <w:rPr>
        <w:rFonts w:ascii="Times New Roman" w:hAnsi="Times New Roman" w:cs="Times New Roman"/>
        <w:b w:val="0"/>
        <w:bCs w:val="0"/>
        <w:spacing w:val="-5"/>
        <w:w w:val="99"/>
        <w:sz w:val="24"/>
        <w:szCs w:val="24"/>
      </w:rPr>
    </w:lvl>
    <w:lvl w:ilvl="2">
      <w:numFmt w:val="bullet"/>
      <w:lvlText w:val="ï"/>
      <w:lvlJc w:val="left"/>
      <w:pPr>
        <w:ind w:left="1653" w:hanging="325"/>
      </w:pPr>
    </w:lvl>
    <w:lvl w:ilvl="3">
      <w:numFmt w:val="bullet"/>
      <w:lvlText w:val="ï"/>
      <w:lvlJc w:val="left"/>
      <w:pPr>
        <w:ind w:left="2646" w:hanging="325"/>
      </w:pPr>
    </w:lvl>
    <w:lvl w:ilvl="4">
      <w:numFmt w:val="bullet"/>
      <w:lvlText w:val="ï"/>
      <w:lvlJc w:val="left"/>
      <w:pPr>
        <w:ind w:left="3640" w:hanging="325"/>
      </w:pPr>
    </w:lvl>
    <w:lvl w:ilvl="5">
      <w:numFmt w:val="bullet"/>
      <w:lvlText w:val="ï"/>
      <w:lvlJc w:val="left"/>
      <w:pPr>
        <w:ind w:left="4633" w:hanging="325"/>
      </w:pPr>
    </w:lvl>
    <w:lvl w:ilvl="6">
      <w:numFmt w:val="bullet"/>
      <w:lvlText w:val="ï"/>
      <w:lvlJc w:val="left"/>
      <w:pPr>
        <w:ind w:left="5626" w:hanging="325"/>
      </w:pPr>
    </w:lvl>
    <w:lvl w:ilvl="7">
      <w:numFmt w:val="bullet"/>
      <w:lvlText w:val="ï"/>
      <w:lvlJc w:val="left"/>
      <w:pPr>
        <w:ind w:left="6620" w:hanging="325"/>
      </w:pPr>
    </w:lvl>
    <w:lvl w:ilvl="8">
      <w:numFmt w:val="bullet"/>
      <w:lvlText w:val="ï"/>
      <w:lvlJc w:val="left"/>
      <w:pPr>
        <w:ind w:left="7613" w:hanging="325"/>
      </w:pPr>
    </w:lvl>
  </w:abstractNum>
  <w:abstractNum w:abstractNumId="18" w15:restartNumberingAfterBreak="0">
    <w:nsid w:val="0000046B"/>
    <w:multiLevelType w:val="multilevel"/>
    <w:tmpl w:val="000008EE"/>
    <w:lvl w:ilvl="0">
      <w:start w:val="4"/>
      <w:numFmt w:val="lowerLetter"/>
      <w:lvlText w:val="(%1)"/>
      <w:lvlJc w:val="left"/>
      <w:pPr>
        <w:ind w:left="660" w:hanging="341"/>
      </w:pPr>
      <w:rPr>
        <w:rFonts w:ascii="Times New Roman" w:hAnsi="Times New Roman" w:cs="Times New Roman"/>
        <w:b w:val="0"/>
        <w:bCs w:val="0"/>
        <w:spacing w:val="-4"/>
        <w:w w:val="99"/>
        <w:sz w:val="24"/>
        <w:szCs w:val="24"/>
      </w:rPr>
    </w:lvl>
    <w:lvl w:ilvl="1">
      <w:numFmt w:val="bullet"/>
      <w:lvlText w:val="ï"/>
      <w:lvlJc w:val="left"/>
      <w:pPr>
        <w:ind w:left="1554" w:hanging="341"/>
      </w:pPr>
    </w:lvl>
    <w:lvl w:ilvl="2">
      <w:numFmt w:val="bullet"/>
      <w:lvlText w:val="ï"/>
      <w:lvlJc w:val="left"/>
      <w:pPr>
        <w:ind w:left="2448" w:hanging="341"/>
      </w:pPr>
    </w:lvl>
    <w:lvl w:ilvl="3">
      <w:numFmt w:val="bullet"/>
      <w:lvlText w:val="ï"/>
      <w:lvlJc w:val="left"/>
      <w:pPr>
        <w:ind w:left="3342" w:hanging="341"/>
      </w:pPr>
    </w:lvl>
    <w:lvl w:ilvl="4">
      <w:numFmt w:val="bullet"/>
      <w:lvlText w:val="ï"/>
      <w:lvlJc w:val="left"/>
      <w:pPr>
        <w:ind w:left="4236" w:hanging="341"/>
      </w:pPr>
    </w:lvl>
    <w:lvl w:ilvl="5">
      <w:numFmt w:val="bullet"/>
      <w:lvlText w:val="ï"/>
      <w:lvlJc w:val="left"/>
      <w:pPr>
        <w:ind w:left="5130" w:hanging="341"/>
      </w:pPr>
    </w:lvl>
    <w:lvl w:ilvl="6">
      <w:numFmt w:val="bullet"/>
      <w:lvlText w:val="ï"/>
      <w:lvlJc w:val="left"/>
      <w:pPr>
        <w:ind w:left="6024" w:hanging="341"/>
      </w:pPr>
    </w:lvl>
    <w:lvl w:ilvl="7">
      <w:numFmt w:val="bullet"/>
      <w:lvlText w:val="ï"/>
      <w:lvlJc w:val="left"/>
      <w:pPr>
        <w:ind w:left="6918" w:hanging="341"/>
      </w:pPr>
    </w:lvl>
    <w:lvl w:ilvl="8">
      <w:numFmt w:val="bullet"/>
      <w:lvlText w:val="ï"/>
      <w:lvlJc w:val="left"/>
      <w:pPr>
        <w:ind w:left="7812" w:hanging="341"/>
      </w:pPr>
    </w:lvl>
  </w:abstractNum>
  <w:abstractNum w:abstractNumId="19" w15:restartNumberingAfterBreak="0">
    <w:nsid w:val="0000046C"/>
    <w:multiLevelType w:val="multilevel"/>
    <w:tmpl w:val="000008EF"/>
    <w:lvl w:ilvl="0">
      <w:start w:val="2"/>
      <w:numFmt w:val="decimal"/>
      <w:lvlText w:val="%1)"/>
      <w:lvlJc w:val="left"/>
      <w:pPr>
        <w:ind w:left="120" w:hanging="260"/>
      </w:pPr>
      <w:rPr>
        <w:rFonts w:ascii="Times New Roman" w:hAnsi="Times New Roman" w:cs="Times New Roman"/>
        <w:b w:val="0"/>
        <w:bCs w:val="0"/>
        <w:spacing w:val="-5"/>
        <w:w w:val="99"/>
        <w:sz w:val="24"/>
        <w:szCs w:val="24"/>
      </w:rPr>
    </w:lvl>
    <w:lvl w:ilvl="1">
      <w:numFmt w:val="bullet"/>
      <w:lvlText w:val="ï"/>
      <w:lvlJc w:val="left"/>
      <w:pPr>
        <w:ind w:left="802" w:hanging="142"/>
      </w:pPr>
      <w:rPr>
        <w:rFonts w:ascii="Arial" w:hAnsi="Arial" w:cs="Arial"/>
        <w:b w:val="0"/>
        <w:bCs w:val="0"/>
        <w:w w:val="130"/>
        <w:sz w:val="20"/>
        <w:szCs w:val="20"/>
      </w:rPr>
    </w:lvl>
    <w:lvl w:ilvl="2">
      <w:numFmt w:val="bullet"/>
      <w:lvlText w:val="ï"/>
      <w:lvlJc w:val="left"/>
      <w:pPr>
        <w:ind w:left="1777" w:hanging="142"/>
      </w:pPr>
    </w:lvl>
    <w:lvl w:ilvl="3">
      <w:numFmt w:val="bullet"/>
      <w:lvlText w:val="ï"/>
      <w:lvlJc w:val="left"/>
      <w:pPr>
        <w:ind w:left="2755" w:hanging="142"/>
      </w:pPr>
    </w:lvl>
    <w:lvl w:ilvl="4">
      <w:numFmt w:val="bullet"/>
      <w:lvlText w:val="ï"/>
      <w:lvlJc w:val="left"/>
      <w:pPr>
        <w:ind w:left="3733" w:hanging="142"/>
      </w:pPr>
    </w:lvl>
    <w:lvl w:ilvl="5">
      <w:numFmt w:val="bullet"/>
      <w:lvlText w:val="ï"/>
      <w:lvlJc w:val="left"/>
      <w:pPr>
        <w:ind w:left="4711" w:hanging="142"/>
      </w:pPr>
    </w:lvl>
    <w:lvl w:ilvl="6">
      <w:numFmt w:val="bullet"/>
      <w:lvlText w:val="ï"/>
      <w:lvlJc w:val="left"/>
      <w:pPr>
        <w:ind w:left="5688" w:hanging="142"/>
      </w:pPr>
    </w:lvl>
    <w:lvl w:ilvl="7">
      <w:numFmt w:val="bullet"/>
      <w:lvlText w:val="ï"/>
      <w:lvlJc w:val="left"/>
      <w:pPr>
        <w:ind w:left="6666" w:hanging="142"/>
      </w:pPr>
    </w:lvl>
    <w:lvl w:ilvl="8">
      <w:numFmt w:val="bullet"/>
      <w:lvlText w:val="ï"/>
      <w:lvlJc w:val="left"/>
      <w:pPr>
        <w:ind w:left="7644" w:hanging="142"/>
      </w:pPr>
    </w:lvl>
  </w:abstractNum>
  <w:abstractNum w:abstractNumId="20" w15:restartNumberingAfterBreak="0">
    <w:nsid w:val="00000473"/>
    <w:multiLevelType w:val="multilevel"/>
    <w:tmpl w:val="7EC27496"/>
    <w:lvl w:ilvl="0">
      <w:start w:val="1"/>
      <w:numFmt w:val="bullet"/>
      <w:lvlText w:val=""/>
      <w:lvlJc w:val="left"/>
      <w:pPr>
        <w:ind w:left="1238" w:hanging="360"/>
      </w:pPr>
      <w:rPr>
        <w:rFonts w:ascii="Symbol" w:hAnsi="Symbol" w:hint="default"/>
        <w:b w:val="0"/>
        <w:bCs w:val="0"/>
        <w:spacing w:val="-8"/>
        <w:w w:val="130"/>
        <w:sz w:val="20"/>
        <w:szCs w:val="20"/>
      </w:rPr>
    </w:lvl>
    <w:lvl w:ilvl="1">
      <w:numFmt w:val="bullet"/>
      <w:lvlText w:val="o"/>
      <w:lvlJc w:val="left"/>
      <w:pPr>
        <w:ind w:left="1020" w:hanging="152"/>
      </w:pPr>
      <w:rPr>
        <w:rFonts w:ascii="Times New Roman" w:hAnsi="Times New Roman" w:cs="Times New Roman"/>
        <w:b w:val="0"/>
        <w:bCs w:val="0"/>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21" w15:restartNumberingAfterBreak="0">
    <w:nsid w:val="00000479"/>
    <w:multiLevelType w:val="multilevel"/>
    <w:tmpl w:val="000008FC"/>
    <w:lvl w:ilvl="0">
      <w:start w:val="1"/>
      <w:numFmt w:val="decimal"/>
      <w:lvlText w:val="%1)"/>
      <w:lvlJc w:val="left"/>
      <w:pPr>
        <w:ind w:left="980" w:hanging="260"/>
      </w:pPr>
      <w:rPr>
        <w:rFonts w:ascii="Times New Roman" w:hAnsi="Times New Roman" w:cs="Times New Roman"/>
        <w:b w:val="0"/>
        <w:bCs w:val="0"/>
        <w:spacing w:val="-2"/>
        <w:w w:val="99"/>
        <w:sz w:val="24"/>
        <w:szCs w:val="24"/>
      </w:rPr>
    </w:lvl>
    <w:lvl w:ilvl="1">
      <w:start w:val="1"/>
      <w:numFmt w:val="lowerLetter"/>
      <w:lvlText w:val="(%2)"/>
      <w:lvlJc w:val="left"/>
      <w:pPr>
        <w:ind w:left="1844" w:hanging="325"/>
      </w:pPr>
      <w:rPr>
        <w:rFonts w:ascii="Times New Roman" w:hAnsi="Times New Roman" w:cs="Times New Roman"/>
        <w:b w:val="0"/>
        <w:bCs w:val="0"/>
        <w:spacing w:val="-3"/>
        <w:w w:val="99"/>
        <w:sz w:val="24"/>
        <w:szCs w:val="24"/>
      </w:rPr>
    </w:lvl>
    <w:lvl w:ilvl="2">
      <w:numFmt w:val="bullet"/>
      <w:lvlText w:val="ï"/>
      <w:lvlJc w:val="left"/>
      <w:pPr>
        <w:ind w:left="1935" w:hanging="144"/>
      </w:pPr>
      <w:rPr>
        <w:rFonts w:ascii="Arial" w:hAnsi="Arial" w:cs="Arial"/>
        <w:b w:val="0"/>
        <w:bCs w:val="0"/>
        <w:w w:val="130"/>
        <w:sz w:val="20"/>
        <w:szCs w:val="20"/>
      </w:rPr>
    </w:lvl>
    <w:lvl w:ilvl="3">
      <w:numFmt w:val="bullet"/>
      <w:lvlText w:val="ï"/>
      <w:lvlJc w:val="left"/>
      <w:pPr>
        <w:ind w:left="1940" w:hanging="144"/>
      </w:pPr>
    </w:lvl>
    <w:lvl w:ilvl="4">
      <w:numFmt w:val="bullet"/>
      <w:lvlText w:val="ï"/>
      <w:lvlJc w:val="left"/>
      <w:pPr>
        <w:ind w:left="2060" w:hanging="144"/>
      </w:pPr>
    </w:lvl>
    <w:lvl w:ilvl="5">
      <w:numFmt w:val="bullet"/>
      <w:lvlText w:val="ï"/>
      <w:lvlJc w:val="left"/>
      <w:pPr>
        <w:ind w:left="3460" w:hanging="144"/>
      </w:pPr>
    </w:lvl>
    <w:lvl w:ilvl="6">
      <w:numFmt w:val="bullet"/>
      <w:lvlText w:val="ï"/>
      <w:lvlJc w:val="left"/>
      <w:pPr>
        <w:ind w:left="4860" w:hanging="144"/>
      </w:pPr>
    </w:lvl>
    <w:lvl w:ilvl="7">
      <w:numFmt w:val="bullet"/>
      <w:lvlText w:val="ï"/>
      <w:lvlJc w:val="left"/>
      <w:pPr>
        <w:ind w:left="6260" w:hanging="144"/>
      </w:pPr>
    </w:lvl>
    <w:lvl w:ilvl="8">
      <w:numFmt w:val="bullet"/>
      <w:lvlText w:val="ï"/>
      <w:lvlJc w:val="left"/>
      <w:pPr>
        <w:ind w:left="7660" w:hanging="144"/>
      </w:pPr>
    </w:lvl>
  </w:abstractNum>
  <w:abstractNum w:abstractNumId="22" w15:restartNumberingAfterBreak="0">
    <w:nsid w:val="0000047A"/>
    <w:multiLevelType w:val="multilevel"/>
    <w:tmpl w:val="000008FD"/>
    <w:lvl w:ilvl="0">
      <w:start w:val="3"/>
      <w:numFmt w:val="decimal"/>
      <w:lvlText w:val="%1)"/>
      <w:lvlJc w:val="left"/>
      <w:pPr>
        <w:ind w:left="980" w:hanging="260"/>
      </w:pPr>
      <w:rPr>
        <w:rFonts w:ascii="Times New Roman" w:hAnsi="Times New Roman" w:cs="Times New Roman"/>
        <w:b w:val="0"/>
        <w:bCs w:val="0"/>
        <w:spacing w:val="-5"/>
        <w:w w:val="99"/>
        <w:sz w:val="24"/>
        <w:szCs w:val="24"/>
      </w:rPr>
    </w:lvl>
    <w:lvl w:ilvl="1">
      <w:start w:val="1"/>
      <w:numFmt w:val="lowerLetter"/>
      <w:lvlText w:val="(%2)"/>
      <w:lvlJc w:val="left"/>
      <w:pPr>
        <w:ind w:left="1520" w:hanging="325"/>
      </w:pPr>
      <w:rPr>
        <w:rFonts w:ascii="Times New Roman" w:hAnsi="Times New Roman" w:cs="Times New Roman"/>
        <w:b w:val="0"/>
        <w:bCs w:val="0"/>
        <w:spacing w:val="-2"/>
        <w:w w:val="99"/>
        <w:sz w:val="24"/>
        <w:szCs w:val="24"/>
      </w:rPr>
    </w:lvl>
    <w:lvl w:ilvl="2">
      <w:numFmt w:val="bullet"/>
      <w:lvlText w:val="ï"/>
      <w:lvlJc w:val="left"/>
      <w:pPr>
        <w:ind w:left="1840" w:hanging="325"/>
      </w:pPr>
    </w:lvl>
    <w:lvl w:ilvl="3">
      <w:numFmt w:val="bullet"/>
      <w:lvlText w:val="ï"/>
      <w:lvlJc w:val="left"/>
      <w:pPr>
        <w:ind w:left="2917" w:hanging="325"/>
      </w:pPr>
    </w:lvl>
    <w:lvl w:ilvl="4">
      <w:numFmt w:val="bullet"/>
      <w:lvlText w:val="ï"/>
      <w:lvlJc w:val="left"/>
      <w:pPr>
        <w:ind w:left="3995" w:hanging="325"/>
      </w:pPr>
    </w:lvl>
    <w:lvl w:ilvl="5">
      <w:numFmt w:val="bullet"/>
      <w:lvlText w:val="ï"/>
      <w:lvlJc w:val="left"/>
      <w:pPr>
        <w:ind w:left="5072" w:hanging="325"/>
      </w:pPr>
    </w:lvl>
    <w:lvl w:ilvl="6">
      <w:numFmt w:val="bullet"/>
      <w:lvlText w:val="ï"/>
      <w:lvlJc w:val="left"/>
      <w:pPr>
        <w:ind w:left="6150" w:hanging="325"/>
      </w:pPr>
    </w:lvl>
    <w:lvl w:ilvl="7">
      <w:numFmt w:val="bullet"/>
      <w:lvlText w:val="ï"/>
      <w:lvlJc w:val="left"/>
      <w:pPr>
        <w:ind w:left="7227" w:hanging="325"/>
      </w:pPr>
    </w:lvl>
    <w:lvl w:ilvl="8">
      <w:numFmt w:val="bullet"/>
      <w:lvlText w:val="ï"/>
      <w:lvlJc w:val="left"/>
      <w:pPr>
        <w:ind w:left="8305" w:hanging="325"/>
      </w:pPr>
    </w:lvl>
  </w:abstractNum>
  <w:abstractNum w:abstractNumId="23" w15:restartNumberingAfterBreak="0">
    <w:nsid w:val="0000047D"/>
    <w:multiLevelType w:val="multilevel"/>
    <w:tmpl w:val="A3824D2E"/>
    <w:lvl w:ilvl="0">
      <w:start w:val="1"/>
      <w:numFmt w:val="bullet"/>
      <w:lvlText w:val=""/>
      <w:lvlJc w:val="left"/>
      <w:pPr>
        <w:ind w:left="1238" w:hanging="360"/>
      </w:pPr>
      <w:rPr>
        <w:rFonts w:ascii="Symbol" w:hAnsi="Symbol" w:hint="default"/>
        <w:b w:val="0"/>
        <w:bCs w:val="0"/>
        <w:spacing w:val="-5"/>
        <w:w w:val="130"/>
        <w:sz w:val="20"/>
        <w:szCs w:val="20"/>
      </w:rPr>
    </w:lvl>
    <w:lvl w:ilvl="1">
      <w:start w:val="1"/>
      <w:numFmt w:val="bullet"/>
      <w:lvlText w:val=""/>
      <w:lvlJc w:val="left"/>
      <w:pPr>
        <w:ind w:left="1238" w:hanging="360"/>
      </w:pPr>
      <w:rPr>
        <w:rFonts w:ascii="Symbol" w:hAnsi="Symbol" w:hint="default"/>
        <w:b w:val="0"/>
        <w:bCs w:val="0"/>
        <w:spacing w:val="-5"/>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24" w15:restartNumberingAfterBreak="0">
    <w:nsid w:val="0000047E"/>
    <w:multiLevelType w:val="multilevel"/>
    <w:tmpl w:val="A3824D2E"/>
    <w:lvl w:ilvl="0">
      <w:start w:val="1"/>
      <w:numFmt w:val="bullet"/>
      <w:lvlText w:val=""/>
      <w:lvlJc w:val="left"/>
      <w:pPr>
        <w:ind w:left="1238" w:hanging="360"/>
      </w:pPr>
      <w:rPr>
        <w:rFonts w:ascii="Symbol" w:hAnsi="Symbol" w:hint="default"/>
        <w:b w:val="0"/>
        <w:bCs w:val="0"/>
        <w:spacing w:val="-5"/>
        <w:w w:val="130"/>
        <w:sz w:val="20"/>
        <w:szCs w:val="20"/>
      </w:rPr>
    </w:lvl>
    <w:lvl w:ilvl="1">
      <w:start w:val="1"/>
      <w:numFmt w:val="bullet"/>
      <w:lvlText w:val=""/>
      <w:lvlJc w:val="left"/>
      <w:pPr>
        <w:ind w:left="1238" w:hanging="360"/>
      </w:pPr>
      <w:rPr>
        <w:rFonts w:ascii="Symbol" w:hAnsi="Symbol" w:hint="default"/>
        <w:b w:val="0"/>
        <w:bCs w:val="0"/>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25" w15:restartNumberingAfterBreak="0">
    <w:nsid w:val="00000481"/>
    <w:multiLevelType w:val="multilevel"/>
    <w:tmpl w:val="2D28A3A6"/>
    <w:lvl w:ilvl="0">
      <w:start w:val="1"/>
      <w:numFmt w:val="decimal"/>
      <w:lvlText w:val="%1."/>
      <w:lvlJc w:val="left"/>
      <w:pPr>
        <w:ind w:left="380" w:hanging="260"/>
      </w:pPr>
      <w:rPr>
        <w:rFonts w:asciiTheme="minorHAnsi" w:eastAsiaTheme="minorHAnsi" w:hAnsiTheme="minorHAnsi" w:cstheme="minorHAnsi"/>
        <w:b w:val="0"/>
        <w:bCs w:val="0"/>
        <w:spacing w:val="-3"/>
        <w:w w:val="99"/>
        <w:sz w:val="24"/>
        <w:szCs w:val="24"/>
      </w:rPr>
    </w:lvl>
    <w:lvl w:ilvl="1">
      <w:numFmt w:val="bullet"/>
      <w:lvlText w:val="ï"/>
      <w:lvlJc w:val="left"/>
      <w:pPr>
        <w:ind w:left="1302" w:hanging="260"/>
      </w:pPr>
    </w:lvl>
    <w:lvl w:ilvl="2">
      <w:numFmt w:val="bullet"/>
      <w:lvlText w:val="ï"/>
      <w:lvlJc w:val="left"/>
      <w:pPr>
        <w:ind w:left="2224" w:hanging="260"/>
      </w:pPr>
    </w:lvl>
    <w:lvl w:ilvl="3">
      <w:numFmt w:val="bullet"/>
      <w:lvlText w:val="ï"/>
      <w:lvlJc w:val="left"/>
      <w:pPr>
        <w:ind w:left="3146" w:hanging="260"/>
      </w:pPr>
    </w:lvl>
    <w:lvl w:ilvl="4">
      <w:numFmt w:val="bullet"/>
      <w:lvlText w:val="ï"/>
      <w:lvlJc w:val="left"/>
      <w:pPr>
        <w:ind w:left="4068" w:hanging="260"/>
      </w:pPr>
    </w:lvl>
    <w:lvl w:ilvl="5">
      <w:numFmt w:val="bullet"/>
      <w:lvlText w:val="ï"/>
      <w:lvlJc w:val="left"/>
      <w:pPr>
        <w:ind w:left="4990" w:hanging="260"/>
      </w:pPr>
    </w:lvl>
    <w:lvl w:ilvl="6">
      <w:numFmt w:val="bullet"/>
      <w:lvlText w:val="ï"/>
      <w:lvlJc w:val="left"/>
      <w:pPr>
        <w:ind w:left="5912" w:hanging="260"/>
      </w:pPr>
    </w:lvl>
    <w:lvl w:ilvl="7">
      <w:numFmt w:val="bullet"/>
      <w:lvlText w:val="ï"/>
      <w:lvlJc w:val="left"/>
      <w:pPr>
        <w:ind w:left="6834" w:hanging="260"/>
      </w:pPr>
    </w:lvl>
    <w:lvl w:ilvl="8">
      <w:numFmt w:val="bullet"/>
      <w:lvlText w:val="ï"/>
      <w:lvlJc w:val="left"/>
      <w:pPr>
        <w:ind w:left="7756" w:hanging="260"/>
      </w:pPr>
    </w:lvl>
  </w:abstractNum>
  <w:abstractNum w:abstractNumId="26" w15:restartNumberingAfterBreak="0">
    <w:nsid w:val="00000484"/>
    <w:multiLevelType w:val="multilevel"/>
    <w:tmpl w:val="00000907"/>
    <w:lvl w:ilvl="0">
      <w:start w:val="1"/>
      <w:numFmt w:val="decimal"/>
      <w:lvlText w:val="%1)"/>
      <w:lvlJc w:val="left"/>
      <w:pPr>
        <w:ind w:left="120" w:hanging="260"/>
      </w:pPr>
      <w:rPr>
        <w:rFonts w:ascii="Times New Roman" w:hAnsi="Times New Roman" w:cs="Times New Roman"/>
        <w:b w:val="0"/>
        <w:bCs w:val="0"/>
        <w:w w:val="99"/>
        <w:sz w:val="24"/>
        <w:szCs w:val="24"/>
      </w:rPr>
    </w:lvl>
    <w:lvl w:ilvl="1">
      <w:numFmt w:val="bullet"/>
      <w:lvlText w:val="ï"/>
      <w:lvlJc w:val="left"/>
      <w:pPr>
        <w:ind w:left="660" w:hanging="142"/>
      </w:pPr>
      <w:rPr>
        <w:rFonts w:ascii="Arial" w:hAnsi="Arial" w:cs="Arial"/>
        <w:b w:val="0"/>
        <w:bCs w:val="0"/>
        <w:w w:val="130"/>
        <w:sz w:val="20"/>
        <w:szCs w:val="20"/>
      </w:rPr>
    </w:lvl>
    <w:lvl w:ilvl="2">
      <w:numFmt w:val="bullet"/>
      <w:lvlText w:val="o"/>
      <w:lvlJc w:val="left"/>
      <w:pPr>
        <w:ind w:left="1020" w:hanging="240"/>
      </w:pPr>
      <w:rPr>
        <w:rFonts w:ascii="Courier New" w:hAnsi="Courier New" w:cs="Courier New"/>
        <w:b w:val="0"/>
        <w:bCs w:val="0"/>
        <w:w w:val="99"/>
        <w:sz w:val="20"/>
        <w:szCs w:val="20"/>
      </w:rPr>
    </w:lvl>
    <w:lvl w:ilvl="3">
      <w:numFmt w:val="bullet"/>
      <w:lvlText w:val="ï"/>
      <w:lvlJc w:val="left"/>
      <w:pPr>
        <w:ind w:left="2092" w:hanging="240"/>
      </w:pPr>
    </w:lvl>
    <w:lvl w:ilvl="4">
      <w:numFmt w:val="bullet"/>
      <w:lvlText w:val="ï"/>
      <w:lvlJc w:val="left"/>
      <w:pPr>
        <w:ind w:left="3165" w:hanging="240"/>
      </w:pPr>
    </w:lvl>
    <w:lvl w:ilvl="5">
      <w:numFmt w:val="bullet"/>
      <w:lvlText w:val="ï"/>
      <w:lvlJc w:val="left"/>
      <w:pPr>
        <w:ind w:left="4237" w:hanging="240"/>
      </w:pPr>
    </w:lvl>
    <w:lvl w:ilvl="6">
      <w:numFmt w:val="bullet"/>
      <w:lvlText w:val="ï"/>
      <w:lvlJc w:val="left"/>
      <w:pPr>
        <w:ind w:left="5310" w:hanging="240"/>
      </w:pPr>
    </w:lvl>
    <w:lvl w:ilvl="7">
      <w:numFmt w:val="bullet"/>
      <w:lvlText w:val="ï"/>
      <w:lvlJc w:val="left"/>
      <w:pPr>
        <w:ind w:left="6382" w:hanging="240"/>
      </w:pPr>
    </w:lvl>
    <w:lvl w:ilvl="8">
      <w:numFmt w:val="bullet"/>
      <w:lvlText w:val="ï"/>
      <w:lvlJc w:val="left"/>
      <w:pPr>
        <w:ind w:left="7455" w:hanging="240"/>
      </w:pPr>
    </w:lvl>
  </w:abstractNum>
  <w:abstractNum w:abstractNumId="27" w15:restartNumberingAfterBreak="0">
    <w:nsid w:val="00000487"/>
    <w:multiLevelType w:val="multilevel"/>
    <w:tmpl w:val="0000090A"/>
    <w:lvl w:ilvl="0">
      <w:numFmt w:val="bullet"/>
      <w:lvlText w:val="ï"/>
      <w:lvlJc w:val="left"/>
      <w:pPr>
        <w:ind w:left="660" w:hanging="173"/>
      </w:pPr>
      <w:rPr>
        <w:rFonts w:ascii="Arial" w:hAnsi="Arial" w:cs="Arial"/>
        <w:b w:val="0"/>
        <w:bCs w:val="0"/>
        <w:w w:val="131"/>
        <w:sz w:val="24"/>
        <w:szCs w:val="24"/>
      </w:rPr>
    </w:lvl>
    <w:lvl w:ilvl="1">
      <w:numFmt w:val="bullet"/>
      <w:lvlText w:val="o"/>
      <w:lvlJc w:val="left"/>
      <w:pPr>
        <w:ind w:left="1020" w:hanging="288"/>
      </w:pPr>
      <w:rPr>
        <w:rFonts w:ascii="Courier New" w:hAnsi="Courier New" w:cs="Courier New"/>
        <w:b w:val="0"/>
        <w:bCs w:val="0"/>
        <w:w w:val="100"/>
        <w:sz w:val="24"/>
        <w:szCs w:val="24"/>
      </w:rPr>
    </w:lvl>
    <w:lvl w:ilvl="2">
      <w:numFmt w:val="bullet"/>
      <w:lvlText w:val=""/>
      <w:lvlJc w:val="left"/>
      <w:pPr>
        <w:ind w:left="1292" w:hanging="351"/>
      </w:pPr>
      <w:rPr>
        <w:rFonts w:ascii="Wingdings" w:hAnsi="Wingdings" w:cs="Wingdings"/>
        <w:b w:val="0"/>
        <w:bCs w:val="0"/>
        <w:spacing w:val="-2"/>
        <w:w w:val="99"/>
        <w:sz w:val="24"/>
        <w:szCs w:val="24"/>
      </w:rPr>
    </w:lvl>
    <w:lvl w:ilvl="3">
      <w:numFmt w:val="bullet"/>
      <w:lvlText w:val="ï"/>
      <w:lvlJc w:val="left"/>
      <w:pPr>
        <w:ind w:left="2337" w:hanging="351"/>
      </w:pPr>
    </w:lvl>
    <w:lvl w:ilvl="4">
      <w:numFmt w:val="bullet"/>
      <w:lvlText w:val="ï"/>
      <w:lvlJc w:val="left"/>
      <w:pPr>
        <w:ind w:left="3375" w:hanging="351"/>
      </w:pPr>
    </w:lvl>
    <w:lvl w:ilvl="5">
      <w:numFmt w:val="bullet"/>
      <w:lvlText w:val="ï"/>
      <w:lvlJc w:val="left"/>
      <w:pPr>
        <w:ind w:left="4412" w:hanging="351"/>
      </w:pPr>
    </w:lvl>
    <w:lvl w:ilvl="6">
      <w:numFmt w:val="bullet"/>
      <w:lvlText w:val="ï"/>
      <w:lvlJc w:val="left"/>
      <w:pPr>
        <w:ind w:left="5450" w:hanging="351"/>
      </w:pPr>
    </w:lvl>
    <w:lvl w:ilvl="7">
      <w:numFmt w:val="bullet"/>
      <w:lvlText w:val="ï"/>
      <w:lvlJc w:val="left"/>
      <w:pPr>
        <w:ind w:left="6487" w:hanging="351"/>
      </w:pPr>
    </w:lvl>
    <w:lvl w:ilvl="8">
      <w:numFmt w:val="bullet"/>
      <w:lvlText w:val="ï"/>
      <w:lvlJc w:val="left"/>
      <w:pPr>
        <w:ind w:left="7525" w:hanging="351"/>
      </w:pPr>
    </w:lvl>
  </w:abstractNum>
  <w:abstractNum w:abstractNumId="28" w15:restartNumberingAfterBreak="0">
    <w:nsid w:val="00000488"/>
    <w:multiLevelType w:val="multilevel"/>
    <w:tmpl w:val="0000090B"/>
    <w:lvl w:ilvl="0">
      <w:numFmt w:val="bullet"/>
      <w:lvlText w:val="ï"/>
      <w:lvlJc w:val="left"/>
      <w:pPr>
        <w:ind w:left="1462" w:hanging="171"/>
      </w:pPr>
      <w:rPr>
        <w:rFonts w:ascii="Arial" w:hAnsi="Arial" w:cs="Arial"/>
        <w:b w:val="0"/>
        <w:bCs w:val="0"/>
        <w:w w:val="131"/>
        <w:sz w:val="24"/>
        <w:szCs w:val="24"/>
      </w:rPr>
    </w:lvl>
    <w:lvl w:ilvl="1">
      <w:numFmt w:val="bullet"/>
      <w:lvlText w:val="ï"/>
      <w:lvlJc w:val="left"/>
      <w:pPr>
        <w:ind w:left="2274" w:hanging="171"/>
      </w:pPr>
    </w:lvl>
    <w:lvl w:ilvl="2">
      <w:numFmt w:val="bullet"/>
      <w:lvlText w:val="ï"/>
      <w:lvlJc w:val="left"/>
      <w:pPr>
        <w:ind w:left="3088" w:hanging="171"/>
      </w:pPr>
    </w:lvl>
    <w:lvl w:ilvl="3">
      <w:numFmt w:val="bullet"/>
      <w:lvlText w:val="ï"/>
      <w:lvlJc w:val="left"/>
      <w:pPr>
        <w:ind w:left="3902" w:hanging="171"/>
      </w:pPr>
    </w:lvl>
    <w:lvl w:ilvl="4">
      <w:numFmt w:val="bullet"/>
      <w:lvlText w:val="ï"/>
      <w:lvlJc w:val="left"/>
      <w:pPr>
        <w:ind w:left="4716" w:hanging="171"/>
      </w:pPr>
    </w:lvl>
    <w:lvl w:ilvl="5">
      <w:numFmt w:val="bullet"/>
      <w:lvlText w:val="ï"/>
      <w:lvlJc w:val="left"/>
      <w:pPr>
        <w:ind w:left="5530" w:hanging="171"/>
      </w:pPr>
    </w:lvl>
    <w:lvl w:ilvl="6">
      <w:numFmt w:val="bullet"/>
      <w:lvlText w:val="ï"/>
      <w:lvlJc w:val="left"/>
      <w:pPr>
        <w:ind w:left="6344" w:hanging="171"/>
      </w:pPr>
    </w:lvl>
    <w:lvl w:ilvl="7">
      <w:numFmt w:val="bullet"/>
      <w:lvlText w:val="ï"/>
      <w:lvlJc w:val="left"/>
      <w:pPr>
        <w:ind w:left="7158" w:hanging="171"/>
      </w:pPr>
    </w:lvl>
    <w:lvl w:ilvl="8">
      <w:numFmt w:val="bullet"/>
      <w:lvlText w:val="ï"/>
      <w:lvlJc w:val="left"/>
      <w:pPr>
        <w:ind w:left="7972" w:hanging="171"/>
      </w:pPr>
    </w:lvl>
  </w:abstractNum>
  <w:abstractNum w:abstractNumId="29" w15:restartNumberingAfterBreak="0">
    <w:nsid w:val="00000489"/>
    <w:multiLevelType w:val="multilevel"/>
    <w:tmpl w:val="0000090C"/>
    <w:lvl w:ilvl="0">
      <w:numFmt w:val="bullet"/>
      <w:lvlText w:val="o"/>
      <w:lvlJc w:val="left"/>
      <w:pPr>
        <w:ind w:left="1020" w:hanging="288"/>
      </w:pPr>
      <w:rPr>
        <w:rFonts w:ascii="Courier New" w:hAnsi="Courier New" w:cs="Courier New"/>
        <w:b w:val="0"/>
        <w:bCs w:val="0"/>
        <w:w w:val="100"/>
        <w:sz w:val="24"/>
        <w:szCs w:val="24"/>
      </w:rPr>
    </w:lvl>
    <w:lvl w:ilvl="1">
      <w:numFmt w:val="bullet"/>
      <w:lvlText w:val="ï"/>
      <w:lvlJc w:val="left"/>
      <w:pPr>
        <w:ind w:left="1878" w:hanging="288"/>
      </w:pPr>
    </w:lvl>
    <w:lvl w:ilvl="2">
      <w:numFmt w:val="bullet"/>
      <w:lvlText w:val="ï"/>
      <w:lvlJc w:val="left"/>
      <w:pPr>
        <w:ind w:left="2736" w:hanging="288"/>
      </w:pPr>
    </w:lvl>
    <w:lvl w:ilvl="3">
      <w:numFmt w:val="bullet"/>
      <w:lvlText w:val="ï"/>
      <w:lvlJc w:val="left"/>
      <w:pPr>
        <w:ind w:left="3594" w:hanging="288"/>
      </w:pPr>
    </w:lvl>
    <w:lvl w:ilvl="4">
      <w:numFmt w:val="bullet"/>
      <w:lvlText w:val="ï"/>
      <w:lvlJc w:val="left"/>
      <w:pPr>
        <w:ind w:left="4452" w:hanging="288"/>
      </w:pPr>
    </w:lvl>
    <w:lvl w:ilvl="5">
      <w:numFmt w:val="bullet"/>
      <w:lvlText w:val="ï"/>
      <w:lvlJc w:val="left"/>
      <w:pPr>
        <w:ind w:left="5310" w:hanging="288"/>
      </w:pPr>
    </w:lvl>
    <w:lvl w:ilvl="6">
      <w:numFmt w:val="bullet"/>
      <w:lvlText w:val="ï"/>
      <w:lvlJc w:val="left"/>
      <w:pPr>
        <w:ind w:left="6168" w:hanging="288"/>
      </w:pPr>
    </w:lvl>
    <w:lvl w:ilvl="7">
      <w:numFmt w:val="bullet"/>
      <w:lvlText w:val="ï"/>
      <w:lvlJc w:val="left"/>
      <w:pPr>
        <w:ind w:left="7026" w:hanging="288"/>
      </w:pPr>
    </w:lvl>
    <w:lvl w:ilvl="8">
      <w:numFmt w:val="bullet"/>
      <w:lvlText w:val="ï"/>
      <w:lvlJc w:val="left"/>
      <w:pPr>
        <w:ind w:left="7884" w:hanging="288"/>
      </w:pPr>
    </w:lvl>
  </w:abstractNum>
  <w:abstractNum w:abstractNumId="30" w15:restartNumberingAfterBreak="0">
    <w:nsid w:val="0000048A"/>
    <w:multiLevelType w:val="multilevel"/>
    <w:tmpl w:val="0000090D"/>
    <w:lvl w:ilvl="0">
      <w:numFmt w:val="bullet"/>
      <w:lvlText w:val="ï"/>
      <w:lvlJc w:val="left"/>
      <w:pPr>
        <w:ind w:left="660" w:hanging="171"/>
      </w:pPr>
      <w:rPr>
        <w:rFonts w:ascii="Arial" w:hAnsi="Arial" w:cs="Arial"/>
        <w:b w:val="0"/>
        <w:bCs w:val="0"/>
        <w:w w:val="131"/>
        <w:sz w:val="24"/>
        <w:szCs w:val="24"/>
      </w:rPr>
    </w:lvl>
    <w:lvl w:ilvl="1">
      <w:numFmt w:val="bullet"/>
      <w:lvlText w:val="o"/>
      <w:lvlJc w:val="left"/>
      <w:pPr>
        <w:ind w:left="932" w:hanging="288"/>
      </w:pPr>
      <w:rPr>
        <w:rFonts w:ascii="Courier New" w:hAnsi="Courier New" w:cs="Courier New"/>
        <w:b w:val="0"/>
        <w:bCs w:val="0"/>
        <w:w w:val="100"/>
        <w:sz w:val="24"/>
        <w:szCs w:val="24"/>
      </w:rPr>
    </w:lvl>
    <w:lvl w:ilvl="2">
      <w:numFmt w:val="bullet"/>
      <w:lvlText w:val=""/>
      <w:lvlJc w:val="left"/>
      <w:pPr>
        <w:ind w:left="1642" w:hanging="351"/>
      </w:pPr>
      <w:rPr>
        <w:rFonts w:ascii="Wingdings" w:hAnsi="Wingdings" w:cs="Wingdings"/>
        <w:b w:val="0"/>
        <w:bCs w:val="0"/>
        <w:spacing w:val="-3"/>
        <w:w w:val="100"/>
        <w:sz w:val="24"/>
        <w:szCs w:val="24"/>
      </w:rPr>
    </w:lvl>
    <w:lvl w:ilvl="3">
      <w:numFmt w:val="bullet"/>
      <w:lvlText w:val="ï"/>
      <w:lvlJc w:val="left"/>
      <w:pPr>
        <w:ind w:left="2635" w:hanging="351"/>
      </w:pPr>
    </w:lvl>
    <w:lvl w:ilvl="4">
      <w:numFmt w:val="bullet"/>
      <w:lvlText w:val="ï"/>
      <w:lvlJc w:val="left"/>
      <w:pPr>
        <w:ind w:left="3630" w:hanging="351"/>
      </w:pPr>
    </w:lvl>
    <w:lvl w:ilvl="5">
      <w:numFmt w:val="bullet"/>
      <w:lvlText w:val="ï"/>
      <w:lvlJc w:val="left"/>
      <w:pPr>
        <w:ind w:left="4625" w:hanging="351"/>
      </w:pPr>
    </w:lvl>
    <w:lvl w:ilvl="6">
      <w:numFmt w:val="bullet"/>
      <w:lvlText w:val="ï"/>
      <w:lvlJc w:val="left"/>
      <w:pPr>
        <w:ind w:left="5620" w:hanging="351"/>
      </w:pPr>
    </w:lvl>
    <w:lvl w:ilvl="7">
      <w:numFmt w:val="bullet"/>
      <w:lvlText w:val="ï"/>
      <w:lvlJc w:val="left"/>
      <w:pPr>
        <w:ind w:left="6615" w:hanging="351"/>
      </w:pPr>
    </w:lvl>
    <w:lvl w:ilvl="8">
      <w:numFmt w:val="bullet"/>
      <w:lvlText w:val="ï"/>
      <w:lvlJc w:val="left"/>
      <w:pPr>
        <w:ind w:left="7610" w:hanging="351"/>
      </w:pPr>
    </w:lvl>
  </w:abstractNum>
  <w:abstractNum w:abstractNumId="31" w15:restartNumberingAfterBreak="0">
    <w:nsid w:val="0000048B"/>
    <w:multiLevelType w:val="multilevel"/>
    <w:tmpl w:val="0000090E"/>
    <w:lvl w:ilvl="0">
      <w:numFmt w:val="bullet"/>
      <w:lvlText w:val=""/>
      <w:lvlJc w:val="left"/>
      <w:pPr>
        <w:ind w:left="1292" w:hanging="351"/>
      </w:pPr>
      <w:rPr>
        <w:rFonts w:ascii="Wingdings" w:hAnsi="Wingdings" w:cs="Wingdings"/>
        <w:b w:val="0"/>
        <w:bCs w:val="0"/>
        <w:spacing w:val="-2"/>
        <w:w w:val="99"/>
        <w:sz w:val="24"/>
        <w:szCs w:val="24"/>
      </w:rPr>
    </w:lvl>
    <w:lvl w:ilvl="1">
      <w:numFmt w:val="bullet"/>
      <w:lvlText w:val="ï"/>
      <w:lvlJc w:val="left"/>
      <w:pPr>
        <w:ind w:left="2130" w:hanging="351"/>
      </w:pPr>
    </w:lvl>
    <w:lvl w:ilvl="2">
      <w:numFmt w:val="bullet"/>
      <w:lvlText w:val="ï"/>
      <w:lvlJc w:val="left"/>
      <w:pPr>
        <w:ind w:left="2960" w:hanging="351"/>
      </w:pPr>
    </w:lvl>
    <w:lvl w:ilvl="3">
      <w:numFmt w:val="bullet"/>
      <w:lvlText w:val="ï"/>
      <w:lvlJc w:val="left"/>
      <w:pPr>
        <w:ind w:left="3790" w:hanging="351"/>
      </w:pPr>
    </w:lvl>
    <w:lvl w:ilvl="4">
      <w:numFmt w:val="bullet"/>
      <w:lvlText w:val="ï"/>
      <w:lvlJc w:val="left"/>
      <w:pPr>
        <w:ind w:left="4620" w:hanging="351"/>
      </w:pPr>
    </w:lvl>
    <w:lvl w:ilvl="5">
      <w:numFmt w:val="bullet"/>
      <w:lvlText w:val="ï"/>
      <w:lvlJc w:val="left"/>
      <w:pPr>
        <w:ind w:left="5450" w:hanging="351"/>
      </w:pPr>
    </w:lvl>
    <w:lvl w:ilvl="6">
      <w:numFmt w:val="bullet"/>
      <w:lvlText w:val="ï"/>
      <w:lvlJc w:val="left"/>
      <w:pPr>
        <w:ind w:left="6280" w:hanging="351"/>
      </w:pPr>
    </w:lvl>
    <w:lvl w:ilvl="7">
      <w:numFmt w:val="bullet"/>
      <w:lvlText w:val="ï"/>
      <w:lvlJc w:val="left"/>
      <w:pPr>
        <w:ind w:left="7110" w:hanging="351"/>
      </w:pPr>
    </w:lvl>
    <w:lvl w:ilvl="8">
      <w:numFmt w:val="bullet"/>
      <w:lvlText w:val="ï"/>
      <w:lvlJc w:val="left"/>
      <w:pPr>
        <w:ind w:left="7940" w:hanging="351"/>
      </w:pPr>
    </w:lvl>
  </w:abstractNum>
  <w:abstractNum w:abstractNumId="32" w15:restartNumberingAfterBreak="0">
    <w:nsid w:val="0000048C"/>
    <w:multiLevelType w:val="multilevel"/>
    <w:tmpl w:val="0000090F"/>
    <w:lvl w:ilvl="0">
      <w:numFmt w:val="bullet"/>
      <w:lvlText w:val="o"/>
      <w:lvlJc w:val="left"/>
      <w:pPr>
        <w:ind w:left="932" w:hanging="288"/>
      </w:pPr>
      <w:rPr>
        <w:rFonts w:ascii="Courier New" w:hAnsi="Courier New" w:cs="Courier New"/>
        <w:b w:val="0"/>
        <w:bCs w:val="0"/>
        <w:w w:val="100"/>
        <w:sz w:val="24"/>
        <w:szCs w:val="24"/>
      </w:rPr>
    </w:lvl>
    <w:lvl w:ilvl="1">
      <w:numFmt w:val="bullet"/>
      <w:lvlText w:val="ï"/>
      <w:lvlJc w:val="left"/>
      <w:pPr>
        <w:ind w:left="1806" w:hanging="288"/>
      </w:pPr>
    </w:lvl>
    <w:lvl w:ilvl="2">
      <w:numFmt w:val="bullet"/>
      <w:lvlText w:val="ï"/>
      <w:lvlJc w:val="left"/>
      <w:pPr>
        <w:ind w:left="2672" w:hanging="288"/>
      </w:pPr>
    </w:lvl>
    <w:lvl w:ilvl="3">
      <w:numFmt w:val="bullet"/>
      <w:lvlText w:val="ï"/>
      <w:lvlJc w:val="left"/>
      <w:pPr>
        <w:ind w:left="3538" w:hanging="288"/>
      </w:pPr>
    </w:lvl>
    <w:lvl w:ilvl="4">
      <w:numFmt w:val="bullet"/>
      <w:lvlText w:val="ï"/>
      <w:lvlJc w:val="left"/>
      <w:pPr>
        <w:ind w:left="4404" w:hanging="288"/>
      </w:pPr>
    </w:lvl>
    <w:lvl w:ilvl="5">
      <w:numFmt w:val="bullet"/>
      <w:lvlText w:val="ï"/>
      <w:lvlJc w:val="left"/>
      <w:pPr>
        <w:ind w:left="5270" w:hanging="288"/>
      </w:pPr>
    </w:lvl>
    <w:lvl w:ilvl="6">
      <w:numFmt w:val="bullet"/>
      <w:lvlText w:val="ï"/>
      <w:lvlJc w:val="left"/>
      <w:pPr>
        <w:ind w:left="6136" w:hanging="288"/>
      </w:pPr>
    </w:lvl>
    <w:lvl w:ilvl="7">
      <w:numFmt w:val="bullet"/>
      <w:lvlText w:val="ï"/>
      <w:lvlJc w:val="left"/>
      <w:pPr>
        <w:ind w:left="7002" w:hanging="288"/>
      </w:pPr>
    </w:lvl>
    <w:lvl w:ilvl="8">
      <w:numFmt w:val="bullet"/>
      <w:lvlText w:val="ï"/>
      <w:lvlJc w:val="left"/>
      <w:pPr>
        <w:ind w:left="7868" w:hanging="288"/>
      </w:pPr>
    </w:lvl>
  </w:abstractNum>
  <w:abstractNum w:abstractNumId="33" w15:restartNumberingAfterBreak="0">
    <w:nsid w:val="00000490"/>
    <w:multiLevelType w:val="multilevel"/>
    <w:tmpl w:val="00000913"/>
    <w:lvl w:ilvl="0">
      <w:numFmt w:val="bullet"/>
      <w:lvlText w:val="ï"/>
      <w:lvlJc w:val="left"/>
      <w:pPr>
        <w:ind w:left="661" w:hanging="173"/>
      </w:pPr>
      <w:rPr>
        <w:rFonts w:ascii="Arial" w:hAnsi="Arial" w:cs="Arial"/>
        <w:b w:val="0"/>
        <w:bCs w:val="0"/>
        <w:w w:val="131"/>
        <w:sz w:val="24"/>
        <w:szCs w:val="24"/>
      </w:rPr>
    </w:lvl>
    <w:lvl w:ilvl="1">
      <w:numFmt w:val="bullet"/>
      <w:lvlText w:val="o"/>
      <w:lvlJc w:val="left"/>
      <w:pPr>
        <w:ind w:left="1112" w:hanging="291"/>
      </w:pPr>
      <w:rPr>
        <w:rFonts w:ascii="Courier New" w:hAnsi="Courier New" w:cs="Courier New"/>
        <w:b w:val="0"/>
        <w:bCs w:val="0"/>
        <w:w w:val="100"/>
        <w:sz w:val="24"/>
        <w:szCs w:val="24"/>
      </w:rPr>
    </w:lvl>
    <w:lvl w:ilvl="2">
      <w:numFmt w:val="bullet"/>
      <w:lvlText w:val="ï"/>
      <w:lvlJc w:val="left"/>
      <w:pPr>
        <w:ind w:left="1200" w:hanging="291"/>
      </w:pPr>
    </w:lvl>
    <w:lvl w:ilvl="3">
      <w:numFmt w:val="bullet"/>
      <w:lvlText w:val="ï"/>
      <w:lvlJc w:val="left"/>
      <w:pPr>
        <w:ind w:left="2250" w:hanging="291"/>
      </w:pPr>
    </w:lvl>
    <w:lvl w:ilvl="4">
      <w:numFmt w:val="bullet"/>
      <w:lvlText w:val="ï"/>
      <w:lvlJc w:val="left"/>
      <w:pPr>
        <w:ind w:left="3300" w:hanging="291"/>
      </w:pPr>
    </w:lvl>
    <w:lvl w:ilvl="5">
      <w:numFmt w:val="bullet"/>
      <w:lvlText w:val="ï"/>
      <w:lvlJc w:val="left"/>
      <w:pPr>
        <w:ind w:left="4350" w:hanging="291"/>
      </w:pPr>
    </w:lvl>
    <w:lvl w:ilvl="6">
      <w:numFmt w:val="bullet"/>
      <w:lvlText w:val="ï"/>
      <w:lvlJc w:val="left"/>
      <w:pPr>
        <w:ind w:left="5400" w:hanging="291"/>
      </w:pPr>
    </w:lvl>
    <w:lvl w:ilvl="7">
      <w:numFmt w:val="bullet"/>
      <w:lvlText w:val="ï"/>
      <w:lvlJc w:val="left"/>
      <w:pPr>
        <w:ind w:left="6450" w:hanging="291"/>
      </w:pPr>
    </w:lvl>
    <w:lvl w:ilvl="8">
      <w:numFmt w:val="bullet"/>
      <w:lvlText w:val="ï"/>
      <w:lvlJc w:val="left"/>
      <w:pPr>
        <w:ind w:left="7500" w:hanging="291"/>
      </w:pPr>
    </w:lvl>
  </w:abstractNum>
  <w:abstractNum w:abstractNumId="34" w15:restartNumberingAfterBreak="0">
    <w:nsid w:val="00000496"/>
    <w:multiLevelType w:val="multilevel"/>
    <w:tmpl w:val="00000919"/>
    <w:lvl w:ilvl="0">
      <w:numFmt w:val="bullet"/>
      <w:lvlText w:val="ï"/>
      <w:lvlJc w:val="left"/>
      <w:pPr>
        <w:ind w:left="660" w:hanging="171"/>
      </w:pPr>
      <w:rPr>
        <w:rFonts w:ascii="Arial" w:hAnsi="Arial" w:cs="Arial"/>
        <w:b w:val="0"/>
        <w:bCs w:val="0"/>
        <w:w w:val="131"/>
        <w:sz w:val="24"/>
        <w:szCs w:val="24"/>
      </w:rPr>
    </w:lvl>
    <w:lvl w:ilvl="1">
      <w:numFmt w:val="bullet"/>
      <w:lvlText w:val="o"/>
      <w:lvlJc w:val="left"/>
      <w:pPr>
        <w:ind w:left="1020" w:hanging="288"/>
      </w:pPr>
      <w:rPr>
        <w:rFonts w:ascii="Courier New" w:hAnsi="Courier New" w:cs="Courier New"/>
        <w:b w:val="0"/>
        <w:bCs w:val="0"/>
        <w:w w:val="100"/>
        <w:sz w:val="24"/>
        <w:szCs w:val="24"/>
      </w:rPr>
    </w:lvl>
    <w:lvl w:ilvl="2">
      <w:numFmt w:val="bullet"/>
      <w:lvlText w:val="ï"/>
      <w:lvlJc w:val="left"/>
      <w:pPr>
        <w:ind w:left="1973" w:hanging="288"/>
      </w:pPr>
    </w:lvl>
    <w:lvl w:ilvl="3">
      <w:numFmt w:val="bullet"/>
      <w:lvlText w:val="ï"/>
      <w:lvlJc w:val="left"/>
      <w:pPr>
        <w:ind w:left="2926" w:hanging="288"/>
      </w:pPr>
    </w:lvl>
    <w:lvl w:ilvl="4">
      <w:numFmt w:val="bullet"/>
      <w:lvlText w:val="ï"/>
      <w:lvlJc w:val="left"/>
      <w:pPr>
        <w:ind w:left="3880" w:hanging="288"/>
      </w:pPr>
    </w:lvl>
    <w:lvl w:ilvl="5">
      <w:numFmt w:val="bullet"/>
      <w:lvlText w:val="ï"/>
      <w:lvlJc w:val="left"/>
      <w:pPr>
        <w:ind w:left="4833" w:hanging="288"/>
      </w:pPr>
    </w:lvl>
    <w:lvl w:ilvl="6">
      <w:numFmt w:val="bullet"/>
      <w:lvlText w:val="ï"/>
      <w:lvlJc w:val="left"/>
      <w:pPr>
        <w:ind w:left="5786" w:hanging="288"/>
      </w:pPr>
    </w:lvl>
    <w:lvl w:ilvl="7">
      <w:numFmt w:val="bullet"/>
      <w:lvlText w:val="ï"/>
      <w:lvlJc w:val="left"/>
      <w:pPr>
        <w:ind w:left="6740" w:hanging="288"/>
      </w:pPr>
    </w:lvl>
    <w:lvl w:ilvl="8">
      <w:numFmt w:val="bullet"/>
      <w:lvlText w:val="ï"/>
      <w:lvlJc w:val="left"/>
      <w:pPr>
        <w:ind w:left="7693" w:hanging="288"/>
      </w:pPr>
    </w:lvl>
  </w:abstractNum>
  <w:abstractNum w:abstractNumId="35" w15:restartNumberingAfterBreak="0">
    <w:nsid w:val="00C22E23"/>
    <w:multiLevelType w:val="multilevel"/>
    <w:tmpl w:val="43A80A4A"/>
    <w:lvl w:ilvl="0">
      <w:start w:val="1"/>
      <w:numFmt w:val="decimal"/>
      <w:lvlText w:val="%1."/>
      <w:lvlJc w:val="left"/>
      <w:pPr>
        <w:ind w:left="720" w:hanging="360"/>
      </w:pPr>
      <w:rPr>
        <w:b w:val="0"/>
        <w:bCs w:val="0"/>
        <w:w w:val="99"/>
        <w:sz w:val="24"/>
        <w:szCs w:val="24"/>
      </w:rPr>
    </w:lvl>
    <w:lvl w:ilvl="1">
      <w:numFmt w:val="bullet"/>
      <w:lvlText w:val="ï"/>
      <w:lvlJc w:val="left"/>
      <w:pPr>
        <w:ind w:left="1554" w:hanging="262"/>
      </w:pPr>
    </w:lvl>
    <w:lvl w:ilvl="2">
      <w:numFmt w:val="bullet"/>
      <w:lvlText w:val="ï"/>
      <w:lvlJc w:val="left"/>
      <w:pPr>
        <w:ind w:left="2448" w:hanging="262"/>
      </w:pPr>
    </w:lvl>
    <w:lvl w:ilvl="3">
      <w:numFmt w:val="bullet"/>
      <w:lvlText w:val="ï"/>
      <w:lvlJc w:val="left"/>
      <w:pPr>
        <w:ind w:left="3342" w:hanging="262"/>
      </w:pPr>
    </w:lvl>
    <w:lvl w:ilvl="4">
      <w:numFmt w:val="bullet"/>
      <w:lvlText w:val="ï"/>
      <w:lvlJc w:val="left"/>
      <w:pPr>
        <w:ind w:left="4236" w:hanging="262"/>
      </w:pPr>
    </w:lvl>
    <w:lvl w:ilvl="5">
      <w:numFmt w:val="bullet"/>
      <w:lvlText w:val="ï"/>
      <w:lvlJc w:val="left"/>
      <w:pPr>
        <w:ind w:left="5130" w:hanging="262"/>
      </w:pPr>
    </w:lvl>
    <w:lvl w:ilvl="6">
      <w:numFmt w:val="bullet"/>
      <w:lvlText w:val="ï"/>
      <w:lvlJc w:val="left"/>
      <w:pPr>
        <w:ind w:left="6024" w:hanging="262"/>
      </w:pPr>
    </w:lvl>
    <w:lvl w:ilvl="7">
      <w:numFmt w:val="bullet"/>
      <w:lvlText w:val="ï"/>
      <w:lvlJc w:val="left"/>
      <w:pPr>
        <w:ind w:left="6918" w:hanging="262"/>
      </w:pPr>
    </w:lvl>
    <w:lvl w:ilvl="8">
      <w:numFmt w:val="bullet"/>
      <w:lvlText w:val="ï"/>
      <w:lvlJc w:val="left"/>
      <w:pPr>
        <w:ind w:left="7812" w:hanging="262"/>
      </w:pPr>
    </w:lvl>
  </w:abstractNum>
  <w:abstractNum w:abstractNumId="36" w15:restartNumberingAfterBreak="0">
    <w:nsid w:val="035B7899"/>
    <w:multiLevelType w:val="hybridMultilevel"/>
    <w:tmpl w:val="B80A0C32"/>
    <w:lvl w:ilvl="0" w:tplc="04090001">
      <w:start w:val="1"/>
      <w:numFmt w:val="bullet"/>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37" w15:restartNumberingAfterBreak="0">
    <w:nsid w:val="036B5279"/>
    <w:multiLevelType w:val="multilevel"/>
    <w:tmpl w:val="C77C63B2"/>
    <w:lvl w:ilvl="0">
      <w:start w:val="1"/>
      <w:numFmt w:val="bullet"/>
      <w:lvlText w:val=""/>
      <w:lvlJc w:val="left"/>
      <w:pPr>
        <w:ind w:left="849" w:hanging="360"/>
      </w:pPr>
      <w:rPr>
        <w:rFonts w:ascii="Symbol" w:hAnsi="Symbol" w:hint="default"/>
        <w:b w:val="0"/>
        <w:bCs w:val="0"/>
        <w:w w:val="131"/>
        <w:sz w:val="24"/>
        <w:szCs w:val="24"/>
      </w:rPr>
    </w:lvl>
    <w:lvl w:ilvl="1">
      <w:numFmt w:val="bullet"/>
      <w:lvlText w:val="o"/>
      <w:lvlJc w:val="left"/>
      <w:pPr>
        <w:ind w:left="1020" w:hanging="288"/>
      </w:pPr>
      <w:rPr>
        <w:rFonts w:ascii="Courier New" w:hAnsi="Courier New" w:cs="Courier New"/>
        <w:b w:val="0"/>
        <w:bCs w:val="0"/>
        <w:w w:val="100"/>
        <w:sz w:val="24"/>
        <w:szCs w:val="24"/>
      </w:rPr>
    </w:lvl>
    <w:lvl w:ilvl="2">
      <w:numFmt w:val="bullet"/>
      <w:lvlText w:val="ï"/>
      <w:lvlJc w:val="left"/>
      <w:pPr>
        <w:ind w:left="1973" w:hanging="288"/>
      </w:pPr>
    </w:lvl>
    <w:lvl w:ilvl="3">
      <w:numFmt w:val="bullet"/>
      <w:lvlText w:val="ï"/>
      <w:lvlJc w:val="left"/>
      <w:pPr>
        <w:ind w:left="2926" w:hanging="288"/>
      </w:pPr>
    </w:lvl>
    <w:lvl w:ilvl="4">
      <w:numFmt w:val="bullet"/>
      <w:lvlText w:val="ï"/>
      <w:lvlJc w:val="left"/>
      <w:pPr>
        <w:ind w:left="3880" w:hanging="288"/>
      </w:pPr>
    </w:lvl>
    <w:lvl w:ilvl="5">
      <w:numFmt w:val="bullet"/>
      <w:lvlText w:val="ï"/>
      <w:lvlJc w:val="left"/>
      <w:pPr>
        <w:ind w:left="4833" w:hanging="288"/>
      </w:pPr>
    </w:lvl>
    <w:lvl w:ilvl="6">
      <w:numFmt w:val="bullet"/>
      <w:lvlText w:val="ï"/>
      <w:lvlJc w:val="left"/>
      <w:pPr>
        <w:ind w:left="5786" w:hanging="288"/>
      </w:pPr>
    </w:lvl>
    <w:lvl w:ilvl="7">
      <w:numFmt w:val="bullet"/>
      <w:lvlText w:val="ï"/>
      <w:lvlJc w:val="left"/>
      <w:pPr>
        <w:ind w:left="6740" w:hanging="288"/>
      </w:pPr>
    </w:lvl>
    <w:lvl w:ilvl="8">
      <w:numFmt w:val="bullet"/>
      <w:lvlText w:val="ï"/>
      <w:lvlJc w:val="left"/>
      <w:pPr>
        <w:ind w:left="7693" w:hanging="288"/>
      </w:pPr>
    </w:lvl>
  </w:abstractNum>
  <w:abstractNum w:abstractNumId="38" w15:restartNumberingAfterBreak="0">
    <w:nsid w:val="037E2592"/>
    <w:multiLevelType w:val="hybridMultilevel"/>
    <w:tmpl w:val="3B883E36"/>
    <w:lvl w:ilvl="0" w:tplc="04090001">
      <w:start w:val="1"/>
      <w:numFmt w:val="bullet"/>
      <w:lvlText w:val=""/>
      <w:lvlJc w:val="left"/>
      <w:pPr>
        <w:ind w:left="679" w:hanging="360"/>
      </w:pPr>
      <w:rPr>
        <w:rFonts w:ascii="Symbol" w:hAnsi="Symbol"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39" w15:restartNumberingAfterBreak="0">
    <w:nsid w:val="03F329CB"/>
    <w:multiLevelType w:val="hybridMultilevel"/>
    <w:tmpl w:val="1ACED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588582D"/>
    <w:multiLevelType w:val="multilevel"/>
    <w:tmpl w:val="FAA42BF2"/>
    <w:lvl w:ilvl="0">
      <w:start w:val="1"/>
      <w:numFmt w:val="decimal"/>
      <w:lvlText w:val="%1."/>
      <w:lvlJc w:val="left"/>
      <w:pPr>
        <w:ind w:left="720" w:hanging="360"/>
      </w:pPr>
      <w:rPr>
        <w:b w:val="0"/>
        <w:bCs w:val="0"/>
        <w:spacing w:val="-5"/>
        <w:w w:val="99"/>
        <w:sz w:val="24"/>
        <w:szCs w:val="24"/>
      </w:rPr>
    </w:lvl>
    <w:lvl w:ilvl="1">
      <w:start w:val="1"/>
      <w:numFmt w:val="lowerLetter"/>
      <w:lvlText w:val="(%2)"/>
      <w:lvlJc w:val="left"/>
      <w:pPr>
        <w:ind w:left="571" w:hanging="325"/>
      </w:pPr>
      <w:rPr>
        <w:rFonts w:ascii="Times New Roman" w:hAnsi="Times New Roman" w:cs="Times New Roman"/>
        <w:b w:val="0"/>
        <w:bCs w:val="0"/>
        <w:spacing w:val="-5"/>
        <w:w w:val="100"/>
        <w:sz w:val="24"/>
        <w:szCs w:val="24"/>
      </w:rPr>
    </w:lvl>
    <w:lvl w:ilvl="2">
      <w:numFmt w:val="bullet"/>
      <w:lvlText w:val="ï"/>
      <w:lvlJc w:val="left"/>
      <w:pPr>
        <w:ind w:left="1582" w:hanging="325"/>
      </w:pPr>
    </w:lvl>
    <w:lvl w:ilvl="3">
      <w:numFmt w:val="bullet"/>
      <w:lvlText w:val="ï"/>
      <w:lvlJc w:val="left"/>
      <w:pPr>
        <w:ind w:left="2584" w:hanging="325"/>
      </w:pPr>
    </w:lvl>
    <w:lvl w:ilvl="4">
      <w:numFmt w:val="bullet"/>
      <w:lvlText w:val="ï"/>
      <w:lvlJc w:val="left"/>
      <w:pPr>
        <w:ind w:left="3586" w:hanging="325"/>
      </w:pPr>
    </w:lvl>
    <w:lvl w:ilvl="5">
      <w:numFmt w:val="bullet"/>
      <w:lvlText w:val="ï"/>
      <w:lvlJc w:val="left"/>
      <w:pPr>
        <w:ind w:left="4588" w:hanging="325"/>
      </w:pPr>
    </w:lvl>
    <w:lvl w:ilvl="6">
      <w:numFmt w:val="bullet"/>
      <w:lvlText w:val="ï"/>
      <w:lvlJc w:val="left"/>
      <w:pPr>
        <w:ind w:left="5591" w:hanging="325"/>
      </w:pPr>
    </w:lvl>
    <w:lvl w:ilvl="7">
      <w:numFmt w:val="bullet"/>
      <w:lvlText w:val="ï"/>
      <w:lvlJc w:val="left"/>
      <w:pPr>
        <w:ind w:left="6593" w:hanging="325"/>
      </w:pPr>
    </w:lvl>
    <w:lvl w:ilvl="8">
      <w:numFmt w:val="bullet"/>
      <w:lvlText w:val="ï"/>
      <w:lvlJc w:val="left"/>
      <w:pPr>
        <w:ind w:left="7595" w:hanging="325"/>
      </w:pPr>
    </w:lvl>
  </w:abstractNum>
  <w:abstractNum w:abstractNumId="41" w15:restartNumberingAfterBreak="0">
    <w:nsid w:val="071D17E4"/>
    <w:multiLevelType w:val="hybridMultilevel"/>
    <w:tmpl w:val="90D6D7FE"/>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2" w15:restartNumberingAfterBreak="0">
    <w:nsid w:val="072D74E6"/>
    <w:multiLevelType w:val="hybridMultilevel"/>
    <w:tmpl w:val="C2FCBCD6"/>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3" w15:restartNumberingAfterBreak="0">
    <w:nsid w:val="07A1613B"/>
    <w:multiLevelType w:val="multilevel"/>
    <w:tmpl w:val="D848E440"/>
    <w:lvl w:ilvl="0">
      <w:start w:val="1"/>
      <w:numFmt w:val="bullet"/>
      <w:lvlText w:val=""/>
      <w:lvlJc w:val="left"/>
      <w:pPr>
        <w:ind w:left="720" w:hanging="360"/>
      </w:pPr>
      <w:rPr>
        <w:rFonts w:ascii="Symbol" w:hAnsi="Symbol" w:hint="default"/>
        <w:b w:val="0"/>
        <w:bCs w:val="0"/>
        <w:w w:val="131"/>
        <w:sz w:val="24"/>
        <w:szCs w:val="24"/>
      </w:rPr>
    </w:lvl>
    <w:lvl w:ilvl="1">
      <w:numFmt w:val="bullet"/>
      <w:lvlText w:val="o"/>
      <w:lvlJc w:val="left"/>
      <w:pPr>
        <w:ind w:left="1020" w:hanging="288"/>
      </w:pPr>
      <w:rPr>
        <w:rFonts w:ascii="Courier New" w:hAnsi="Courier New" w:cs="Courier New"/>
        <w:b w:val="0"/>
        <w:bCs w:val="0"/>
        <w:w w:val="100"/>
        <w:sz w:val="24"/>
        <w:szCs w:val="24"/>
      </w:rPr>
    </w:lvl>
    <w:lvl w:ilvl="2">
      <w:numFmt w:val="bullet"/>
      <w:lvlText w:val="ï"/>
      <w:lvlJc w:val="left"/>
      <w:pPr>
        <w:ind w:left="1973" w:hanging="288"/>
      </w:pPr>
    </w:lvl>
    <w:lvl w:ilvl="3">
      <w:numFmt w:val="bullet"/>
      <w:lvlText w:val="ï"/>
      <w:lvlJc w:val="left"/>
      <w:pPr>
        <w:ind w:left="2926" w:hanging="288"/>
      </w:pPr>
    </w:lvl>
    <w:lvl w:ilvl="4">
      <w:numFmt w:val="bullet"/>
      <w:lvlText w:val="ï"/>
      <w:lvlJc w:val="left"/>
      <w:pPr>
        <w:ind w:left="3880" w:hanging="288"/>
      </w:pPr>
    </w:lvl>
    <w:lvl w:ilvl="5">
      <w:numFmt w:val="bullet"/>
      <w:lvlText w:val="ï"/>
      <w:lvlJc w:val="left"/>
      <w:pPr>
        <w:ind w:left="4833" w:hanging="288"/>
      </w:pPr>
    </w:lvl>
    <w:lvl w:ilvl="6">
      <w:numFmt w:val="bullet"/>
      <w:lvlText w:val="ï"/>
      <w:lvlJc w:val="left"/>
      <w:pPr>
        <w:ind w:left="5786" w:hanging="288"/>
      </w:pPr>
    </w:lvl>
    <w:lvl w:ilvl="7">
      <w:numFmt w:val="bullet"/>
      <w:lvlText w:val="ï"/>
      <w:lvlJc w:val="left"/>
      <w:pPr>
        <w:ind w:left="6740" w:hanging="288"/>
      </w:pPr>
    </w:lvl>
    <w:lvl w:ilvl="8">
      <w:numFmt w:val="bullet"/>
      <w:lvlText w:val="ï"/>
      <w:lvlJc w:val="left"/>
      <w:pPr>
        <w:ind w:left="7693" w:hanging="288"/>
      </w:pPr>
    </w:lvl>
  </w:abstractNum>
  <w:abstractNum w:abstractNumId="44" w15:restartNumberingAfterBreak="0">
    <w:nsid w:val="09716D35"/>
    <w:multiLevelType w:val="hybridMultilevel"/>
    <w:tmpl w:val="CFD0D7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9C74C89"/>
    <w:multiLevelType w:val="multilevel"/>
    <w:tmpl w:val="E844FEA2"/>
    <w:lvl w:ilvl="0">
      <w:start w:val="1"/>
      <w:numFmt w:val="decimal"/>
      <w:lvlText w:val="%1."/>
      <w:lvlJc w:val="left"/>
      <w:pPr>
        <w:ind w:left="720" w:hanging="360"/>
      </w:pPr>
      <w:rPr>
        <w:b w:val="0"/>
        <w:bCs w:val="0"/>
        <w:w w:val="99"/>
        <w:sz w:val="24"/>
        <w:szCs w:val="24"/>
      </w:rPr>
    </w:lvl>
    <w:lvl w:ilvl="1">
      <w:numFmt w:val="bullet"/>
      <w:lvlText w:val="ï"/>
      <w:lvlJc w:val="left"/>
      <w:pPr>
        <w:ind w:left="1068" w:hanging="260"/>
      </w:pPr>
    </w:lvl>
    <w:lvl w:ilvl="2">
      <w:numFmt w:val="bullet"/>
      <w:lvlText w:val="ï"/>
      <w:lvlJc w:val="left"/>
      <w:pPr>
        <w:ind w:left="2016" w:hanging="260"/>
      </w:pPr>
    </w:lvl>
    <w:lvl w:ilvl="3">
      <w:numFmt w:val="bullet"/>
      <w:lvlText w:val="ï"/>
      <w:lvlJc w:val="left"/>
      <w:pPr>
        <w:ind w:left="2964" w:hanging="260"/>
      </w:pPr>
    </w:lvl>
    <w:lvl w:ilvl="4">
      <w:numFmt w:val="bullet"/>
      <w:lvlText w:val="ï"/>
      <w:lvlJc w:val="left"/>
      <w:pPr>
        <w:ind w:left="3912" w:hanging="260"/>
      </w:pPr>
    </w:lvl>
    <w:lvl w:ilvl="5">
      <w:numFmt w:val="bullet"/>
      <w:lvlText w:val="ï"/>
      <w:lvlJc w:val="left"/>
      <w:pPr>
        <w:ind w:left="4860" w:hanging="260"/>
      </w:pPr>
    </w:lvl>
    <w:lvl w:ilvl="6">
      <w:numFmt w:val="bullet"/>
      <w:lvlText w:val="ï"/>
      <w:lvlJc w:val="left"/>
      <w:pPr>
        <w:ind w:left="5808" w:hanging="260"/>
      </w:pPr>
    </w:lvl>
    <w:lvl w:ilvl="7">
      <w:numFmt w:val="bullet"/>
      <w:lvlText w:val="ï"/>
      <w:lvlJc w:val="left"/>
      <w:pPr>
        <w:ind w:left="6756" w:hanging="260"/>
      </w:pPr>
    </w:lvl>
    <w:lvl w:ilvl="8">
      <w:numFmt w:val="bullet"/>
      <w:lvlText w:val="ï"/>
      <w:lvlJc w:val="left"/>
      <w:pPr>
        <w:ind w:left="7704" w:hanging="260"/>
      </w:pPr>
    </w:lvl>
  </w:abstractNum>
  <w:abstractNum w:abstractNumId="46" w15:restartNumberingAfterBreak="0">
    <w:nsid w:val="09D44B98"/>
    <w:multiLevelType w:val="multilevel"/>
    <w:tmpl w:val="A3824D2E"/>
    <w:lvl w:ilvl="0">
      <w:start w:val="1"/>
      <w:numFmt w:val="bullet"/>
      <w:lvlText w:val=""/>
      <w:lvlJc w:val="left"/>
      <w:pPr>
        <w:ind w:left="1238" w:hanging="360"/>
      </w:pPr>
      <w:rPr>
        <w:rFonts w:ascii="Symbol" w:hAnsi="Symbol" w:hint="default"/>
        <w:b w:val="0"/>
        <w:bCs w:val="0"/>
        <w:w w:val="130"/>
        <w:sz w:val="20"/>
        <w:szCs w:val="20"/>
      </w:rPr>
    </w:lvl>
    <w:lvl w:ilvl="1">
      <w:start w:val="1"/>
      <w:numFmt w:val="bullet"/>
      <w:lvlText w:val=""/>
      <w:lvlJc w:val="left"/>
      <w:pPr>
        <w:ind w:left="1238" w:hanging="360"/>
      </w:pPr>
      <w:rPr>
        <w:rFonts w:ascii="Symbol" w:hAnsi="Symbol" w:hint="default"/>
        <w:b w:val="0"/>
        <w:bCs w:val="0"/>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47" w15:restartNumberingAfterBreak="0">
    <w:nsid w:val="0A092846"/>
    <w:multiLevelType w:val="hybridMultilevel"/>
    <w:tmpl w:val="8E9EDE7C"/>
    <w:lvl w:ilvl="0" w:tplc="04090001">
      <w:start w:val="1"/>
      <w:numFmt w:val="bullet"/>
      <w:lvlText w:val=""/>
      <w:lvlJc w:val="left"/>
      <w:pPr>
        <w:ind w:left="1209" w:hanging="360"/>
      </w:pPr>
      <w:rPr>
        <w:rFonts w:ascii="Symbol" w:hAnsi="Symbol"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48" w15:restartNumberingAfterBreak="0">
    <w:nsid w:val="0A4E0E8D"/>
    <w:multiLevelType w:val="hybridMultilevel"/>
    <w:tmpl w:val="BE84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C833DE2"/>
    <w:multiLevelType w:val="hybridMultilevel"/>
    <w:tmpl w:val="744AA264"/>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50" w15:restartNumberingAfterBreak="0">
    <w:nsid w:val="0EC54C5A"/>
    <w:multiLevelType w:val="hybridMultilevel"/>
    <w:tmpl w:val="AAD0A30A"/>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51" w15:restartNumberingAfterBreak="0">
    <w:nsid w:val="0EE76A42"/>
    <w:multiLevelType w:val="multilevel"/>
    <w:tmpl w:val="7C28AEEE"/>
    <w:lvl w:ilvl="0">
      <w:start w:val="1"/>
      <w:numFmt w:val="bullet"/>
      <w:lvlText w:val=""/>
      <w:lvlJc w:val="left"/>
      <w:pPr>
        <w:ind w:left="1238" w:hanging="360"/>
      </w:pPr>
      <w:rPr>
        <w:rFonts w:ascii="Symbol" w:hAnsi="Symbol" w:hint="default"/>
        <w:b w:val="0"/>
        <w:bCs w:val="0"/>
        <w:w w:val="130"/>
        <w:sz w:val="20"/>
        <w:szCs w:val="20"/>
      </w:rPr>
    </w:lvl>
    <w:lvl w:ilvl="1">
      <w:numFmt w:val="bullet"/>
      <w:lvlText w:val="ï"/>
      <w:lvlJc w:val="left"/>
      <w:pPr>
        <w:ind w:left="1554" w:hanging="142"/>
      </w:pPr>
    </w:lvl>
    <w:lvl w:ilvl="2">
      <w:numFmt w:val="bullet"/>
      <w:lvlText w:val="ï"/>
      <w:lvlJc w:val="left"/>
      <w:pPr>
        <w:ind w:left="2448" w:hanging="142"/>
      </w:pPr>
    </w:lvl>
    <w:lvl w:ilvl="3">
      <w:numFmt w:val="bullet"/>
      <w:lvlText w:val="ï"/>
      <w:lvlJc w:val="left"/>
      <w:pPr>
        <w:ind w:left="3342" w:hanging="142"/>
      </w:pPr>
    </w:lvl>
    <w:lvl w:ilvl="4">
      <w:numFmt w:val="bullet"/>
      <w:lvlText w:val="ï"/>
      <w:lvlJc w:val="left"/>
      <w:pPr>
        <w:ind w:left="4236" w:hanging="142"/>
      </w:pPr>
    </w:lvl>
    <w:lvl w:ilvl="5">
      <w:numFmt w:val="bullet"/>
      <w:lvlText w:val="ï"/>
      <w:lvlJc w:val="left"/>
      <w:pPr>
        <w:ind w:left="5130" w:hanging="142"/>
      </w:pPr>
    </w:lvl>
    <w:lvl w:ilvl="6">
      <w:numFmt w:val="bullet"/>
      <w:lvlText w:val="ï"/>
      <w:lvlJc w:val="left"/>
      <w:pPr>
        <w:ind w:left="6024" w:hanging="142"/>
      </w:pPr>
    </w:lvl>
    <w:lvl w:ilvl="7">
      <w:numFmt w:val="bullet"/>
      <w:lvlText w:val="ï"/>
      <w:lvlJc w:val="left"/>
      <w:pPr>
        <w:ind w:left="6918" w:hanging="142"/>
      </w:pPr>
    </w:lvl>
    <w:lvl w:ilvl="8">
      <w:numFmt w:val="bullet"/>
      <w:lvlText w:val="ï"/>
      <w:lvlJc w:val="left"/>
      <w:pPr>
        <w:ind w:left="7812" w:hanging="142"/>
      </w:pPr>
    </w:lvl>
  </w:abstractNum>
  <w:abstractNum w:abstractNumId="52" w15:restartNumberingAfterBreak="0">
    <w:nsid w:val="119F2F6B"/>
    <w:multiLevelType w:val="multilevel"/>
    <w:tmpl w:val="AE30E230"/>
    <w:lvl w:ilvl="0">
      <w:start w:val="1"/>
      <w:numFmt w:val="bullet"/>
      <w:lvlText w:val=""/>
      <w:lvlJc w:val="left"/>
      <w:pPr>
        <w:ind w:left="849" w:hanging="360"/>
      </w:pPr>
      <w:rPr>
        <w:rFonts w:ascii="Symbol" w:hAnsi="Symbol" w:hint="default"/>
        <w:b w:val="0"/>
        <w:bCs w:val="0"/>
        <w:w w:val="131"/>
        <w:sz w:val="24"/>
        <w:szCs w:val="24"/>
      </w:rPr>
    </w:lvl>
    <w:lvl w:ilvl="1">
      <w:numFmt w:val="bullet"/>
      <w:lvlText w:val="o"/>
      <w:lvlJc w:val="left"/>
      <w:pPr>
        <w:ind w:left="1020" w:hanging="288"/>
      </w:pPr>
      <w:rPr>
        <w:rFonts w:ascii="Courier New" w:hAnsi="Courier New" w:cs="Courier New"/>
        <w:b w:val="0"/>
        <w:bCs w:val="0"/>
        <w:w w:val="100"/>
        <w:sz w:val="24"/>
        <w:szCs w:val="24"/>
      </w:rPr>
    </w:lvl>
    <w:lvl w:ilvl="2">
      <w:numFmt w:val="bullet"/>
      <w:lvlText w:val="ï"/>
      <w:lvlJc w:val="left"/>
      <w:pPr>
        <w:ind w:left="1973" w:hanging="288"/>
      </w:pPr>
    </w:lvl>
    <w:lvl w:ilvl="3">
      <w:numFmt w:val="bullet"/>
      <w:lvlText w:val="ï"/>
      <w:lvlJc w:val="left"/>
      <w:pPr>
        <w:ind w:left="2926" w:hanging="288"/>
      </w:pPr>
    </w:lvl>
    <w:lvl w:ilvl="4">
      <w:numFmt w:val="bullet"/>
      <w:lvlText w:val="ï"/>
      <w:lvlJc w:val="left"/>
      <w:pPr>
        <w:ind w:left="3880" w:hanging="288"/>
      </w:pPr>
    </w:lvl>
    <w:lvl w:ilvl="5">
      <w:numFmt w:val="bullet"/>
      <w:lvlText w:val="ï"/>
      <w:lvlJc w:val="left"/>
      <w:pPr>
        <w:ind w:left="4833" w:hanging="288"/>
      </w:pPr>
    </w:lvl>
    <w:lvl w:ilvl="6">
      <w:numFmt w:val="bullet"/>
      <w:lvlText w:val="ï"/>
      <w:lvlJc w:val="left"/>
      <w:pPr>
        <w:ind w:left="5786" w:hanging="288"/>
      </w:pPr>
    </w:lvl>
    <w:lvl w:ilvl="7">
      <w:numFmt w:val="bullet"/>
      <w:lvlText w:val="ï"/>
      <w:lvlJc w:val="left"/>
      <w:pPr>
        <w:ind w:left="6740" w:hanging="288"/>
      </w:pPr>
    </w:lvl>
    <w:lvl w:ilvl="8">
      <w:numFmt w:val="bullet"/>
      <w:lvlText w:val="ï"/>
      <w:lvlJc w:val="left"/>
      <w:pPr>
        <w:ind w:left="7693" w:hanging="288"/>
      </w:pPr>
    </w:lvl>
  </w:abstractNum>
  <w:abstractNum w:abstractNumId="53" w15:restartNumberingAfterBreak="0">
    <w:nsid w:val="139B5A43"/>
    <w:multiLevelType w:val="hybridMultilevel"/>
    <w:tmpl w:val="E88A9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5D71D20"/>
    <w:multiLevelType w:val="multilevel"/>
    <w:tmpl w:val="1C7AF70C"/>
    <w:lvl w:ilvl="0">
      <w:start w:val="1"/>
      <w:numFmt w:val="bullet"/>
      <w:lvlText w:val=""/>
      <w:lvlJc w:val="left"/>
      <w:pPr>
        <w:ind w:left="849" w:hanging="360"/>
      </w:pPr>
      <w:rPr>
        <w:rFonts w:ascii="Symbol" w:hAnsi="Symbol" w:hint="default"/>
        <w:b w:val="0"/>
        <w:bCs w:val="0"/>
        <w:w w:val="131"/>
        <w:sz w:val="24"/>
        <w:szCs w:val="24"/>
      </w:rPr>
    </w:lvl>
    <w:lvl w:ilvl="1">
      <w:numFmt w:val="bullet"/>
      <w:lvlText w:val="o"/>
      <w:lvlJc w:val="left"/>
      <w:pPr>
        <w:ind w:left="1020" w:hanging="288"/>
      </w:pPr>
      <w:rPr>
        <w:rFonts w:ascii="Courier New" w:hAnsi="Courier New" w:cs="Courier New"/>
        <w:b w:val="0"/>
        <w:bCs w:val="0"/>
        <w:w w:val="100"/>
        <w:sz w:val="24"/>
        <w:szCs w:val="24"/>
      </w:rPr>
    </w:lvl>
    <w:lvl w:ilvl="2">
      <w:numFmt w:val="bullet"/>
      <w:lvlText w:val="ï"/>
      <w:lvlJc w:val="left"/>
      <w:pPr>
        <w:ind w:left="1973" w:hanging="288"/>
      </w:pPr>
    </w:lvl>
    <w:lvl w:ilvl="3">
      <w:numFmt w:val="bullet"/>
      <w:lvlText w:val="ï"/>
      <w:lvlJc w:val="left"/>
      <w:pPr>
        <w:ind w:left="2926" w:hanging="288"/>
      </w:pPr>
    </w:lvl>
    <w:lvl w:ilvl="4">
      <w:numFmt w:val="bullet"/>
      <w:lvlText w:val="ï"/>
      <w:lvlJc w:val="left"/>
      <w:pPr>
        <w:ind w:left="3880" w:hanging="288"/>
      </w:pPr>
    </w:lvl>
    <w:lvl w:ilvl="5">
      <w:numFmt w:val="bullet"/>
      <w:lvlText w:val="ï"/>
      <w:lvlJc w:val="left"/>
      <w:pPr>
        <w:ind w:left="4833" w:hanging="288"/>
      </w:pPr>
    </w:lvl>
    <w:lvl w:ilvl="6">
      <w:numFmt w:val="bullet"/>
      <w:lvlText w:val="ï"/>
      <w:lvlJc w:val="left"/>
      <w:pPr>
        <w:ind w:left="5786" w:hanging="288"/>
      </w:pPr>
    </w:lvl>
    <w:lvl w:ilvl="7">
      <w:numFmt w:val="bullet"/>
      <w:lvlText w:val="ï"/>
      <w:lvlJc w:val="left"/>
      <w:pPr>
        <w:ind w:left="6740" w:hanging="288"/>
      </w:pPr>
    </w:lvl>
    <w:lvl w:ilvl="8">
      <w:numFmt w:val="bullet"/>
      <w:lvlText w:val="ï"/>
      <w:lvlJc w:val="left"/>
      <w:pPr>
        <w:ind w:left="7693" w:hanging="288"/>
      </w:pPr>
    </w:lvl>
  </w:abstractNum>
  <w:abstractNum w:abstractNumId="55" w15:restartNumberingAfterBreak="0">
    <w:nsid w:val="15E94D03"/>
    <w:multiLevelType w:val="hybridMultilevel"/>
    <w:tmpl w:val="6D165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6F02279"/>
    <w:multiLevelType w:val="hybridMultilevel"/>
    <w:tmpl w:val="59BC1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7862F46"/>
    <w:multiLevelType w:val="multilevel"/>
    <w:tmpl w:val="A3824D2E"/>
    <w:lvl w:ilvl="0">
      <w:start w:val="1"/>
      <w:numFmt w:val="bullet"/>
      <w:lvlText w:val=""/>
      <w:lvlJc w:val="left"/>
      <w:pPr>
        <w:ind w:left="1238" w:hanging="360"/>
      </w:pPr>
      <w:rPr>
        <w:rFonts w:ascii="Symbol" w:hAnsi="Symbol" w:hint="default"/>
        <w:b w:val="0"/>
        <w:bCs w:val="0"/>
        <w:w w:val="130"/>
        <w:sz w:val="20"/>
        <w:szCs w:val="20"/>
      </w:rPr>
    </w:lvl>
    <w:lvl w:ilvl="1">
      <w:start w:val="1"/>
      <w:numFmt w:val="bullet"/>
      <w:lvlText w:val=""/>
      <w:lvlJc w:val="left"/>
      <w:pPr>
        <w:ind w:left="1238" w:hanging="360"/>
      </w:pPr>
      <w:rPr>
        <w:rFonts w:ascii="Symbol" w:hAnsi="Symbol" w:hint="default"/>
        <w:b w:val="0"/>
        <w:bCs w:val="0"/>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58" w15:restartNumberingAfterBreak="0">
    <w:nsid w:val="17B52B2B"/>
    <w:multiLevelType w:val="multilevel"/>
    <w:tmpl w:val="7EC27496"/>
    <w:lvl w:ilvl="0">
      <w:start w:val="1"/>
      <w:numFmt w:val="bullet"/>
      <w:lvlText w:val=""/>
      <w:lvlJc w:val="left"/>
      <w:pPr>
        <w:ind w:left="1238" w:hanging="360"/>
      </w:pPr>
      <w:rPr>
        <w:rFonts w:ascii="Symbol" w:hAnsi="Symbol" w:hint="default"/>
        <w:b w:val="0"/>
        <w:bCs w:val="0"/>
        <w:w w:val="130"/>
        <w:sz w:val="20"/>
        <w:szCs w:val="20"/>
      </w:rPr>
    </w:lvl>
    <w:lvl w:ilvl="1">
      <w:numFmt w:val="bullet"/>
      <w:lvlText w:val="o"/>
      <w:lvlJc w:val="left"/>
      <w:pPr>
        <w:ind w:left="1020" w:hanging="152"/>
      </w:pPr>
      <w:rPr>
        <w:rFonts w:ascii="Times New Roman" w:hAnsi="Times New Roman" w:cs="Times New Roman"/>
        <w:b w:val="0"/>
        <w:bCs w:val="0"/>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59" w15:restartNumberingAfterBreak="0">
    <w:nsid w:val="17B822F0"/>
    <w:multiLevelType w:val="multilevel"/>
    <w:tmpl w:val="FCA022F0"/>
    <w:lvl w:ilvl="0">
      <w:start w:val="1"/>
      <w:numFmt w:val="decimal"/>
      <w:lvlText w:val="%1."/>
      <w:lvlJc w:val="left"/>
      <w:pPr>
        <w:ind w:left="720" w:hanging="360"/>
      </w:pPr>
      <w:rPr>
        <w:b w:val="0"/>
        <w:bCs w:val="0"/>
        <w:spacing w:val="-5"/>
        <w:w w:val="99"/>
        <w:sz w:val="24"/>
        <w:szCs w:val="24"/>
      </w:rPr>
    </w:lvl>
    <w:lvl w:ilvl="1">
      <w:numFmt w:val="bullet"/>
      <w:lvlText w:val="ï"/>
      <w:lvlJc w:val="left"/>
      <w:pPr>
        <w:ind w:left="1068" w:hanging="260"/>
      </w:pPr>
    </w:lvl>
    <w:lvl w:ilvl="2">
      <w:numFmt w:val="bullet"/>
      <w:lvlText w:val="ï"/>
      <w:lvlJc w:val="left"/>
      <w:pPr>
        <w:ind w:left="2016" w:hanging="260"/>
      </w:pPr>
    </w:lvl>
    <w:lvl w:ilvl="3">
      <w:numFmt w:val="bullet"/>
      <w:lvlText w:val="ï"/>
      <w:lvlJc w:val="left"/>
      <w:pPr>
        <w:ind w:left="2964" w:hanging="260"/>
      </w:pPr>
    </w:lvl>
    <w:lvl w:ilvl="4">
      <w:numFmt w:val="bullet"/>
      <w:lvlText w:val="ï"/>
      <w:lvlJc w:val="left"/>
      <w:pPr>
        <w:ind w:left="3912" w:hanging="260"/>
      </w:pPr>
    </w:lvl>
    <w:lvl w:ilvl="5">
      <w:numFmt w:val="bullet"/>
      <w:lvlText w:val="ï"/>
      <w:lvlJc w:val="left"/>
      <w:pPr>
        <w:ind w:left="4860" w:hanging="260"/>
      </w:pPr>
    </w:lvl>
    <w:lvl w:ilvl="6">
      <w:numFmt w:val="bullet"/>
      <w:lvlText w:val="ï"/>
      <w:lvlJc w:val="left"/>
      <w:pPr>
        <w:ind w:left="5808" w:hanging="260"/>
      </w:pPr>
    </w:lvl>
    <w:lvl w:ilvl="7">
      <w:numFmt w:val="bullet"/>
      <w:lvlText w:val="ï"/>
      <w:lvlJc w:val="left"/>
      <w:pPr>
        <w:ind w:left="6756" w:hanging="260"/>
      </w:pPr>
    </w:lvl>
    <w:lvl w:ilvl="8">
      <w:numFmt w:val="bullet"/>
      <w:lvlText w:val="ï"/>
      <w:lvlJc w:val="left"/>
      <w:pPr>
        <w:ind w:left="7704" w:hanging="260"/>
      </w:pPr>
    </w:lvl>
  </w:abstractNum>
  <w:abstractNum w:abstractNumId="60" w15:restartNumberingAfterBreak="0">
    <w:nsid w:val="192F4323"/>
    <w:multiLevelType w:val="hybridMultilevel"/>
    <w:tmpl w:val="B48273AC"/>
    <w:lvl w:ilvl="0" w:tplc="04090001">
      <w:start w:val="1"/>
      <w:numFmt w:val="bullet"/>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61" w15:restartNumberingAfterBreak="0">
    <w:nsid w:val="195457B1"/>
    <w:multiLevelType w:val="hybridMultilevel"/>
    <w:tmpl w:val="C8C0E11E"/>
    <w:lvl w:ilvl="0" w:tplc="04090019">
      <w:start w:val="1"/>
      <w:numFmt w:val="lowerLetter"/>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62" w15:restartNumberingAfterBreak="0">
    <w:nsid w:val="195A3D40"/>
    <w:multiLevelType w:val="multilevel"/>
    <w:tmpl w:val="E93C4D66"/>
    <w:lvl w:ilvl="0">
      <w:start w:val="1"/>
      <w:numFmt w:val="bullet"/>
      <w:lvlText w:val=""/>
      <w:lvlJc w:val="left"/>
      <w:pPr>
        <w:ind w:left="848" w:hanging="360"/>
      </w:pPr>
      <w:rPr>
        <w:rFonts w:ascii="Symbol" w:hAnsi="Symbol" w:hint="default"/>
        <w:b w:val="0"/>
        <w:bCs w:val="0"/>
        <w:w w:val="131"/>
        <w:sz w:val="24"/>
        <w:szCs w:val="24"/>
      </w:rPr>
    </w:lvl>
    <w:lvl w:ilvl="1">
      <w:numFmt w:val="bullet"/>
      <w:lvlText w:val="o"/>
      <w:lvlJc w:val="left"/>
      <w:pPr>
        <w:ind w:left="1112" w:hanging="291"/>
      </w:pPr>
      <w:rPr>
        <w:rFonts w:ascii="Courier New" w:hAnsi="Courier New" w:cs="Courier New"/>
        <w:b w:val="0"/>
        <w:bCs w:val="0"/>
        <w:w w:val="100"/>
        <w:sz w:val="24"/>
        <w:szCs w:val="24"/>
      </w:rPr>
    </w:lvl>
    <w:lvl w:ilvl="2">
      <w:start w:val="1"/>
      <w:numFmt w:val="lowerLetter"/>
      <w:lvlText w:val="%3."/>
      <w:lvlJc w:val="left"/>
      <w:pPr>
        <w:ind w:left="1269" w:hanging="360"/>
      </w:pPr>
    </w:lvl>
    <w:lvl w:ilvl="3">
      <w:numFmt w:val="bullet"/>
      <w:lvlText w:val="ï"/>
      <w:lvlJc w:val="left"/>
      <w:pPr>
        <w:ind w:left="2250" w:hanging="291"/>
      </w:pPr>
    </w:lvl>
    <w:lvl w:ilvl="4">
      <w:numFmt w:val="bullet"/>
      <w:lvlText w:val="ï"/>
      <w:lvlJc w:val="left"/>
      <w:pPr>
        <w:ind w:left="3300" w:hanging="291"/>
      </w:pPr>
    </w:lvl>
    <w:lvl w:ilvl="5">
      <w:numFmt w:val="bullet"/>
      <w:lvlText w:val="ï"/>
      <w:lvlJc w:val="left"/>
      <w:pPr>
        <w:ind w:left="4350" w:hanging="291"/>
      </w:pPr>
    </w:lvl>
    <w:lvl w:ilvl="6">
      <w:numFmt w:val="bullet"/>
      <w:lvlText w:val="ï"/>
      <w:lvlJc w:val="left"/>
      <w:pPr>
        <w:ind w:left="5400" w:hanging="291"/>
      </w:pPr>
    </w:lvl>
    <w:lvl w:ilvl="7">
      <w:numFmt w:val="bullet"/>
      <w:lvlText w:val="ï"/>
      <w:lvlJc w:val="left"/>
      <w:pPr>
        <w:ind w:left="6450" w:hanging="291"/>
      </w:pPr>
    </w:lvl>
    <w:lvl w:ilvl="8">
      <w:numFmt w:val="bullet"/>
      <w:lvlText w:val="ï"/>
      <w:lvlJc w:val="left"/>
      <w:pPr>
        <w:ind w:left="7500" w:hanging="291"/>
      </w:pPr>
    </w:lvl>
  </w:abstractNum>
  <w:abstractNum w:abstractNumId="63" w15:restartNumberingAfterBreak="0">
    <w:nsid w:val="1A933DC9"/>
    <w:multiLevelType w:val="hybridMultilevel"/>
    <w:tmpl w:val="1F36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E096834"/>
    <w:multiLevelType w:val="hybridMultilevel"/>
    <w:tmpl w:val="DB840DE2"/>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5" w15:restartNumberingAfterBreak="0">
    <w:nsid w:val="1F257C6B"/>
    <w:multiLevelType w:val="hybridMultilevel"/>
    <w:tmpl w:val="E9C48BD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6" w15:restartNumberingAfterBreak="0">
    <w:nsid w:val="1FBE6CA4"/>
    <w:multiLevelType w:val="hybridMultilevel"/>
    <w:tmpl w:val="31CCF030"/>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67" w15:restartNumberingAfterBreak="0">
    <w:nsid w:val="1FC04C81"/>
    <w:multiLevelType w:val="hybridMultilevel"/>
    <w:tmpl w:val="483217FE"/>
    <w:lvl w:ilvl="0" w:tplc="04090001">
      <w:start w:val="1"/>
      <w:numFmt w:val="bullet"/>
      <w:lvlText w:val=""/>
      <w:lvlJc w:val="left"/>
      <w:pPr>
        <w:ind w:left="669" w:hanging="360"/>
      </w:pPr>
      <w:rPr>
        <w:rFonts w:ascii="Symbol" w:hAnsi="Symbol"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68" w15:restartNumberingAfterBreak="0">
    <w:nsid w:val="20CD1770"/>
    <w:multiLevelType w:val="hybridMultilevel"/>
    <w:tmpl w:val="8DC66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31351FC"/>
    <w:multiLevelType w:val="multilevel"/>
    <w:tmpl w:val="7EC27496"/>
    <w:lvl w:ilvl="0">
      <w:start w:val="1"/>
      <w:numFmt w:val="bullet"/>
      <w:lvlText w:val=""/>
      <w:lvlJc w:val="left"/>
      <w:pPr>
        <w:ind w:left="1238" w:hanging="360"/>
      </w:pPr>
      <w:rPr>
        <w:rFonts w:ascii="Symbol" w:hAnsi="Symbol" w:hint="default"/>
        <w:b w:val="0"/>
        <w:bCs w:val="0"/>
        <w:w w:val="130"/>
        <w:sz w:val="20"/>
        <w:szCs w:val="20"/>
      </w:rPr>
    </w:lvl>
    <w:lvl w:ilvl="1">
      <w:numFmt w:val="bullet"/>
      <w:lvlText w:val="o"/>
      <w:lvlJc w:val="left"/>
      <w:pPr>
        <w:ind w:left="1020" w:hanging="152"/>
      </w:pPr>
      <w:rPr>
        <w:rFonts w:ascii="Times New Roman" w:hAnsi="Times New Roman" w:cs="Times New Roman"/>
        <w:b w:val="0"/>
        <w:bCs w:val="0"/>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70" w15:restartNumberingAfterBreak="0">
    <w:nsid w:val="2521118C"/>
    <w:multiLevelType w:val="hybridMultilevel"/>
    <w:tmpl w:val="BA4ED37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71" w15:restartNumberingAfterBreak="0">
    <w:nsid w:val="25C65801"/>
    <w:multiLevelType w:val="hybridMultilevel"/>
    <w:tmpl w:val="DA64C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62C2EF4"/>
    <w:multiLevelType w:val="multilevel"/>
    <w:tmpl w:val="79345836"/>
    <w:lvl w:ilvl="0">
      <w:start w:val="1"/>
      <w:numFmt w:val="bullet"/>
      <w:lvlText w:val=""/>
      <w:lvlJc w:val="left"/>
      <w:pPr>
        <w:ind w:left="848" w:hanging="360"/>
      </w:pPr>
      <w:rPr>
        <w:rFonts w:ascii="Symbol" w:hAnsi="Symbol" w:hint="default"/>
        <w:b w:val="0"/>
        <w:bCs w:val="0"/>
        <w:w w:val="131"/>
        <w:sz w:val="24"/>
        <w:szCs w:val="24"/>
      </w:rPr>
    </w:lvl>
    <w:lvl w:ilvl="1">
      <w:numFmt w:val="bullet"/>
      <w:lvlText w:val="o"/>
      <w:lvlJc w:val="left"/>
      <w:pPr>
        <w:ind w:left="1112" w:hanging="291"/>
      </w:pPr>
      <w:rPr>
        <w:rFonts w:ascii="Courier New" w:hAnsi="Courier New" w:cs="Courier New"/>
        <w:b w:val="0"/>
        <w:bCs w:val="0"/>
        <w:w w:val="100"/>
        <w:sz w:val="24"/>
        <w:szCs w:val="24"/>
      </w:rPr>
    </w:lvl>
    <w:lvl w:ilvl="2">
      <w:numFmt w:val="bullet"/>
      <w:lvlText w:val="ï"/>
      <w:lvlJc w:val="left"/>
      <w:pPr>
        <w:ind w:left="1200" w:hanging="291"/>
      </w:pPr>
    </w:lvl>
    <w:lvl w:ilvl="3">
      <w:numFmt w:val="bullet"/>
      <w:lvlText w:val="ï"/>
      <w:lvlJc w:val="left"/>
      <w:pPr>
        <w:ind w:left="2250" w:hanging="291"/>
      </w:pPr>
    </w:lvl>
    <w:lvl w:ilvl="4">
      <w:numFmt w:val="bullet"/>
      <w:lvlText w:val="ï"/>
      <w:lvlJc w:val="left"/>
      <w:pPr>
        <w:ind w:left="3300" w:hanging="291"/>
      </w:pPr>
    </w:lvl>
    <w:lvl w:ilvl="5">
      <w:numFmt w:val="bullet"/>
      <w:lvlText w:val="ï"/>
      <w:lvlJc w:val="left"/>
      <w:pPr>
        <w:ind w:left="4350" w:hanging="291"/>
      </w:pPr>
    </w:lvl>
    <w:lvl w:ilvl="6">
      <w:numFmt w:val="bullet"/>
      <w:lvlText w:val="ï"/>
      <w:lvlJc w:val="left"/>
      <w:pPr>
        <w:ind w:left="5400" w:hanging="291"/>
      </w:pPr>
    </w:lvl>
    <w:lvl w:ilvl="7">
      <w:numFmt w:val="bullet"/>
      <w:lvlText w:val="ï"/>
      <w:lvlJc w:val="left"/>
      <w:pPr>
        <w:ind w:left="6450" w:hanging="291"/>
      </w:pPr>
    </w:lvl>
    <w:lvl w:ilvl="8">
      <w:numFmt w:val="bullet"/>
      <w:lvlText w:val="ï"/>
      <w:lvlJc w:val="left"/>
      <w:pPr>
        <w:ind w:left="7500" w:hanging="291"/>
      </w:pPr>
    </w:lvl>
  </w:abstractNum>
  <w:abstractNum w:abstractNumId="73" w15:restartNumberingAfterBreak="0">
    <w:nsid w:val="268B6773"/>
    <w:multiLevelType w:val="hybridMultilevel"/>
    <w:tmpl w:val="5C30F56E"/>
    <w:lvl w:ilvl="0" w:tplc="04090001">
      <w:start w:val="1"/>
      <w:numFmt w:val="bullet"/>
      <w:lvlText w:val=""/>
      <w:lvlJc w:val="left"/>
      <w:pPr>
        <w:ind w:left="669" w:hanging="360"/>
      </w:pPr>
      <w:rPr>
        <w:rFonts w:ascii="Symbol" w:hAnsi="Symbol"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74" w15:restartNumberingAfterBreak="0">
    <w:nsid w:val="27400CD1"/>
    <w:multiLevelType w:val="multilevel"/>
    <w:tmpl w:val="FCA022F0"/>
    <w:lvl w:ilvl="0">
      <w:start w:val="1"/>
      <w:numFmt w:val="decimal"/>
      <w:lvlText w:val="%1."/>
      <w:lvlJc w:val="left"/>
      <w:pPr>
        <w:ind w:left="720" w:hanging="360"/>
      </w:pPr>
      <w:rPr>
        <w:b w:val="0"/>
        <w:bCs w:val="0"/>
        <w:spacing w:val="-5"/>
        <w:w w:val="99"/>
        <w:sz w:val="24"/>
        <w:szCs w:val="24"/>
      </w:rPr>
    </w:lvl>
    <w:lvl w:ilvl="1">
      <w:numFmt w:val="bullet"/>
      <w:lvlText w:val="ï"/>
      <w:lvlJc w:val="left"/>
      <w:pPr>
        <w:ind w:left="1068" w:hanging="260"/>
      </w:pPr>
    </w:lvl>
    <w:lvl w:ilvl="2">
      <w:numFmt w:val="bullet"/>
      <w:lvlText w:val="ï"/>
      <w:lvlJc w:val="left"/>
      <w:pPr>
        <w:ind w:left="2016" w:hanging="260"/>
      </w:pPr>
    </w:lvl>
    <w:lvl w:ilvl="3">
      <w:numFmt w:val="bullet"/>
      <w:lvlText w:val="ï"/>
      <w:lvlJc w:val="left"/>
      <w:pPr>
        <w:ind w:left="2964" w:hanging="260"/>
      </w:pPr>
    </w:lvl>
    <w:lvl w:ilvl="4">
      <w:numFmt w:val="bullet"/>
      <w:lvlText w:val="ï"/>
      <w:lvlJc w:val="left"/>
      <w:pPr>
        <w:ind w:left="3912" w:hanging="260"/>
      </w:pPr>
    </w:lvl>
    <w:lvl w:ilvl="5">
      <w:numFmt w:val="bullet"/>
      <w:lvlText w:val="ï"/>
      <w:lvlJc w:val="left"/>
      <w:pPr>
        <w:ind w:left="4860" w:hanging="260"/>
      </w:pPr>
    </w:lvl>
    <w:lvl w:ilvl="6">
      <w:numFmt w:val="bullet"/>
      <w:lvlText w:val="ï"/>
      <w:lvlJc w:val="left"/>
      <w:pPr>
        <w:ind w:left="5808" w:hanging="260"/>
      </w:pPr>
    </w:lvl>
    <w:lvl w:ilvl="7">
      <w:numFmt w:val="bullet"/>
      <w:lvlText w:val="ï"/>
      <w:lvlJc w:val="left"/>
      <w:pPr>
        <w:ind w:left="6756" w:hanging="260"/>
      </w:pPr>
    </w:lvl>
    <w:lvl w:ilvl="8">
      <w:numFmt w:val="bullet"/>
      <w:lvlText w:val="ï"/>
      <w:lvlJc w:val="left"/>
      <w:pPr>
        <w:ind w:left="7704" w:hanging="260"/>
      </w:pPr>
    </w:lvl>
  </w:abstractNum>
  <w:abstractNum w:abstractNumId="75" w15:restartNumberingAfterBreak="0">
    <w:nsid w:val="28626F82"/>
    <w:multiLevelType w:val="hybridMultilevel"/>
    <w:tmpl w:val="1B82C6D8"/>
    <w:lvl w:ilvl="0" w:tplc="0409000F">
      <w:start w:val="1"/>
      <w:numFmt w:val="decimal"/>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6" w15:restartNumberingAfterBreak="0">
    <w:nsid w:val="293C1E22"/>
    <w:multiLevelType w:val="hybridMultilevel"/>
    <w:tmpl w:val="6C94C34C"/>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77" w15:restartNumberingAfterBreak="0">
    <w:nsid w:val="29AD1A71"/>
    <w:multiLevelType w:val="multilevel"/>
    <w:tmpl w:val="6266462E"/>
    <w:lvl w:ilvl="0">
      <w:start w:val="1"/>
      <w:numFmt w:val="decimal"/>
      <w:lvlText w:val="%1."/>
      <w:lvlJc w:val="left"/>
      <w:pPr>
        <w:ind w:left="720" w:hanging="360"/>
      </w:pPr>
      <w:rPr>
        <w:b w:val="0"/>
        <w:bCs w:val="0"/>
        <w:spacing w:val="-5"/>
        <w:w w:val="99"/>
        <w:sz w:val="24"/>
        <w:szCs w:val="24"/>
      </w:rPr>
    </w:lvl>
    <w:lvl w:ilvl="1">
      <w:numFmt w:val="bullet"/>
      <w:lvlText w:val="ï"/>
      <w:lvlJc w:val="left"/>
      <w:pPr>
        <w:ind w:left="1568" w:hanging="260"/>
      </w:pPr>
    </w:lvl>
    <w:lvl w:ilvl="2">
      <w:numFmt w:val="bullet"/>
      <w:lvlText w:val="ï"/>
      <w:lvlJc w:val="left"/>
      <w:pPr>
        <w:ind w:left="2516" w:hanging="260"/>
      </w:pPr>
    </w:lvl>
    <w:lvl w:ilvl="3">
      <w:numFmt w:val="bullet"/>
      <w:lvlText w:val="ï"/>
      <w:lvlJc w:val="left"/>
      <w:pPr>
        <w:ind w:left="3464" w:hanging="260"/>
      </w:pPr>
    </w:lvl>
    <w:lvl w:ilvl="4">
      <w:numFmt w:val="bullet"/>
      <w:lvlText w:val="ï"/>
      <w:lvlJc w:val="left"/>
      <w:pPr>
        <w:ind w:left="4412" w:hanging="260"/>
      </w:pPr>
    </w:lvl>
    <w:lvl w:ilvl="5">
      <w:numFmt w:val="bullet"/>
      <w:lvlText w:val="ï"/>
      <w:lvlJc w:val="left"/>
      <w:pPr>
        <w:ind w:left="5360" w:hanging="260"/>
      </w:pPr>
    </w:lvl>
    <w:lvl w:ilvl="6">
      <w:numFmt w:val="bullet"/>
      <w:lvlText w:val="ï"/>
      <w:lvlJc w:val="left"/>
      <w:pPr>
        <w:ind w:left="6308" w:hanging="260"/>
      </w:pPr>
    </w:lvl>
    <w:lvl w:ilvl="7">
      <w:numFmt w:val="bullet"/>
      <w:lvlText w:val="ï"/>
      <w:lvlJc w:val="left"/>
      <w:pPr>
        <w:ind w:left="7256" w:hanging="260"/>
      </w:pPr>
    </w:lvl>
    <w:lvl w:ilvl="8">
      <w:numFmt w:val="bullet"/>
      <w:lvlText w:val="ï"/>
      <w:lvlJc w:val="left"/>
      <w:pPr>
        <w:ind w:left="8204" w:hanging="260"/>
      </w:pPr>
    </w:lvl>
  </w:abstractNum>
  <w:abstractNum w:abstractNumId="78" w15:restartNumberingAfterBreak="0">
    <w:nsid w:val="2A472DB4"/>
    <w:multiLevelType w:val="multilevel"/>
    <w:tmpl w:val="170C87F8"/>
    <w:lvl w:ilvl="0">
      <w:start w:val="1"/>
      <w:numFmt w:val="decimal"/>
      <w:lvlText w:val="%1."/>
      <w:lvlJc w:val="left"/>
      <w:pPr>
        <w:ind w:left="120" w:hanging="260"/>
      </w:pPr>
      <w:rPr>
        <w:rFonts w:asciiTheme="minorHAnsi" w:eastAsiaTheme="minorHAnsi" w:hAnsiTheme="minorHAnsi" w:cstheme="minorHAnsi"/>
        <w:b w:val="0"/>
        <w:bCs w:val="0"/>
        <w:spacing w:val="-5"/>
        <w:w w:val="99"/>
        <w:sz w:val="24"/>
        <w:szCs w:val="24"/>
      </w:rPr>
    </w:lvl>
    <w:lvl w:ilvl="1">
      <w:start w:val="1"/>
      <w:numFmt w:val="lowerLetter"/>
      <w:lvlText w:val="%2."/>
      <w:lvlJc w:val="left"/>
      <w:pPr>
        <w:ind w:left="1440" w:hanging="360"/>
      </w:pPr>
      <w:rPr>
        <w:b w:val="0"/>
        <w:bCs w:val="0"/>
        <w:spacing w:val="-5"/>
        <w:w w:val="100"/>
        <w:sz w:val="24"/>
        <w:szCs w:val="24"/>
      </w:rPr>
    </w:lvl>
    <w:lvl w:ilvl="2">
      <w:numFmt w:val="bullet"/>
      <w:lvlText w:val="ï"/>
      <w:lvlJc w:val="left"/>
      <w:pPr>
        <w:ind w:left="1582" w:hanging="325"/>
      </w:pPr>
    </w:lvl>
    <w:lvl w:ilvl="3">
      <w:numFmt w:val="bullet"/>
      <w:lvlText w:val="ï"/>
      <w:lvlJc w:val="left"/>
      <w:pPr>
        <w:ind w:left="2584" w:hanging="325"/>
      </w:pPr>
    </w:lvl>
    <w:lvl w:ilvl="4">
      <w:numFmt w:val="bullet"/>
      <w:lvlText w:val="ï"/>
      <w:lvlJc w:val="left"/>
      <w:pPr>
        <w:ind w:left="3586" w:hanging="325"/>
      </w:pPr>
    </w:lvl>
    <w:lvl w:ilvl="5">
      <w:numFmt w:val="bullet"/>
      <w:lvlText w:val="ï"/>
      <w:lvlJc w:val="left"/>
      <w:pPr>
        <w:ind w:left="4588" w:hanging="325"/>
      </w:pPr>
    </w:lvl>
    <w:lvl w:ilvl="6">
      <w:numFmt w:val="bullet"/>
      <w:lvlText w:val="ï"/>
      <w:lvlJc w:val="left"/>
      <w:pPr>
        <w:ind w:left="5591" w:hanging="325"/>
      </w:pPr>
    </w:lvl>
    <w:lvl w:ilvl="7">
      <w:numFmt w:val="bullet"/>
      <w:lvlText w:val="ï"/>
      <w:lvlJc w:val="left"/>
      <w:pPr>
        <w:ind w:left="6593" w:hanging="325"/>
      </w:pPr>
    </w:lvl>
    <w:lvl w:ilvl="8">
      <w:numFmt w:val="bullet"/>
      <w:lvlText w:val="ï"/>
      <w:lvlJc w:val="left"/>
      <w:pPr>
        <w:ind w:left="7595" w:hanging="325"/>
      </w:pPr>
    </w:lvl>
  </w:abstractNum>
  <w:abstractNum w:abstractNumId="79" w15:restartNumberingAfterBreak="0">
    <w:nsid w:val="2BA04D11"/>
    <w:multiLevelType w:val="hybridMultilevel"/>
    <w:tmpl w:val="F26A6DB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C1E4897"/>
    <w:multiLevelType w:val="hybridMultilevel"/>
    <w:tmpl w:val="F36AB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DF42A2D"/>
    <w:multiLevelType w:val="hybridMultilevel"/>
    <w:tmpl w:val="467C7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C168B94">
      <w:start w:val="15"/>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E6351C4"/>
    <w:multiLevelType w:val="hybridMultilevel"/>
    <w:tmpl w:val="27FC3C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E953477"/>
    <w:multiLevelType w:val="multilevel"/>
    <w:tmpl w:val="DB4C6DE4"/>
    <w:lvl w:ilvl="0">
      <w:start w:val="1"/>
      <w:numFmt w:val="bullet"/>
      <w:lvlText w:val=""/>
      <w:lvlJc w:val="left"/>
      <w:pPr>
        <w:ind w:left="1238" w:hanging="360"/>
      </w:pPr>
      <w:rPr>
        <w:rFonts w:ascii="Symbol" w:hAnsi="Symbol" w:hint="default"/>
        <w:b w:val="0"/>
        <w:bCs w:val="0"/>
        <w:w w:val="130"/>
        <w:sz w:val="20"/>
        <w:szCs w:val="20"/>
      </w:rPr>
    </w:lvl>
    <w:lvl w:ilvl="1">
      <w:numFmt w:val="bullet"/>
      <w:lvlText w:val="o"/>
      <w:lvlJc w:val="left"/>
      <w:pPr>
        <w:ind w:left="1020" w:hanging="152"/>
      </w:pPr>
      <w:rPr>
        <w:rFonts w:ascii="Times New Roman" w:hAnsi="Times New Roman" w:cs="Times New Roman"/>
        <w:b w:val="0"/>
        <w:bCs w:val="0"/>
        <w:w w:val="99"/>
        <w:sz w:val="20"/>
        <w:szCs w:val="20"/>
      </w:rPr>
    </w:lvl>
    <w:lvl w:ilvl="2">
      <w:numFmt w:val="bullet"/>
      <w:lvlText w:val="ï"/>
      <w:lvlJc w:val="left"/>
      <w:pPr>
        <w:ind w:left="1973" w:hanging="152"/>
      </w:p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84" w15:restartNumberingAfterBreak="0">
    <w:nsid w:val="2EE4137D"/>
    <w:multiLevelType w:val="hybridMultilevel"/>
    <w:tmpl w:val="8E0253BA"/>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85" w15:restartNumberingAfterBreak="0">
    <w:nsid w:val="2F631EB6"/>
    <w:multiLevelType w:val="hybridMultilevel"/>
    <w:tmpl w:val="E0B883AA"/>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86" w15:restartNumberingAfterBreak="0">
    <w:nsid w:val="319A2DC4"/>
    <w:multiLevelType w:val="hybridMultilevel"/>
    <w:tmpl w:val="D076DF6C"/>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7" w15:restartNumberingAfterBreak="0">
    <w:nsid w:val="31FA1137"/>
    <w:multiLevelType w:val="hybridMultilevel"/>
    <w:tmpl w:val="1E92325E"/>
    <w:lvl w:ilvl="0" w:tplc="04090001">
      <w:start w:val="1"/>
      <w:numFmt w:val="bullet"/>
      <w:lvlText w:val=""/>
      <w:lvlJc w:val="left"/>
      <w:pPr>
        <w:ind w:left="669" w:hanging="360"/>
      </w:pPr>
      <w:rPr>
        <w:rFonts w:ascii="Symbol" w:hAnsi="Symbol"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88" w15:restartNumberingAfterBreak="0">
    <w:nsid w:val="33964F46"/>
    <w:multiLevelType w:val="hybridMultilevel"/>
    <w:tmpl w:val="D150A094"/>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89" w15:restartNumberingAfterBreak="0">
    <w:nsid w:val="34C821F1"/>
    <w:multiLevelType w:val="multilevel"/>
    <w:tmpl w:val="79345836"/>
    <w:lvl w:ilvl="0">
      <w:start w:val="1"/>
      <w:numFmt w:val="bullet"/>
      <w:lvlText w:val=""/>
      <w:lvlJc w:val="left"/>
      <w:pPr>
        <w:ind w:left="848" w:hanging="360"/>
      </w:pPr>
      <w:rPr>
        <w:rFonts w:ascii="Symbol" w:hAnsi="Symbol" w:hint="default"/>
        <w:b w:val="0"/>
        <w:bCs w:val="0"/>
        <w:w w:val="131"/>
        <w:sz w:val="24"/>
        <w:szCs w:val="24"/>
      </w:rPr>
    </w:lvl>
    <w:lvl w:ilvl="1">
      <w:numFmt w:val="bullet"/>
      <w:lvlText w:val="o"/>
      <w:lvlJc w:val="left"/>
      <w:pPr>
        <w:ind w:left="1112" w:hanging="291"/>
      </w:pPr>
      <w:rPr>
        <w:rFonts w:ascii="Courier New" w:hAnsi="Courier New" w:cs="Courier New"/>
        <w:b w:val="0"/>
        <w:bCs w:val="0"/>
        <w:w w:val="100"/>
        <w:sz w:val="24"/>
        <w:szCs w:val="24"/>
      </w:rPr>
    </w:lvl>
    <w:lvl w:ilvl="2">
      <w:numFmt w:val="bullet"/>
      <w:lvlText w:val="ï"/>
      <w:lvlJc w:val="left"/>
      <w:pPr>
        <w:ind w:left="1200" w:hanging="291"/>
      </w:pPr>
    </w:lvl>
    <w:lvl w:ilvl="3">
      <w:numFmt w:val="bullet"/>
      <w:lvlText w:val="ï"/>
      <w:lvlJc w:val="left"/>
      <w:pPr>
        <w:ind w:left="2250" w:hanging="291"/>
      </w:pPr>
    </w:lvl>
    <w:lvl w:ilvl="4">
      <w:numFmt w:val="bullet"/>
      <w:lvlText w:val="ï"/>
      <w:lvlJc w:val="left"/>
      <w:pPr>
        <w:ind w:left="3300" w:hanging="291"/>
      </w:pPr>
    </w:lvl>
    <w:lvl w:ilvl="5">
      <w:numFmt w:val="bullet"/>
      <w:lvlText w:val="ï"/>
      <w:lvlJc w:val="left"/>
      <w:pPr>
        <w:ind w:left="4350" w:hanging="291"/>
      </w:pPr>
    </w:lvl>
    <w:lvl w:ilvl="6">
      <w:numFmt w:val="bullet"/>
      <w:lvlText w:val="ï"/>
      <w:lvlJc w:val="left"/>
      <w:pPr>
        <w:ind w:left="5400" w:hanging="291"/>
      </w:pPr>
    </w:lvl>
    <w:lvl w:ilvl="7">
      <w:numFmt w:val="bullet"/>
      <w:lvlText w:val="ï"/>
      <w:lvlJc w:val="left"/>
      <w:pPr>
        <w:ind w:left="6450" w:hanging="291"/>
      </w:pPr>
    </w:lvl>
    <w:lvl w:ilvl="8">
      <w:numFmt w:val="bullet"/>
      <w:lvlText w:val="ï"/>
      <w:lvlJc w:val="left"/>
      <w:pPr>
        <w:ind w:left="7500" w:hanging="291"/>
      </w:pPr>
    </w:lvl>
  </w:abstractNum>
  <w:abstractNum w:abstractNumId="90" w15:restartNumberingAfterBreak="0">
    <w:nsid w:val="34DB6A15"/>
    <w:multiLevelType w:val="hybridMultilevel"/>
    <w:tmpl w:val="FFA021A0"/>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91" w15:restartNumberingAfterBreak="0">
    <w:nsid w:val="389975F1"/>
    <w:multiLevelType w:val="hybridMultilevel"/>
    <w:tmpl w:val="D77A2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3A226DD1"/>
    <w:multiLevelType w:val="hybridMultilevel"/>
    <w:tmpl w:val="86D29230"/>
    <w:lvl w:ilvl="0" w:tplc="04090019">
      <w:start w:val="1"/>
      <w:numFmt w:val="lowerLetter"/>
      <w:lvlText w:val="%1."/>
      <w:lvlJc w:val="left"/>
      <w:pPr>
        <w:ind w:left="966" w:hanging="360"/>
      </w:p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93" w15:restartNumberingAfterBreak="0">
    <w:nsid w:val="3B347839"/>
    <w:multiLevelType w:val="hybridMultilevel"/>
    <w:tmpl w:val="F8544D5C"/>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94" w15:restartNumberingAfterBreak="0">
    <w:nsid w:val="3B684064"/>
    <w:multiLevelType w:val="hybridMultilevel"/>
    <w:tmpl w:val="149C2974"/>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95" w15:restartNumberingAfterBreak="0">
    <w:nsid w:val="3C24691E"/>
    <w:multiLevelType w:val="hybridMultilevel"/>
    <w:tmpl w:val="D2D0EC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CB06703"/>
    <w:multiLevelType w:val="multilevel"/>
    <w:tmpl w:val="6C38FF7E"/>
    <w:lvl w:ilvl="0">
      <w:start w:val="1"/>
      <w:numFmt w:val="lowerLetter"/>
      <w:lvlText w:val="%1."/>
      <w:lvlJc w:val="left"/>
      <w:pPr>
        <w:ind w:left="1440" w:hanging="360"/>
      </w:pPr>
      <w:rPr>
        <w:rFonts w:hint="default"/>
        <w:b w:val="0"/>
        <w:bCs w:val="0"/>
        <w:spacing w:val="-5"/>
        <w:w w:val="130"/>
        <w:sz w:val="20"/>
        <w:szCs w:val="20"/>
      </w:rPr>
    </w:lvl>
    <w:lvl w:ilvl="1">
      <w:start w:val="1"/>
      <w:numFmt w:val="lowerLetter"/>
      <w:lvlText w:val="%2."/>
      <w:lvlJc w:val="left"/>
      <w:pPr>
        <w:ind w:left="1440" w:hanging="360"/>
      </w:pPr>
      <w:rPr>
        <w:rFonts w:hint="default"/>
        <w:b w:val="0"/>
        <w:bCs w:val="0"/>
        <w:spacing w:val="-5"/>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97" w15:restartNumberingAfterBreak="0">
    <w:nsid w:val="3F3A5AA7"/>
    <w:multiLevelType w:val="hybridMultilevel"/>
    <w:tmpl w:val="E79E3BFE"/>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98" w15:restartNumberingAfterBreak="0">
    <w:nsid w:val="3FED2750"/>
    <w:multiLevelType w:val="hybridMultilevel"/>
    <w:tmpl w:val="4EB4B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3A01A98"/>
    <w:multiLevelType w:val="hybridMultilevel"/>
    <w:tmpl w:val="C4766DEA"/>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00" w15:restartNumberingAfterBreak="0">
    <w:nsid w:val="44734474"/>
    <w:multiLevelType w:val="hybridMultilevel"/>
    <w:tmpl w:val="F0D24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46364D67"/>
    <w:multiLevelType w:val="hybridMultilevel"/>
    <w:tmpl w:val="3C6A0FB0"/>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02" w15:restartNumberingAfterBreak="0">
    <w:nsid w:val="46AC7A66"/>
    <w:multiLevelType w:val="hybridMultilevel"/>
    <w:tmpl w:val="DC32FFEE"/>
    <w:lvl w:ilvl="0" w:tplc="916A0590">
      <w:start w:val="9"/>
      <w:numFmt w:val="upperRoman"/>
      <w:lvlText w:val="%1."/>
      <w:lvlJc w:val="left"/>
      <w:pPr>
        <w:ind w:left="117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3" w15:restartNumberingAfterBreak="0">
    <w:nsid w:val="46F43A5D"/>
    <w:multiLevelType w:val="hybridMultilevel"/>
    <w:tmpl w:val="A6F22C1E"/>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4" w15:restartNumberingAfterBreak="0">
    <w:nsid w:val="47234CC2"/>
    <w:multiLevelType w:val="hybridMultilevel"/>
    <w:tmpl w:val="FF3AEF00"/>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05" w15:restartNumberingAfterBreak="0">
    <w:nsid w:val="48912FE5"/>
    <w:multiLevelType w:val="multilevel"/>
    <w:tmpl w:val="7EC27496"/>
    <w:lvl w:ilvl="0">
      <w:start w:val="1"/>
      <w:numFmt w:val="bullet"/>
      <w:lvlText w:val=""/>
      <w:lvlJc w:val="left"/>
      <w:pPr>
        <w:ind w:left="1238" w:hanging="360"/>
      </w:pPr>
      <w:rPr>
        <w:rFonts w:ascii="Symbol" w:hAnsi="Symbol" w:hint="default"/>
        <w:b w:val="0"/>
        <w:bCs w:val="0"/>
        <w:w w:val="130"/>
        <w:sz w:val="20"/>
        <w:szCs w:val="20"/>
      </w:rPr>
    </w:lvl>
    <w:lvl w:ilvl="1">
      <w:numFmt w:val="bullet"/>
      <w:lvlText w:val="o"/>
      <w:lvlJc w:val="left"/>
      <w:pPr>
        <w:ind w:left="1020" w:hanging="152"/>
      </w:pPr>
      <w:rPr>
        <w:rFonts w:ascii="Times New Roman" w:hAnsi="Times New Roman" w:cs="Times New Roman"/>
        <w:b w:val="0"/>
        <w:bCs w:val="0"/>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106" w15:restartNumberingAfterBreak="0">
    <w:nsid w:val="499522A1"/>
    <w:multiLevelType w:val="hybridMultilevel"/>
    <w:tmpl w:val="50A4198C"/>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07" w15:restartNumberingAfterBreak="0">
    <w:nsid w:val="49CC4E65"/>
    <w:multiLevelType w:val="multilevel"/>
    <w:tmpl w:val="79345836"/>
    <w:lvl w:ilvl="0">
      <w:start w:val="1"/>
      <w:numFmt w:val="bullet"/>
      <w:lvlText w:val=""/>
      <w:lvlJc w:val="left"/>
      <w:pPr>
        <w:ind w:left="848" w:hanging="360"/>
      </w:pPr>
      <w:rPr>
        <w:rFonts w:ascii="Symbol" w:hAnsi="Symbol" w:hint="default"/>
        <w:b w:val="0"/>
        <w:bCs w:val="0"/>
        <w:w w:val="131"/>
        <w:sz w:val="24"/>
        <w:szCs w:val="24"/>
      </w:rPr>
    </w:lvl>
    <w:lvl w:ilvl="1">
      <w:numFmt w:val="bullet"/>
      <w:lvlText w:val="o"/>
      <w:lvlJc w:val="left"/>
      <w:pPr>
        <w:ind w:left="1112" w:hanging="291"/>
      </w:pPr>
      <w:rPr>
        <w:rFonts w:ascii="Courier New" w:hAnsi="Courier New" w:cs="Courier New"/>
        <w:b w:val="0"/>
        <w:bCs w:val="0"/>
        <w:w w:val="100"/>
        <w:sz w:val="24"/>
        <w:szCs w:val="24"/>
      </w:rPr>
    </w:lvl>
    <w:lvl w:ilvl="2">
      <w:numFmt w:val="bullet"/>
      <w:lvlText w:val="ï"/>
      <w:lvlJc w:val="left"/>
      <w:pPr>
        <w:ind w:left="1200" w:hanging="291"/>
      </w:pPr>
    </w:lvl>
    <w:lvl w:ilvl="3">
      <w:numFmt w:val="bullet"/>
      <w:lvlText w:val="ï"/>
      <w:lvlJc w:val="left"/>
      <w:pPr>
        <w:ind w:left="2250" w:hanging="291"/>
      </w:pPr>
    </w:lvl>
    <w:lvl w:ilvl="4">
      <w:numFmt w:val="bullet"/>
      <w:lvlText w:val="ï"/>
      <w:lvlJc w:val="left"/>
      <w:pPr>
        <w:ind w:left="3300" w:hanging="291"/>
      </w:pPr>
    </w:lvl>
    <w:lvl w:ilvl="5">
      <w:numFmt w:val="bullet"/>
      <w:lvlText w:val="ï"/>
      <w:lvlJc w:val="left"/>
      <w:pPr>
        <w:ind w:left="4350" w:hanging="291"/>
      </w:pPr>
    </w:lvl>
    <w:lvl w:ilvl="6">
      <w:numFmt w:val="bullet"/>
      <w:lvlText w:val="ï"/>
      <w:lvlJc w:val="left"/>
      <w:pPr>
        <w:ind w:left="5400" w:hanging="291"/>
      </w:pPr>
    </w:lvl>
    <w:lvl w:ilvl="7">
      <w:numFmt w:val="bullet"/>
      <w:lvlText w:val="ï"/>
      <w:lvlJc w:val="left"/>
      <w:pPr>
        <w:ind w:left="6450" w:hanging="291"/>
      </w:pPr>
    </w:lvl>
    <w:lvl w:ilvl="8">
      <w:numFmt w:val="bullet"/>
      <w:lvlText w:val="ï"/>
      <w:lvlJc w:val="left"/>
      <w:pPr>
        <w:ind w:left="7500" w:hanging="291"/>
      </w:pPr>
    </w:lvl>
  </w:abstractNum>
  <w:abstractNum w:abstractNumId="108" w15:restartNumberingAfterBreak="0">
    <w:nsid w:val="4A7E04C8"/>
    <w:multiLevelType w:val="hybridMultilevel"/>
    <w:tmpl w:val="B5E823DA"/>
    <w:lvl w:ilvl="0" w:tplc="04090001">
      <w:start w:val="1"/>
      <w:numFmt w:val="bullet"/>
      <w:lvlText w:val=""/>
      <w:lvlJc w:val="left"/>
      <w:pPr>
        <w:ind w:left="669" w:hanging="360"/>
      </w:pPr>
      <w:rPr>
        <w:rFonts w:ascii="Symbol" w:hAnsi="Symbol"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09" w15:restartNumberingAfterBreak="0">
    <w:nsid w:val="4D260294"/>
    <w:multiLevelType w:val="hybridMultilevel"/>
    <w:tmpl w:val="3AB82D24"/>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10" w15:restartNumberingAfterBreak="0">
    <w:nsid w:val="4D532782"/>
    <w:multiLevelType w:val="hybridMultilevel"/>
    <w:tmpl w:val="6E10F28A"/>
    <w:lvl w:ilvl="0" w:tplc="916A0590">
      <w:start w:val="9"/>
      <w:numFmt w:val="upperRoman"/>
      <w:lvlText w:val="%1."/>
      <w:lvlJc w:val="left"/>
      <w:pPr>
        <w:ind w:left="1170" w:hanging="72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1" w15:restartNumberingAfterBreak="0">
    <w:nsid w:val="4EC93591"/>
    <w:multiLevelType w:val="multilevel"/>
    <w:tmpl w:val="7EC27496"/>
    <w:lvl w:ilvl="0">
      <w:start w:val="1"/>
      <w:numFmt w:val="bullet"/>
      <w:lvlText w:val=""/>
      <w:lvlJc w:val="left"/>
      <w:pPr>
        <w:ind w:left="1238" w:hanging="360"/>
      </w:pPr>
      <w:rPr>
        <w:rFonts w:ascii="Symbol" w:hAnsi="Symbol" w:hint="default"/>
        <w:b w:val="0"/>
        <w:bCs w:val="0"/>
        <w:w w:val="130"/>
        <w:sz w:val="20"/>
        <w:szCs w:val="20"/>
      </w:rPr>
    </w:lvl>
    <w:lvl w:ilvl="1">
      <w:numFmt w:val="bullet"/>
      <w:lvlText w:val="o"/>
      <w:lvlJc w:val="left"/>
      <w:pPr>
        <w:ind w:left="1020" w:hanging="152"/>
      </w:pPr>
      <w:rPr>
        <w:rFonts w:ascii="Times New Roman" w:hAnsi="Times New Roman" w:cs="Times New Roman"/>
        <w:b w:val="0"/>
        <w:bCs w:val="0"/>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112" w15:restartNumberingAfterBreak="0">
    <w:nsid w:val="4EED0D9B"/>
    <w:multiLevelType w:val="hybridMultilevel"/>
    <w:tmpl w:val="AE72BA28"/>
    <w:lvl w:ilvl="0" w:tplc="4BD0EC58">
      <w:start w:val="1"/>
      <w:numFmt w:val="upperRoman"/>
      <w:lvlText w:val="%1."/>
      <w:lvlJc w:val="left"/>
      <w:pPr>
        <w:ind w:left="117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FD4479A"/>
    <w:multiLevelType w:val="hybridMultilevel"/>
    <w:tmpl w:val="388A6EDA"/>
    <w:lvl w:ilvl="0" w:tplc="04090001">
      <w:start w:val="1"/>
      <w:numFmt w:val="bullet"/>
      <w:lvlText w:val=""/>
      <w:lvlJc w:val="left"/>
      <w:pPr>
        <w:ind w:left="1958" w:hanging="360"/>
      </w:pPr>
      <w:rPr>
        <w:rFonts w:ascii="Symbol" w:hAnsi="Symbol" w:hint="default"/>
      </w:rPr>
    </w:lvl>
    <w:lvl w:ilvl="1" w:tplc="04090003" w:tentative="1">
      <w:start w:val="1"/>
      <w:numFmt w:val="bullet"/>
      <w:lvlText w:val="o"/>
      <w:lvlJc w:val="left"/>
      <w:pPr>
        <w:ind w:left="2678" w:hanging="360"/>
      </w:pPr>
      <w:rPr>
        <w:rFonts w:ascii="Courier New" w:hAnsi="Courier New" w:cs="Courier New" w:hint="default"/>
      </w:rPr>
    </w:lvl>
    <w:lvl w:ilvl="2" w:tplc="04090005" w:tentative="1">
      <w:start w:val="1"/>
      <w:numFmt w:val="bullet"/>
      <w:lvlText w:val=""/>
      <w:lvlJc w:val="left"/>
      <w:pPr>
        <w:ind w:left="3398" w:hanging="360"/>
      </w:pPr>
      <w:rPr>
        <w:rFonts w:ascii="Wingdings" w:hAnsi="Wingdings" w:hint="default"/>
      </w:rPr>
    </w:lvl>
    <w:lvl w:ilvl="3" w:tplc="04090001" w:tentative="1">
      <w:start w:val="1"/>
      <w:numFmt w:val="bullet"/>
      <w:lvlText w:val=""/>
      <w:lvlJc w:val="left"/>
      <w:pPr>
        <w:ind w:left="4118" w:hanging="360"/>
      </w:pPr>
      <w:rPr>
        <w:rFonts w:ascii="Symbol" w:hAnsi="Symbol" w:hint="default"/>
      </w:rPr>
    </w:lvl>
    <w:lvl w:ilvl="4" w:tplc="04090003" w:tentative="1">
      <w:start w:val="1"/>
      <w:numFmt w:val="bullet"/>
      <w:lvlText w:val="o"/>
      <w:lvlJc w:val="left"/>
      <w:pPr>
        <w:ind w:left="4838" w:hanging="360"/>
      </w:pPr>
      <w:rPr>
        <w:rFonts w:ascii="Courier New" w:hAnsi="Courier New" w:cs="Courier New" w:hint="default"/>
      </w:rPr>
    </w:lvl>
    <w:lvl w:ilvl="5" w:tplc="04090005" w:tentative="1">
      <w:start w:val="1"/>
      <w:numFmt w:val="bullet"/>
      <w:lvlText w:val=""/>
      <w:lvlJc w:val="left"/>
      <w:pPr>
        <w:ind w:left="5558" w:hanging="360"/>
      </w:pPr>
      <w:rPr>
        <w:rFonts w:ascii="Wingdings" w:hAnsi="Wingdings" w:hint="default"/>
      </w:rPr>
    </w:lvl>
    <w:lvl w:ilvl="6" w:tplc="04090001" w:tentative="1">
      <w:start w:val="1"/>
      <w:numFmt w:val="bullet"/>
      <w:lvlText w:val=""/>
      <w:lvlJc w:val="left"/>
      <w:pPr>
        <w:ind w:left="6278" w:hanging="360"/>
      </w:pPr>
      <w:rPr>
        <w:rFonts w:ascii="Symbol" w:hAnsi="Symbol" w:hint="default"/>
      </w:rPr>
    </w:lvl>
    <w:lvl w:ilvl="7" w:tplc="04090003" w:tentative="1">
      <w:start w:val="1"/>
      <w:numFmt w:val="bullet"/>
      <w:lvlText w:val="o"/>
      <w:lvlJc w:val="left"/>
      <w:pPr>
        <w:ind w:left="6998" w:hanging="360"/>
      </w:pPr>
      <w:rPr>
        <w:rFonts w:ascii="Courier New" w:hAnsi="Courier New" w:cs="Courier New" w:hint="default"/>
      </w:rPr>
    </w:lvl>
    <w:lvl w:ilvl="8" w:tplc="04090005" w:tentative="1">
      <w:start w:val="1"/>
      <w:numFmt w:val="bullet"/>
      <w:lvlText w:val=""/>
      <w:lvlJc w:val="left"/>
      <w:pPr>
        <w:ind w:left="7718" w:hanging="360"/>
      </w:pPr>
      <w:rPr>
        <w:rFonts w:ascii="Wingdings" w:hAnsi="Wingdings" w:hint="default"/>
      </w:rPr>
    </w:lvl>
  </w:abstractNum>
  <w:abstractNum w:abstractNumId="114" w15:restartNumberingAfterBreak="0">
    <w:nsid w:val="51DF1FAD"/>
    <w:multiLevelType w:val="hybridMultilevel"/>
    <w:tmpl w:val="F06C1A2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5" w15:restartNumberingAfterBreak="0">
    <w:nsid w:val="51F0248F"/>
    <w:multiLevelType w:val="hybridMultilevel"/>
    <w:tmpl w:val="7BD04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387336F"/>
    <w:multiLevelType w:val="multilevel"/>
    <w:tmpl w:val="A3824D2E"/>
    <w:lvl w:ilvl="0">
      <w:start w:val="1"/>
      <w:numFmt w:val="bullet"/>
      <w:lvlText w:val=""/>
      <w:lvlJc w:val="left"/>
      <w:pPr>
        <w:ind w:left="1238" w:hanging="360"/>
      </w:pPr>
      <w:rPr>
        <w:rFonts w:ascii="Symbol" w:hAnsi="Symbol" w:hint="default"/>
        <w:b w:val="0"/>
        <w:bCs w:val="0"/>
        <w:w w:val="130"/>
        <w:sz w:val="20"/>
        <w:szCs w:val="20"/>
      </w:rPr>
    </w:lvl>
    <w:lvl w:ilvl="1">
      <w:start w:val="1"/>
      <w:numFmt w:val="bullet"/>
      <w:lvlText w:val=""/>
      <w:lvlJc w:val="left"/>
      <w:pPr>
        <w:ind w:left="1238" w:hanging="360"/>
      </w:pPr>
      <w:rPr>
        <w:rFonts w:ascii="Symbol" w:hAnsi="Symbol" w:hint="default"/>
        <w:b w:val="0"/>
        <w:bCs w:val="0"/>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117" w15:restartNumberingAfterBreak="0">
    <w:nsid w:val="53C26F78"/>
    <w:multiLevelType w:val="hybridMultilevel"/>
    <w:tmpl w:val="0B8C4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4563259"/>
    <w:multiLevelType w:val="multilevel"/>
    <w:tmpl w:val="A3824D2E"/>
    <w:lvl w:ilvl="0">
      <w:start w:val="1"/>
      <w:numFmt w:val="bullet"/>
      <w:lvlText w:val=""/>
      <w:lvlJc w:val="left"/>
      <w:pPr>
        <w:ind w:left="1238" w:hanging="360"/>
      </w:pPr>
      <w:rPr>
        <w:rFonts w:ascii="Symbol" w:hAnsi="Symbol" w:hint="default"/>
        <w:b w:val="0"/>
        <w:bCs w:val="0"/>
        <w:w w:val="130"/>
        <w:sz w:val="20"/>
        <w:szCs w:val="20"/>
      </w:rPr>
    </w:lvl>
    <w:lvl w:ilvl="1">
      <w:start w:val="1"/>
      <w:numFmt w:val="bullet"/>
      <w:lvlText w:val=""/>
      <w:lvlJc w:val="left"/>
      <w:pPr>
        <w:ind w:left="1238" w:hanging="360"/>
      </w:pPr>
      <w:rPr>
        <w:rFonts w:ascii="Symbol" w:hAnsi="Symbol" w:hint="default"/>
        <w:b w:val="0"/>
        <w:bCs w:val="0"/>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119" w15:restartNumberingAfterBreak="0">
    <w:nsid w:val="54BE37D0"/>
    <w:multiLevelType w:val="hybridMultilevel"/>
    <w:tmpl w:val="B04E4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577D1420"/>
    <w:multiLevelType w:val="multilevel"/>
    <w:tmpl w:val="6266462E"/>
    <w:lvl w:ilvl="0">
      <w:start w:val="1"/>
      <w:numFmt w:val="decimal"/>
      <w:lvlText w:val="%1."/>
      <w:lvlJc w:val="left"/>
      <w:pPr>
        <w:ind w:left="720" w:hanging="360"/>
      </w:pPr>
      <w:rPr>
        <w:b w:val="0"/>
        <w:bCs w:val="0"/>
        <w:spacing w:val="-5"/>
        <w:w w:val="99"/>
        <w:sz w:val="24"/>
        <w:szCs w:val="24"/>
      </w:rPr>
    </w:lvl>
    <w:lvl w:ilvl="1">
      <w:numFmt w:val="bullet"/>
      <w:lvlText w:val="ï"/>
      <w:lvlJc w:val="left"/>
      <w:pPr>
        <w:ind w:left="1568" w:hanging="260"/>
      </w:pPr>
    </w:lvl>
    <w:lvl w:ilvl="2">
      <w:numFmt w:val="bullet"/>
      <w:lvlText w:val="ï"/>
      <w:lvlJc w:val="left"/>
      <w:pPr>
        <w:ind w:left="2516" w:hanging="260"/>
      </w:pPr>
    </w:lvl>
    <w:lvl w:ilvl="3">
      <w:numFmt w:val="bullet"/>
      <w:lvlText w:val="ï"/>
      <w:lvlJc w:val="left"/>
      <w:pPr>
        <w:ind w:left="3464" w:hanging="260"/>
      </w:pPr>
    </w:lvl>
    <w:lvl w:ilvl="4">
      <w:numFmt w:val="bullet"/>
      <w:lvlText w:val="ï"/>
      <w:lvlJc w:val="left"/>
      <w:pPr>
        <w:ind w:left="4412" w:hanging="260"/>
      </w:pPr>
    </w:lvl>
    <w:lvl w:ilvl="5">
      <w:numFmt w:val="bullet"/>
      <w:lvlText w:val="ï"/>
      <w:lvlJc w:val="left"/>
      <w:pPr>
        <w:ind w:left="5360" w:hanging="260"/>
      </w:pPr>
    </w:lvl>
    <w:lvl w:ilvl="6">
      <w:numFmt w:val="bullet"/>
      <w:lvlText w:val="ï"/>
      <w:lvlJc w:val="left"/>
      <w:pPr>
        <w:ind w:left="6308" w:hanging="260"/>
      </w:pPr>
    </w:lvl>
    <w:lvl w:ilvl="7">
      <w:numFmt w:val="bullet"/>
      <w:lvlText w:val="ï"/>
      <w:lvlJc w:val="left"/>
      <w:pPr>
        <w:ind w:left="7256" w:hanging="260"/>
      </w:pPr>
    </w:lvl>
    <w:lvl w:ilvl="8">
      <w:numFmt w:val="bullet"/>
      <w:lvlText w:val="ï"/>
      <w:lvlJc w:val="left"/>
      <w:pPr>
        <w:ind w:left="8204" w:hanging="260"/>
      </w:pPr>
    </w:lvl>
  </w:abstractNum>
  <w:abstractNum w:abstractNumId="121" w15:restartNumberingAfterBreak="0">
    <w:nsid w:val="578549E8"/>
    <w:multiLevelType w:val="hybridMultilevel"/>
    <w:tmpl w:val="2AB02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7EC3939"/>
    <w:multiLevelType w:val="hybridMultilevel"/>
    <w:tmpl w:val="FF305884"/>
    <w:lvl w:ilvl="0" w:tplc="04090001">
      <w:start w:val="1"/>
      <w:numFmt w:val="bullet"/>
      <w:lvlText w:val=""/>
      <w:lvlJc w:val="left"/>
      <w:pPr>
        <w:ind w:left="1689" w:hanging="360"/>
      </w:pPr>
      <w:rPr>
        <w:rFonts w:ascii="Symbol" w:hAnsi="Symbol" w:hint="default"/>
      </w:rPr>
    </w:lvl>
    <w:lvl w:ilvl="1" w:tplc="04090003" w:tentative="1">
      <w:start w:val="1"/>
      <w:numFmt w:val="bullet"/>
      <w:lvlText w:val="o"/>
      <w:lvlJc w:val="left"/>
      <w:pPr>
        <w:ind w:left="2409" w:hanging="360"/>
      </w:pPr>
      <w:rPr>
        <w:rFonts w:ascii="Courier New" w:hAnsi="Courier New" w:cs="Courier New" w:hint="default"/>
      </w:rPr>
    </w:lvl>
    <w:lvl w:ilvl="2" w:tplc="04090005" w:tentative="1">
      <w:start w:val="1"/>
      <w:numFmt w:val="bullet"/>
      <w:lvlText w:val=""/>
      <w:lvlJc w:val="left"/>
      <w:pPr>
        <w:ind w:left="3129" w:hanging="360"/>
      </w:pPr>
      <w:rPr>
        <w:rFonts w:ascii="Wingdings" w:hAnsi="Wingdings" w:hint="default"/>
      </w:rPr>
    </w:lvl>
    <w:lvl w:ilvl="3" w:tplc="04090001" w:tentative="1">
      <w:start w:val="1"/>
      <w:numFmt w:val="bullet"/>
      <w:lvlText w:val=""/>
      <w:lvlJc w:val="left"/>
      <w:pPr>
        <w:ind w:left="3849" w:hanging="360"/>
      </w:pPr>
      <w:rPr>
        <w:rFonts w:ascii="Symbol" w:hAnsi="Symbol" w:hint="default"/>
      </w:rPr>
    </w:lvl>
    <w:lvl w:ilvl="4" w:tplc="04090003" w:tentative="1">
      <w:start w:val="1"/>
      <w:numFmt w:val="bullet"/>
      <w:lvlText w:val="o"/>
      <w:lvlJc w:val="left"/>
      <w:pPr>
        <w:ind w:left="4569" w:hanging="360"/>
      </w:pPr>
      <w:rPr>
        <w:rFonts w:ascii="Courier New" w:hAnsi="Courier New" w:cs="Courier New" w:hint="default"/>
      </w:rPr>
    </w:lvl>
    <w:lvl w:ilvl="5" w:tplc="04090005" w:tentative="1">
      <w:start w:val="1"/>
      <w:numFmt w:val="bullet"/>
      <w:lvlText w:val=""/>
      <w:lvlJc w:val="left"/>
      <w:pPr>
        <w:ind w:left="5289" w:hanging="360"/>
      </w:pPr>
      <w:rPr>
        <w:rFonts w:ascii="Wingdings" w:hAnsi="Wingdings" w:hint="default"/>
      </w:rPr>
    </w:lvl>
    <w:lvl w:ilvl="6" w:tplc="04090001" w:tentative="1">
      <w:start w:val="1"/>
      <w:numFmt w:val="bullet"/>
      <w:lvlText w:val=""/>
      <w:lvlJc w:val="left"/>
      <w:pPr>
        <w:ind w:left="6009" w:hanging="360"/>
      </w:pPr>
      <w:rPr>
        <w:rFonts w:ascii="Symbol" w:hAnsi="Symbol" w:hint="default"/>
      </w:rPr>
    </w:lvl>
    <w:lvl w:ilvl="7" w:tplc="04090003" w:tentative="1">
      <w:start w:val="1"/>
      <w:numFmt w:val="bullet"/>
      <w:lvlText w:val="o"/>
      <w:lvlJc w:val="left"/>
      <w:pPr>
        <w:ind w:left="6729" w:hanging="360"/>
      </w:pPr>
      <w:rPr>
        <w:rFonts w:ascii="Courier New" w:hAnsi="Courier New" w:cs="Courier New" w:hint="default"/>
      </w:rPr>
    </w:lvl>
    <w:lvl w:ilvl="8" w:tplc="04090005" w:tentative="1">
      <w:start w:val="1"/>
      <w:numFmt w:val="bullet"/>
      <w:lvlText w:val=""/>
      <w:lvlJc w:val="left"/>
      <w:pPr>
        <w:ind w:left="7449" w:hanging="360"/>
      </w:pPr>
      <w:rPr>
        <w:rFonts w:ascii="Wingdings" w:hAnsi="Wingdings" w:hint="default"/>
      </w:rPr>
    </w:lvl>
  </w:abstractNum>
  <w:abstractNum w:abstractNumId="123" w15:restartNumberingAfterBreak="0">
    <w:nsid w:val="5F691C8F"/>
    <w:multiLevelType w:val="hybridMultilevel"/>
    <w:tmpl w:val="EAC64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870563"/>
    <w:multiLevelType w:val="hybridMultilevel"/>
    <w:tmpl w:val="7C8C7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C60C51"/>
    <w:multiLevelType w:val="multilevel"/>
    <w:tmpl w:val="A3824D2E"/>
    <w:lvl w:ilvl="0">
      <w:start w:val="1"/>
      <w:numFmt w:val="bullet"/>
      <w:lvlText w:val=""/>
      <w:lvlJc w:val="left"/>
      <w:pPr>
        <w:ind w:left="1238" w:hanging="360"/>
      </w:pPr>
      <w:rPr>
        <w:rFonts w:ascii="Symbol" w:hAnsi="Symbol" w:hint="default"/>
        <w:b w:val="0"/>
        <w:bCs w:val="0"/>
        <w:w w:val="130"/>
        <w:sz w:val="20"/>
        <w:szCs w:val="20"/>
      </w:rPr>
    </w:lvl>
    <w:lvl w:ilvl="1">
      <w:start w:val="1"/>
      <w:numFmt w:val="bullet"/>
      <w:lvlText w:val=""/>
      <w:lvlJc w:val="left"/>
      <w:pPr>
        <w:ind w:left="1238" w:hanging="360"/>
      </w:pPr>
      <w:rPr>
        <w:rFonts w:ascii="Symbol" w:hAnsi="Symbol" w:hint="default"/>
        <w:b w:val="0"/>
        <w:bCs w:val="0"/>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126" w15:restartNumberingAfterBreak="0">
    <w:nsid w:val="60847D6C"/>
    <w:multiLevelType w:val="hybridMultilevel"/>
    <w:tmpl w:val="F7202DF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27" w15:restartNumberingAfterBreak="0">
    <w:nsid w:val="60AF6D78"/>
    <w:multiLevelType w:val="hybridMultilevel"/>
    <w:tmpl w:val="23364B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0D05E97"/>
    <w:multiLevelType w:val="hybridMultilevel"/>
    <w:tmpl w:val="19E02C2E"/>
    <w:lvl w:ilvl="0" w:tplc="916A0590">
      <w:start w:val="9"/>
      <w:numFmt w:val="upperRoman"/>
      <w:lvlText w:val="%1."/>
      <w:lvlJc w:val="left"/>
      <w:pPr>
        <w:ind w:left="117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9" w15:restartNumberingAfterBreak="0">
    <w:nsid w:val="61467ED0"/>
    <w:multiLevelType w:val="hybridMultilevel"/>
    <w:tmpl w:val="786097D8"/>
    <w:lvl w:ilvl="0" w:tplc="04090001">
      <w:start w:val="1"/>
      <w:numFmt w:val="bullet"/>
      <w:lvlText w:val=""/>
      <w:lvlJc w:val="left"/>
      <w:pPr>
        <w:ind w:left="1238"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0" w15:restartNumberingAfterBreak="0">
    <w:nsid w:val="62312FBE"/>
    <w:multiLevelType w:val="hybridMultilevel"/>
    <w:tmpl w:val="A0B4828C"/>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1" w15:restartNumberingAfterBreak="0">
    <w:nsid w:val="625F133F"/>
    <w:multiLevelType w:val="multilevel"/>
    <w:tmpl w:val="F7DAEED2"/>
    <w:lvl w:ilvl="0">
      <w:start w:val="1"/>
      <w:numFmt w:val="decimal"/>
      <w:lvlText w:val="%1."/>
      <w:lvlJc w:val="left"/>
      <w:pPr>
        <w:ind w:left="720" w:hanging="360"/>
      </w:pPr>
      <w:rPr>
        <w:b w:val="0"/>
        <w:bCs w:val="0"/>
        <w:w w:val="99"/>
        <w:sz w:val="24"/>
        <w:szCs w:val="24"/>
      </w:rPr>
    </w:lvl>
    <w:lvl w:ilvl="1">
      <w:numFmt w:val="bullet"/>
      <w:lvlText w:val="ï"/>
      <w:lvlJc w:val="left"/>
      <w:pPr>
        <w:ind w:left="1068" w:hanging="262"/>
      </w:pPr>
    </w:lvl>
    <w:lvl w:ilvl="2">
      <w:numFmt w:val="bullet"/>
      <w:lvlText w:val="ï"/>
      <w:lvlJc w:val="left"/>
      <w:pPr>
        <w:ind w:left="2016" w:hanging="262"/>
      </w:pPr>
    </w:lvl>
    <w:lvl w:ilvl="3">
      <w:numFmt w:val="bullet"/>
      <w:lvlText w:val="ï"/>
      <w:lvlJc w:val="left"/>
      <w:pPr>
        <w:ind w:left="2964" w:hanging="262"/>
      </w:pPr>
    </w:lvl>
    <w:lvl w:ilvl="4">
      <w:numFmt w:val="bullet"/>
      <w:lvlText w:val="ï"/>
      <w:lvlJc w:val="left"/>
      <w:pPr>
        <w:ind w:left="3912" w:hanging="262"/>
      </w:pPr>
    </w:lvl>
    <w:lvl w:ilvl="5">
      <w:numFmt w:val="bullet"/>
      <w:lvlText w:val="ï"/>
      <w:lvlJc w:val="left"/>
      <w:pPr>
        <w:ind w:left="4860" w:hanging="262"/>
      </w:pPr>
    </w:lvl>
    <w:lvl w:ilvl="6">
      <w:numFmt w:val="bullet"/>
      <w:lvlText w:val="ï"/>
      <w:lvlJc w:val="left"/>
      <w:pPr>
        <w:ind w:left="5808" w:hanging="262"/>
      </w:pPr>
    </w:lvl>
    <w:lvl w:ilvl="7">
      <w:numFmt w:val="bullet"/>
      <w:lvlText w:val="ï"/>
      <w:lvlJc w:val="left"/>
      <w:pPr>
        <w:ind w:left="6756" w:hanging="262"/>
      </w:pPr>
    </w:lvl>
    <w:lvl w:ilvl="8">
      <w:numFmt w:val="bullet"/>
      <w:lvlText w:val="ï"/>
      <w:lvlJc w:val="left"/>
      <w:pPr>
        <w:ind w:left="7704" w:hanging="262"/>
      </w:pPr>
    </w:lvl>
  </w:abstractNum>
  <w:abstractNum w:abstractNumId="132" w15:restartNumberingAfterBreak="0">
    <w:nsid w:val="63241D51"/>
    <w:multiLevelType w:val="multilevel"/>
    <w:tmpl w:val="C77C63B2"/>
    <w:lvl w:ilvl="0">
      <w:start w:val="1"/>
      <w:numFmt w:val="bullet"/>
      <w:lvlText w:val=""/>
      <w:lvlJc w:val="left"/>
      <w:pPr>
        <w:ind w:left="849" w:hanging="360"/>
      </w:pPr>
      <w:rPr>
        <w:rFonts w:ascii="Symbol" w:hAnsi="Symbol" w:hint="default"/>
        <w:b w:val="0"/>
        <w:bCs w:val="0"/>
        <w:w w:val="131"/>
        <w:sz w:val="24"/>
        <w:szCs w:val="24"/>
      </w:rPr>
    </w:lvl>
    <w:lvl w:ilvl="1">
      <w:numFmt w:val="bullet"/>
      <w:lvlText w:val="o"/>
      <w:lvlJc w:val="left"/>
      <w:pPr>
        <w:ind w:left="1020" w:hanging="288"/>
      </w:pPr>
      <w:rPr>
        <w:rFonts w:ascii="Courier New" w:hAnsi="Courier New" w:cs="Courier New"/>
        <w:b w:val="0"/>
        <w:bCs w:val="0"/>
        <w:w w:val="100"/>
        <w:sz w:val="24"/>
        <w:szCs w:val="24"/>
      </w:rPr>
    </w:lvl>
    <w:lvl w:ilvl="2">
      <w:numFmt w:val="bullet"/>
      <w:lvlText w:val="ï"/>
      <w:lvlJc w:val="left"/>
      <w:pPr>
        <w:ind w:left="1973" w:hanging="288"/>
      </w:pPr>
    </w:lvl>
    <w:lvl w:ilvl="3">
      <w:numFmt w:val="bullet"/>
      <w:lvlText w:val="ï"/>
      <w:lvlJc w:val="left"/>
      <w:pPr>
        <w:ind w:left="2926" w:hanging="288"/>
      </w:pPr>
    </w:lvl>
    <w:lvl w:ilvl="4">
      <w:numFmt w:val="bullet"/>
      <w:lvlText w:val="ï"/>
      <w:lvlJc w:val="left"/>
      <w:pPr>
        <w:ind w:left="3880" w:hanging="288"/>
      </w:pPr>
    </w:lvl>
    <w:lvl w:ilvl="5">
      <w:numFmt w:val="bullet"/>
      <w:lvlText w:val="ï"/>
      <w:lvlJc w:val="left"/>
      <w:pPr>
        <w:ind w:left="4833" w:hanging="288"/>
      </w:pPr>
    </w:lvl>
    <w:lvl w:ilvl="6">
      <w:numFmt w:val="bullet"/>
      <w:lvlText w:val="ï"/>
      <w:lvlJc w:val="left"/>
      <w:pPr>
        <w:ind w:left="5786" w:hanging="288"/>
      </w:pPr>
    </w:lvl>
    <w:lvl w:ilvl="7">
      <w:numFmt w:val="bullet"/>
      <w:lvlText w:val="ï"/>
      <w:lvlJc w:val="left"/>
      <w:pPr>
        <w:ind w:left="6740" w:hanging="288"/>
      </w:pPr>
    </w:lvl>
    <w:lvl w:ilvl="8">
      <w:numFmt w:val="bullet"/>
      <w:lvlText w:val="ï"/>
      <w:lvlJc w:val="left"/>
      <w:pPr>
        <w:ind w:left="7693" w:hanging="288"/>
      </w:pPr>
    </w:lvl>
  </w:abstractNum>
  <w:abstractNum w:abstractNumId="133" w15:restartNumberingAfterBreak="0">
    <w:nsid w:val="63F92380"/>
    <w:multiLevelType w:val="hybridMultilevel"/>
    <w:tmpl w:val="55DAF008"/>
    <w:lvl w:ilvl="0" w:tplc="04090001">
      <w:start w:val="1"/>
      <w:numFmt w:val="bullet"/>
      <w:lvlText w:val=""/>
      <w:lvlJc w:val="left"/>
      <w:pPr>
        <w:ind w:left="1238"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4" w15:restartNumberingAfterBreak="0">
    <w:nsid w:val="64BC45A1"/>
    <w:multiLevelType w:val="hybridMultilevel"/>
    <w:tmpl w:val="D21E7E10"/>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35" w15:restartNumberingAfterBreak="0">
    <w:nsid w:val="656B13B6"/>
    <w:multiLevelType w:val="hybridMultilevel"/>
    <w:tmpl w:val="3EA46652"/>
    <w:lvl w:ilvl="0" w:tplc="04090001">
      <w:start w:val="1"/>
      <w:numFmt w:val="bullet"/>
      <w:lvlText w:val=""/>
      <w:lvlJc w:val="left"/>
      <w:pPr>
        <w:ind w:left="1651" w:hanging="360"/>
      </w:pPr>
      <w:rPr>
        <w:rFonts w:ascii="Symbol" w:hAnsi="Symbol" w:hint="default"/>
      </w:rPr>
    </w:lvl>
    <w:lvl w:ilvl="1" w:tplc="04090003" w:tentative="1">
      <w:start w:val="1"/>
      <w:numFmt w:val="bullet"/>
      <w:lvlText w:val="o"/>
      <w:lvlJc w:val="left"/>
      <w:pPr>
        <w:ind w:left="2371" w:hanging="360"/>
      </w:pPr>
      <w:rPr>
        <w:rFonts w:ascii="Courier New" w:hAnsi="Courier New" w:cs="Courier New" w:hint="default"/>
      </w:rPr>
    </w:lvl>
    <w:lvl w:ilvl="2" w:tplc="04090005" w:tentative="1">
      <w:start w:val="1"/>
      <w:numFmt w:val="bullet"/>
      <w:lvlText w:val=""/>
      <w:lvlJc w:val="left"/>
      <w:pPr>
        <w:ind w:left="3091" w:hanging="360"/>
      </w:pPr>
      <w:rPr>
        <w:rFonts w:ascii="Wingdings" w:hAnsi="Wingdings" w:hint="default"/>
      </w:rPr>
    </w:lvl>
    <w:lvl w:ilvl="3" w:tplc="04090001" w:tentative="1">
      <w:start w:val="1"/>
      <w:numFmt w:val="bullet"/>
      <w:lvlText w:val=""/>
      <w:lvlJc w:val="left"/>
      <w:pPr>
        <w:ind w:left="3811" w:hanging="360"/>
      </w:pPr>
      <w:rPr>
        <w:rFonts w:ascii="Symbol" w:hAnsi="Symbol" w:hint="default"/>
      </w:rPr>
    </w:lvl>
    <w:lvl w:ilvl="4" w:tplc="04090003" w:tentative="1">
      <w:start w:val="1"/>
      <w:numFmt w:val="bullet"/>
      <w:lvlText w:val="o"/>
      <w:lvlJc w:val="left"/>
      <w:pPr>
        <w:ind w:left="4531" w:hanging="360"/>
      </w:pPr>
      <w:rPr>
        <w:rFonts w:ascii="Courier New" w:hAnsi="Courier New" w:cs="Courier New" w:hint="default"/>
      </w:rPr>
    </w:lvl>
    <w:lvl w:ilvl="5" w:tplc="04090005" w:tentative="1">
      <w:start w:val="1"/>
      <w:numFmt w:val="bullet"/>
      <w:lvlText w:val=""/>
      <w:lvlJc w:val="left"/>
      <w:pPr>
        <w:ind w:left="5251" w:hanging="360"/>
      </w:pPr>
      <w:rPr>
        <w:rFonts w:ascii="Wingdings" w:hAnsi="Wingdings" w:hint="default"/>
      </w:rPr>
    </w:lvl>
    <w:lvl w:ilvl="6" w:tplc="04090001" w:tentative="1">
      <w:start w:val="1"/>
      <w:numFmt w:val="bullet"/>
      <w:lvlText w:val=""/>
      <w:lvlJc w:val="left"/>
      <w:pPr>
        <w:ind w:left="5971" w:hanging="360"/>
      </w:pPr>
      <w:rPr>
        <w:rFonts w:ascii="Symbol" w:hAnsi="Symbol" w:hint="default"/>
      </w:rPr>
    </w:lvl>
    <w:lvl w:ilvl="7" w:tplc="04090003" w:tentative="1">
      <w:start w:val="1"/>
      <w:numFmt w:val="bullet"/>
      <w:lvlText w:val="o"/>
      <w:lvlJc w:val="left"/>
      <w:pPr>
        <w:ind w:left="6691" w:hanging="360"/>
      </w:pPr>
      <w:rPr>
        <w:rFonts w:ascii="Courier New" w:hAnsi="Courier New" w:cs="Courier New" w:hint="default"/>
      </w:rPr>
    </w:lvl>
    <w:lvl w:ilvl="8" w:tplc="04090005" w:tentative="1">
      <w:start w:val="1"/>
      <w:numFmt w:val="bullet"/>
      <w:lvlText w:val=""/>
      <w:lvlJc w:val="left"/>
      <w:pPr>
        <w:ind w:left="7411" w:hanging="360"/>
      </w:pPr>
      <w:rPr>
        <w:rFonts w:ascii="Wingdings" w:hAnsi="Wingdings" w:hint="default"/>
      </w:rPr>
    </w:lvl>
  </w:abstractNum>
  <w:abstractNum w:abstractNumId="136" w15:restartNumberingAfterBreak="0">
    <w:nsid w:val="671C7773"/>
    <w:multiLevelType w:val="multilevel"/>
    <w:tmpl w:val="A2D06ED8"/>
    <w:lvl w:ilvl="0">
      <w:start w:val="1"/>
      <w:numFmt w:val="bullet"/>
      <w:lvlText w:val=""/>
      <w:lvlJc w:val="left"/>
      <w:pPr>
        <w:ind w:left="1238" w:hanging="360"/>
      </w:pPr>
      <w:rPr>
        <w:rFonts w:ascii="Symbol" w:hAnsi="Symbol" w:hint="default"/>
        <w:b w:val="0"/>
        <w:bCs w:val="0"/>
        <w:spacing w:val="-5"/>
        <w:w w:val="130"/>
        <w:sz w:val="20"/>
        <w:szCs w:val="20"/>
      </w:rPr>
    </w:lvl>
    <w:lvl w:ilvl="1">
      <w:start w:val="1"/>
      <w:numFmt w:val="lowerLetter"/>
      <w:lvlText w:val="%2."/>
      <w:lvlJc w:val="left"/>
      <w:pPr>
        <w:ind w:left="1440" w:hanging="360"/>
      </w:pPr>
      <w:rPr>
        <w:rFonts w:hint="default"/>
        <w:b w:val="0"/>
        <w:bCs w:val="0"/>
        <w:spacing w:val="-5"/>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137" w15:restartNumberingAfterBreak="0">
    <w:nsid w:val="6A3A0606"/>
    <w:multiLevelType w:val="hybridMultilevel"/>
    <w:tmpl w:val="A9E4F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6F2C422F"/>
    <w:multiLevelType w:val="hybridMultilevel"/>
    <w:tmpl w:val="88B8A29C"/>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39" w15:restartNumberingAfterBreak="0">
    <w:nsid w:val="73862120"/>
    <w:multiLevelType w:val="multilevel"/>
    <w:tmpl w:val="A2D06ED8"/>
    <w:lvl w:ilvl="0">
      <w:start w:val="1"/>
      <w:numFmt w:val="bullet"/>
      <w:lvlText w:val=""/>
      <w:lvlJc w:val="left"/>
      <w:pPr>
        <w:ind w:left="1238" w:hanging="360"/>
      </w:pPr>
      <w:rPr>
        <w:rFonts w:ascii="Symbol" w:hAnsi="Symbol" w:hint="default"/>
        <w:b w:val="0"/>
        <w:bCs w:val="0"/>
        <w:spacing w:val="-5"/>
        <w:w w:val="130"/>
        <w:sz w:val="20"/>
        <w:szCs w:val="20"/>
      </w:rPr>
    </w:lvl>
    <w:lvl w:ilvl="1">
      <w:start w:val="1"/>
      <w:numFmt w:val="lowerLetter"/>
      <w:lvlText w:val="%2."/>
      <w:lvlJc w:val="left"/>
      <w:pPr>
        <w:ind w:left="1440" w:hanging="360"/>
      </w:pPr>
      <w:rPr>
        <w:rFonts w:hint="default"/>
        <w:b w:val="0"/>
        <w:bCs w:val="0"/>
        <w:spacing w:val="-5"/>
        <w:w w:val="99"/>
        <w:sz w:val="20"/>
        <w:szCs w:val="20"/>
      </w:rPr>
    </w:lvl>
    <w:lvl w:ilvl="2">
      <w:start w:val="1"/>
      <w:numFmt w:val="bullet"/>
      <w:lvlText w:val=""/>
      <w:lvlJc w:val="left"/>
      <w:pPr>
        <w:ind w:left="2181" w:hanging="360"/>
      </w:pPr>
      <w:rPr>
        <w:rFonts w:ascii="Symbol" w:hAnsi="Symbol" w:hint="default"/>
      </w:rPr>
    </w:lvl>
    <w:lvl w:ilvl="3">
      <w:numFmt w:val="bullet"/>
      <w:lvlText w:val="ï"/>
      <w:lvlJc w:val="left"/>
      <w:pPr>
        <w:ind w:left="2926" w:hanging="152"/>
      </w:pPr>
    </w:lvl>
    <w:lvl w:ilvl="4">
      <w:numFmt w:val="bullet"/>
      <w:lvlText w:val="ï"/>
      <w:lvlJc w:val="left"/>
      <w:pPr>
        <w:ind w:left="3880" w:hanging="152"/>
      </w:pPr>
    </w:lvl>
    <w:lvl w:ilvl="5">
      <w:numFmt w:val="bullet"/>
      <w:lvlText w:val="ï"/>
      <w:lvlJc w:val="left"/>
      <w:pPr>
        <w:ind w:left="4833" w:hanging="152"/>
      </w:pPr>
    </w:lvl>
    <w:lvl w:ilvl="6">
      <w:numFmt w:val="bullet"/>
      <w:lvlText w:val="ï"/>
      <w:lvlJc w:val="left"/>
      <w:pPr>
        <w:ind w:left="5786" w:hanging="152"/>
      </w:pPr>
    </w:lvl>
    <w:lvl w:ilvl="7">
      <w:numFmt w:val="bullet"/>
      <w:lvlText w:val="ï"/>
      <w:lvlJc w:val="left"/>
      <w:pPr>
        <w:ind w:left="6740" w:hanging="152"/>
      </w:pPr>
    </w:lvl>
    <w:lvl w:ilvl="8">
      <w:numFmt w:val="bullet"/>
      <w:lvlText w:val="ï"/>
      <w:lvlJc w:val="left"/>
      <w:pPr>
        <w:ind w:left="7693" w:hanging="152"/>
      </w:pPr>
    </w:lvl>
  </w:abstractNum>
  <w:abstractNum w:abstractNumId="140" w15:restartNumberingAfterBreak="0">
    <w:nsid w:val="73B41E00"/>
    <w:multiLevelType w:val="hybridMultilevel"/>
    <w:tmpl w:val="384044DE"/>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41" w15:restartNumberingAfterBreak="0">
    <w:nsid w:val="74E3682B"/>
    <w:multiLevelType w:val="hybridMultilevel"/>
    <w:tmpl w:val="EFCCE902"/>
    <w:lvl w:ilvl="0" w:tplc="04090001">
      <w:start w:val="1"/>
      <w:numFmt w:val="bullet"/>
      <w:lvlText w:val=""/>
      <w:lvlJc w:val="left"/>
      <w:pPr>
        <w:ind w:left="669" w:hanging="360"/>
      </w:pPr>
      <w:rPr>
        <w:rFonts w:ascii="Symbol" w:hAnsi="Symbol"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42" w15:restartNumberingAfterBreak="0">
    <w:nsid w:val="751736DF"/>
    <w:multiLevelType w:val="multilevel"/>
    <w:tmpl w:val="C77C63B2"/>
    <w:lvl w:ilvl="0">
      <w:start w:val="1"/>
      <w:numFmt w:val="bullet"/>
      <w:lvlText w:val=""/>
      <w:lvlJc w:val="left"/>
      <w:pPr>
        <w:ind w:left="849" w:hanging="360"/>
      </w:pPr>
      <w:rPr>
        <w:rFonts w:ascii="Symbol" w:hAnsi="Symbol" w:hint="default"/>
        <w:b w:val="0"/>
        <w:bCs w:val="0"/>
        <w:w w:val="131"/>
        <w:sz w:val="24"/>
        <w:szCs w:val="24"/>
      </w:rPr>
    </w:lvl>
    <w:lvl w:ilvl="1">
      <w:numFmt w:val="bullet"/>
      <w:lvlText w:val="o"/>
      <w:lvlJc w:val="left"/>
      <w:pPr>
        <w:ind w:left="1020" w:hanging="288"/>
      </w:pPr>
      <w:rPr>
        <w:rFonts w:ascii="Courier New" w:hAnsi="Courier New" w:cs="Courier New"/>
        <w:b w:val="0"/>
        <w:bCs w:val="0"/>
        <w:w w:val="100"/>
        <w:sz w:val="24"/>
        <w:szCs w:val="24"/>
      </w:rPr>
    </w:lvl>
    <w:lvl w:ilvl="2">
      <w:numFmt w:val="bullet"/>
      <w:lvlText w:val="ï"/>
      <w:lvlJc w:val="left"/>
      <w:pPr>
        <w:ind w:left="1973" w:hanging="288"/>
      </w:pPr>
    </w:lvl>
    <w:lvl w:ilvl="3">
      <w:numFmt w:val="bullet"/>
      <w:lvlText w:val="ï"/>
      <w:lvlJc w:val="left"/>
      <w:pPr>
        <w:ind w:left="2926" w:hanging="288"/>
      </w:pPr>
    </w:lvl>
    <w:lvl w:ilvl="4">
      <w:numFmt w:val="bullet"/>
      <w:lvlText w:val="ï"/>
      <w:lvlJc w:val="left"/>
      <w:pPr>
        <w:ind w:left="3880" w:hanging="288"/>
      </w:pPr>
    </w:lvl>
    <w:lvl w:ilvl="5">
      <w:numFmt w:val="bullet"/>
      <w:lvlText w:val="ï"/>
      <w:lvlJc w:val="left"/>
      <w:pPr>
        <w:ind w:left="4833" w:hanging="288"/>
      </w:pPr>
    </w:lvl>
    <w:lvl w:ilvl="6">
      <w:numFmt w:val="bullet"/>
      <w:lvlText w:val="ï"/>
      <w:lvlJc w:val="left"/>
      <w:pPr>
        <w:ind w:left="5786" w:hanging="288"/>
      </w:pPr>
    </w:lvl>
    <w:lvl w:ilvl="7">
      <w:numFmt w:val="bullet"/>
      <w:lvlText w:val="ï"/>
      <w:lvlJc w:val="left"/>
      <w:pPr>
        <w:ind w:left="6740" w:hanging="288"/>
      </w:pPr>
    </w:lvl>
    <w:lvl w:ilvl="8">
      <w:numFmt w:val="bullet"/>
      <w:lvlText w:val="ï"/>
      <w:lvlJc w:val="left"/>
      <w:pPr>
        <w:ind w:left="7693" w:hanging="288"/>
      </w:pPr>
    </w:lvl>
  </w:abstractNum>
  <w:abstractNum w:abstractNumId="143" w15:restartNumberingAfterBreak="0">
    <w:nsid w:val="767F3268"/>
    <w:multiLevelType w:val="hybridMultilevel"/>
    <w:tmpl w:val="D9C02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90F096E"/>
    <w:multiLevelType w:val="multilevel"/>
    <w:tmpl w:val="E844FEA2"/>
    <w:lvl w:ilvl="0">
      <w:start w:val="1"/>
      <w:numFmt w:val="decimal"/>
      <w:lvlText w:val="%1."/>
      <w:lvlJc w:val="left"/>
      <w:pPr>
        <w:ind w:left="720" w:hanging="360"/>
      </w:pPr>
      <w:rPr>
        <w:b w:val="0"/>
        <w:bCs w:val="0"/>
        <w:w w:val="99"/>
        <w:sz w:val="24"/>
        <w:szCs w:val="24"/>
      </w:rPr>
    </w:lvl>
    <w:lvl w:ilvl="1">
      <w:numFmt w:val="bullet"/>
      <w:lvlText w:val="ï"/>
      <w:lvlJc w:val="left"/>
      <w:pPr>
        <w:ind w:left="1068" w:hanging="260"/>
      </w:pPr>
    </w:lvl>
    <w:lvl w:ilvl="2">
      <w:numFmt w:val="bullet"/>
      <w:lvlText w:val="ï"/>
      <w:lvlJc w:val="left"/>
      <w:pPr>
        <w:ind w:left="2016" w:hanging="260"/>
      </w:pPr>
    </w:lvl>
    <w:lvl w:ilvl="3">
      <w:numFmt w:val="bullet"/>
      <w:lvlText w:val="ï"/>
      <w:lvlJc w:val="left"/>
      <w:pPr>
        <w:ind w:left="2964" w:hanging="260"/>
      </w:pPr>
    </w:lvl>
    <w:lvl w:ilvl="4">
      <w:numFmt w:val="bullet"/>
      <w:lvlText w:val="ï"/>
      <w:lvlJc w:val="left"/>
      <w:pPr>
        <w:ind w:left="3912" w:hanging="260"/>
      </w:pPr>
    </w:lvl>
    <w:lvl w:ilvl="5">
      <w:numFmt w:val="bullet"/>
      <w:lvlText w:val="ï"/>
      <w:lvlJc w:val="left"/>
      <w:pPr>
        <w:ind w:left="4860" w:hanging="260"/>
      </w:pPr>
    </w:lvl>
    <w:lvl w:ilvl="6">
      <w:numFmt w:val="bullet"/>
      <w:lvlText w:val="ï"/>
      <w:lvlJc w:val="left"/>
      <w:pPr>
        <w:ind w:left="5808" w:hanging="260"/>
      </w:pPr>
    </w:lvl>
    <w:lvl w:ilvl="7">
      <w:numFmt w:val="bullet"/>
      <w:lvlText w:val="ï"/>
      <w:lvlJc w:val="left"/>
      <w:pPr>
        <w:ind w:left="6756" w:hanging="260"/>
      </w:pPr>
    </w:lvl>
    <w:lvl w:ilvl="8">
      <w:numFmt w:val="bullet"/>
      <w:lvlText w:val="ï"/>
      <w:lvlJc w:val="left"/>
      <w:pPr>
        <w:ind w:left="7704" w:hanging="260"/>
      </w:pPr>
    </w:lvl>
  </w:abstractNum>
  <w:abstractNum w:abstractNumId="145" w15:restartNumberingAfterBreak="0">
    <w:nsid w:val="7AB0083E"/>
    <w:multiLevelType w:val="hybridMultilevel"/>
    <w:tmpl w:val="F5DA6B6C"/>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46" w15:restartNumberingAfterBreak="0">
    <w:nsid w:val="7B5B32E8"/>
    <w:multiLevelType w:val="hybridMultilevel"/>
    <w:tmpl w:val="4184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CFF0C27"/>
    <w:multiLevelType w:val="multilevel"/>
    <w:tmpl w:val="E6306B46"/>
    <w:lvl w:ilvl="0">
      <w:start w:val="1"/>
      <w:numFmt w:val="decimal"/>
      <w:lvlText w:val="%1."/>
      <w:lvlJc w:val="left"/>
      <w:pPr>
        <w:ind w:left="720" w:hanging="360"/>
      </w:pPr>
      <w:rPr>
        <w:b w:val="0"/>
        <w:bCs w:val="0"/>
        <w:spacing w:val="-5"/>
        <w:w w:val="99"/>
        <w:sz w:val="24"/>
        <w:szCs w:val="24"/>
      </w:rPr>
    </w:lvl>
    <w:lvl w:ilvl="1">
      <w:numFmt w:val="bullet"/>
      <w:lvlText w:val="ï"/>
      <w:lvlJc w:val="left"/>
      <w:pPr>
        <w:ind w:left="1302" w:hanging="260"/>
      </w:pPr>
    </w:lvl>
    <w:lvl w:ilvl="2">
      <w:numFmt w:val="bullet"/>
      <w:lvlText w:val="ï"/>
      <w:lvlJc w:val="left"/>
      <w:pPr>
        <w:ind w:left="2224" w:hanging="260"/>
      </w:pPr>
    </w:lvl>
    <w:lvl w:ilvl="3">
      <w:numFmt w:val="bullet"/>
      <w:lvlText w:val="ï"/>
      <w:lvlJc w:val="left"/>
      <w:pPr>
        <w:ind w:left="3146" w:hanging="260"/>
      </w:pPr>
    </w:lvl>
    <w:lvl w:ilvl="4">
      <w:numFmt w:val="bullet"/>
      <w:lvlText w:val="ï"/>
      <w:lvlJc w:val="left"/>
      <w:pPr>
        <w:ind w:left="4068" w:hanging="260"/>
      </w:pPr>
    </w:lvl>
    <w:lvl w:ilvl="5">
      <w:numFmt w:val="bullet"/>
      <w:lvlText w:val="ï"/>
      <w:lvlJc w:val="left"/>
      <w:pPr>
        <w:ind w:left="4990" w:hanging="260"/>
      </w:pPr>
    </w:lvl>
    <w:lvl w:ilvl="6">
      <w:numFmt w:val="bullet"/>
      <w:lvlText w:val="ï"/>
      <w:lvlJc w:val="left"/>
      <w:pPr>
        <w:ind w:left="5912" w:hanging="260"/>
      </w:pPr>
    </w:lvl>
    <w:lvl w:ilvl="7">
      <w:numFmt w:val="bullet"/>
      <w:lvlText w:val="ï"/>
      <w:lvlJc w:val="left"/>
      <w:pPr>
        <w:ind w:left="6834" w:hanging="260"/>
      </w:pPr>
    </w:lvl>
    <w:lvl w:ilvl="8">
      <w:numFmt w:val="bullet"/>
      <w:lvlText w:val="ï"/>
      <w:lvlJc w:val="left"/>
      <w:pPr>
        <w:ind w:left="7756" w:hanging="260"/>
      </w:pPr>
    </w:lvl>
  </w:abstractNum>
  <w:abstractNum w:abstractNumId="148" w15:restartNumberingAfterBreak="0">
    <w:nsid w:val="7E0D79DF"/>
    <w:multiLevelType w:val="hybridMultilevel"/>
    <w:tmpl w:val="3F96D320"/>
    <w:lvl w:ilvl="0" w:tplc="04090001">
      <w:start w:val="1"/>
      <w:numFmt w:val="bullet"/>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49" w15:restartNumberingAfterBreak="0">
    <w:nsid w:val="7EA566E9"/>
    <w:multiLevelType w:val="hybridMultilevel"/>
    <w:tmpl w:val="81A8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32"/>
  </w:num>
  <w:num w:numId="4">
    <w:abstractNumId w:val="31"/>
  </w:num>
  <w:num w:numId="5">
    <w:abstractNumId w:val="30"/>
  </w:num>
  <w:num w:numId="6">
    <w:abstractNumId w:val="29"/>
  </w:num>
  <w:num w:numId="7">
    <w:abstractNumId w:val="28"/>
  </w:num>
  <w:num w:numId="8">
    <w:abstractNumId w:val="27"/>
  </w:num>
  <w:num w:numId="9">
    <w:abstractNumId w:val="26"/>
  </w:num>
  <w:num w:numId="10">
    <w:abstractNumId w:val="25"/>
  </w:num>
  <w:num w:numId="11">
    <w:abstractNumId w:val="24"/>
  </w:num>
  <w:num w:numId="12">
    <w:abstractNumId w:val="23"/>
  </w:num>
  <w:num w:numId="13">
    <w:abstractNumId w:val="22"/>
  </w:num>
  <w:num w:numId="14">
    <w:abstractNumId w:val="21"/>
  </w:num>
  <w:num w:numId="15">
    <w:abstractNumId w:val="20"/>
  </w:num>
  <w:num w:numId="16">
    <w:abstractNumId w:val="19"/>
  </w:num>
  <w:num w:numId="17">
    <w:abstractNumId w:val="18"/>
  </w:num>
  <w:num w:numId="18">
    <w:abstractNumId w:val="17"/>
  </w:num>
  <w:num w:numId="19">
    <w:abstractNumId w:val="16"/>
  </w:num>
  <w:num w:numId="20">
    <w:abstractNumId w:val="15"/>
  </w:num>
  <w:num w:numId="21">
    <w:abstractNumId w:val="14"/>
  </w:num>
  <w:num w:numId="22">
    <w:abstractNumId w:val="13"/>
  </w:num>
  <w:num w:numId="23">
    <w:abstractNumId w:val="12"/>
  </w:num>
  <w:num w:numId="24">
    <w:abstractNumId w:val="11"/>
  </w:num>
  <w:num w:numId="25">
    <w:abstractNumId w:val="10"/>
  </w:num>
  <w:num w:numId="26">
    <w:abstractNumId w:val="9"/>
  </w:num>
  <w:num w:numId="27">
    <w:abstractNumId w:val="8"/>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48"/>
  </w:num>
  <w:num w:numId="37">
    <w:abstractNumId w:val="73"/>
  </w:num>
  <w:num w:numId="38">
    <w:abstractNumId w:val="67"/>
  </w:num>
  <w:num w:numId="39">
    <w:abstractNumId w:val="87"/>
  </w:num>
  <w:num w:numId="40">
    <w:abstractNumId w:val="53"/>
  </w:num>
  <w:num w:numId="41">
    <w:abstractNumId w:val="115"/>
  </w:num>
  <w:num w:numId="42">
    <w:abstractNumId w:val="127"/>
  </w:num>
  <w:num w:numId="43">
    <w:abstractNumId w:val="38"/>
  </w:num>
  <w:num w:numId="44">
    <w:abstractNumId w:val="131"/>
  </w:num>
  <w:num w:numId="45">
    <w:abstractNumId w:val="45"/>
  </w:num>
  <w:num w:numId="46">
    <w:abstractNumId w:val="144"/>
  </w:num>
  <w:num w:numId="47">
    <w:abstractNumId w:val="112"/>
  </w:num>
  <w:num w:numId="48">
    <w:abstractNumId w:val="42"/>
  </w:num>
  <w:num w:numId="49">
    <w:abstractNumId w:val="49"/>
  </w:num>
  <w:num w:numId="50">
    <w:abstractNumId w:val="59"/>
  </w:num>
  <w:num w:numId="51">
    <w:abstractNumId w:val="108"/>
  </w:num>
  <w:num w:numId="52">
    <w:abstractNumId w:val="74"/>
  </w:num>
  <w:num w:numId="53">
    <w:abstractNumId w:val="80"/>
  </w:num>
  <w:num w:numId="54">
    <w:abstractNumId w:val="124"/>
  </w:num>
  <w:num w:numId="55">
    <w:abstractNumId w:val="147"/>
  </w:num>
  <w:num w:numId="56">
    <w:abstractNumId w:val="39"/>
  </w:num>
  <w:num w:numId="57">
    <w:abstractNumId w:val="68"/>
  </w:num>
  <w:num w:numId="58">
    <w:abstractNumId w:val="110"/>
  </w:num>
  <w:num w:numId="59">
    <w:abstractNumId w:val="120"/>
  </w:num>
  <w:num w:numId="60">
    <w:abstractNumId w:val="77"/>
  </w:num>
  <w:num w:numId="61">
    <w:abstractNumId w:val="114"/>
  </w:num>
  <w:num w:numId="62">
    <w:abstractNumId w:val="40"/>
  </w:num>
  <w:num w:numId="63">
    <w:abstractNumId w:val="78"/>
  </w:num>
  <w:num w:numId="64">
    <w:abstractNumId w:val="121"/>
  </w:num>
  <w:num w:numId="65">
    <w:abstractNumId w:val="149"/>
  </w:num>
  <w:num w:numId="66">
    <w:abstractNumId w:val="50"/>
  </w:num>
  <w:num w:numId="67">
    <w:abstractNumId w:val="35"/>
  </w:num>
  <w:num w:numId="68">
    <w:abstractNumId w:val="119"/>
  </w:num>
  <w:num w:numId="69">
    <w:abstractNumId w:val="81"/>
  </w:num>
  <w:num w:numId="70">
    <w:abstractNumId w:val="75"/>
  </w:num>
  <w:num w:numId="71">
    <w:abstractNumId w:val="79"/>
  </w:num>
  <w:num w:numId="72">
    <w:abstractNumId w:val="113"/>
  </w:num>
  <w:num w:numId="73">
    <w:abstractNumId w:val="104"/>
  </w:num>
  <w:num w:numId="74">
    <w:abstractNumId w:val="93"/>
  </w:num>
  <w:num w:numId="75">
    <w:abstractNumId w:val="135"/>
  </w:num>
  <w:num w:numId="76">
    <w:abstractNumId w:val="123"/>
  </w:num>
  <w:num w:numId="77">
    <w:abstractNumId w:val="55"/>
  </w:num>
  <w:num w:numId="78">
    <w:abstractNumId w:val="47"/>
  </w:num>
  <w:num w:numId="79">
    <w:abstractNumId w:val="117"/>
  </w:num>
  <w:num w:numId="80">
    <w:abstractNumId w:val="122"/>
  </w:num>
  <w:num w:numId="81">
    <w:abstractNumId w:val="134"/>
  </w:num>
  <w:num w:numId="82">
    <w:abstractNumId w:val="137"/>
  </w:num>
  <w:num w:numId="83">
    <w:abstractNumId w:val="65"/>
  </w:num>
  <w:num w:numId="84">
    <w:abstractNumId w:val="126"/>
  </w:num>
  <w:num w:numId="85">
    <w:abstractNumId w:val="128"/>
  </w:num>
  <w:num w:numId="86">
    <w:abstractNumId w:val="109"/>
  </w:num>
  <w:num w:numId="87">
    <w:abstractNumId w:val="100"/>
  </w:num>
  <w:num w:numId="88">
    <w:abstractNumId w:val="84"/>
  </w:num>
  <w:num w:numId="89">
    <w:abstractNumId w:val="51"/>
  </w:num>
  <w:num w:numId="90">
    <w:abstractNumId w:val="88"/>
  </w:num>
  <w:num w:numId="91">
    <w:abstractNumId w:val="44"/>
  </w:num>
  <w:num w:numId="92">
    <w:abstractNumId w:val="141"/>
  </w:num>
  <w:num w:numId="93">
    <w:abstractNumId w:val="140"/>
  </w:num>
  <w:num w:numId="94">
    <w:abstractNumId w:val="106"/>
  </w:num>
  <w:num w:numId="95">
    <w:abstractNumId w:val="90"/>
  </w:num>
  <w:num w:numId="96">
    <w:abstractNumId w:val="70"/>
  </w:num>
  <w:num w:numId="97">
    <w:abstractNumId w:val="85"/>
  </w:num>
  <w:num w:numId="98">
    <w:abstractNumId w:val="102"/>
  </w:num>
  <w:num w:numId="99">
    <w:abstractNumId w:val="129"/>
  </w:num>
  <w:num w:numId="100">
    <w:abstractNumId w:val="133"/>
  </w:num>
  <w:num w:numId="101">
    <w:abstractNumId w:val="97"/>
  </w:num>
  <w:num w:numId="102">
    <w:abstractNumId w:val="138"/>
  </w:num>
  <w:num w:numId="103">
    <w:abstractNumId w:val="145"/>
  </w:num>
  <w:num w:numId="104">
    <w:abstractNumId w:val="99"/>
  </w:num>
  <w:num w:numId="105">
    <w:abstractNumId w:val="95"/>
  </w:num>
  <w:num w:numId="106">
    <w:abstractNumId w:val="92"/>
  </w:num>
  <w:num w:numId="107">
    <w:abstractNumId w:val="61"/>
  </w:num>
  <w:num w:numId="108">
    <w:abstractNumId w:val="83"/>
  </w:num>
  <w:num w:numId="109">
    <w:abstractNumId w:val="111"/>
  </w:num>
  <w:num w:numId="110">
    <w:abstractNumId w:val="103"/>
  </w:num>
  <w:num w:numId="111">
    <w:abstractNumId w:val="58"/>
  </w:num>
  <w:num w:numId="112">
    <w:abstractNumId w:val="71"/>
  </w:num>
  <w:num w:numId="113">
    <w:abstractNumId w:val="41"/>
  </w:num>
  <w:num w:numId="114">
    <w:abstractNumId w:val="64"/>
  </w:num>
  <w:num w:numId="115">
    <w:abstractNumId w:val="69"/>
  </w:num>
  <w:num w:numId="116">
    <w:abstractNumId w:val="56"/>
  </w:num>
  <w:num w:numId="117">
    <w:abstractNumId w:val="105"/>
  </w:num>
  <w:num w:numId="118">
    <w:abstractNumId w:val="46"/>
  </w:num>
  <w:num w:numId="119">
    <w:abstractNumId w:val="116"/>
  </w:num>
  <w:num w:numId="120">
    <w:abstractNumId w:val="86"/>
  </w:num>
  <w:num w:numId="121">
    <w:abstractNumId w:val="118"/>
  </w:num>
  <w:num w:numId="122">
    <w:abstractNumId w:val="57"/>
  </w:num>
  <w:num w:numId="123">
    <w:abstractNumId w:val="125"/>
  </w:num>
  <w:num w:numId="124">
    <w:abstractNumId w:val="82"/>
  </w:num>
  <w:num w:numId="125">
    <w:abstractNumId w:val="136"/>
  </w:num>
  <w:num w:numId="126">
    <w:abstractNumId w:val="96"/>
  </w:num>
  <w:num w:numId="127">
    <w:abstractNumId w:val="139"/>
  </w:num>
  <w:num w:numId="128">
    <w:abstractNumId w:val="91"/>
  </w:num>
  <w:num w:numId="129">
    <w:abstractNumId w:val="94"/>
  </w:num>
  <w:num w:numId="130">
    <w:abstractNumId w:val="76"/>
  </w:num>
  <w:num w:numId="131">
    <w:abstractNumId w:val="66"/>
  </w:num>
  <w:num w:numId="132">
    <w:abstractNumId w:val="101"/>
  </w:num>
  <w:num w:numId="133">
    <w:abstractNumId w:val="130"/>
  </w:num>
  <w:num w:numId="134">
    <w:abstractNumId w:val="148"/>
  </w:num>
  <w:num w:numId="135">
    <w:abstractNumId w:val="98"/>
  </w:num>
  <w:num w:numId="136">
    <w:abstractNumId w:val="36"/>
  </w:num>
  <w:num w:numId="137">
    <w:abstractNumId w:val="60"/>
  </w:num>
  <w:num w:numId="138">
    <w:abstractNumId w:val="146"/>
  </w:num>
  <w:num w:numId="139">
    <w:abstractNumId w:val="143"/>
  </w:num>
  <w:num w:numId="140">
    <w:abstractNumId w:val="107"/>
  </w:num>
  <w:num w:numId="141">
    <w:abstractNumId w:val="89"/>
  </w:num>
  <w:num w:numId="142">
    <w:abstractNumId w:val="72"/>
  </w:num>
  <w:num w:numId="143">
    <w:abstractNumId w:val="62"/>
  </w:num>
  <w:num w:numId="144">
    <w:abstractNumId w:val="43"/>
  </w:num>
  <w:num w:numId="145">
    <w:abstractNumId w:val="54"/>
  </w:num>
  <w:num w:numId="146">
    <w:abstractNumId w:val="52"/>
  </w:num>
  <w:num w:numId="147">
    <w:abstractNumId w:val="132"/>
  </w:num>
  <w:num w:numId="148">
    <w:abstractNumId w:val="63"/>
  </w:num>
  <w:num w:numId="149">
    <w:abstractNumId w:val="142"/>
  </w:num>
  <w:num w:numId="150">
    <w:abstractNumId w:val="37"/>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40"/>
    <w:rsid w:val="00050A3F"/>
    <w:rsid w:val="00070FC6"/>
    <w:rsid w:val="0007350F"/>
    <w:rsid w:val="000D43B4"/>
    <w:rsid w:val="00407708"/>
    <w:rsid w:val="004155C8"/>
    <w:rsid w:val="004947A8"/>
    <w:rsid w:val="004B0F40"/>
    <w:rsid w:val="004F2AD0"/>
    <w:rsid w:val="0054063E"/>
    <w:rsid w:val="005455F3"/>
    <w:rsid w:val="00650302"/>
    <w:rsid w:val="006C064E"/>
    <w:rsid w:val="007E6594"/>
    <w:rsid w:val="00837AD9"/>
    <w:rsid w:val="00864040"/>
    <w:rsid w:val="008E7985"/>
    <w:rsid w:val="00955615"/>
    <w:rsid w:val="00A15F5B"/>
    <w:rsid w:val="00B840D5"/>
    <w:rsid w:val="00B8737E"/>
    <w:rsid w:val="00C13E5E"/>
    <w:rsid w:val="00E00E46"/>
    <w:rsid w:val="00E02EBB"/>
    <w:rsid w:val="00E666C1"/>
    <w:rsid w:val="00EC2AFA"/>
    <w:rsid w:val="00F4687B"/>
    <w:rsid w:val="00F56B02"/>
    <w:rsid w:val="00F63BBD"/>
    <w:rsid w:val="00FB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891402"/>
  <w15:chartTrackingRefBased/>
  <w15:docId w15:val="{D6238821-461F-E94E-A492-302D29CB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64040"/>
    <w:pPr>
      <w:autoSpaceDE w:val="0"/>
      <w:autoSpaceDN w:val="0"/>
      <w:adjustRightInd w:val="0"/>
      <w:spacing w:line="340" w:lineRule="exact"/>
      <w:ind w:left="40"/>
      <w:outlineLvl w:val="0"/>
    </w:pPr>
    <w:rPr>
      <w:rFonts w:ascii="Arial" w:hAnsi="Arial" w:cs="Arial"/>
      <w:b/>
      <w:bCs/>
      <w:sz w:val="32"/>
      <w:szCs w:val="32"/>
    </w:rPr>
  </w:style>
  <w:style w:type="paragraph" w:styleId="Heading2">
    <w:name w:val="heading 2"/>
    <w:basedOn w:val="Normal"/>
    <w:next w:val="Normal"/>
    <w:link w:val="Heading2Char"/>
    <w:uiPriority w:val="1"/>
    <w:qFormat/>
    <w:rsid w:val="00864040"/>
    <w:pPr>
      <w:autoSpaceDE w:val="0"/>
      <w:autoSpaceDN w:val="0"/>
      <w:adjustRightInd w:val="0"/>
      <w:spacing w:before="168" w:line="319" w:lineRule="exact"/>
      <w:ind w:left="120"/>
      <w:outlineLvl w:val="1"/>
    </w:pPr>
    <w:rPr>
      <w:rFonts w:ascii="Times New Roman" w:hAnsi="Times New Roman" w:cs="Times New Roman"/>
      <w:b/>
      <w:bCs/>
      <w:sz w:val="28"/>
      <w:szCs w:val="28"/>
    </w:rPr>
  </w:style>
  <w:style w:type="paragraph" w:styleId="Heading3">
    <w:name w:val="heading 3"/>
    <w:basedOn w:val="Normal"/>
    <w:next w:val="Normal"/>
    <w:link w:val="Heading3Char"/>
    <w:uiPriority w:val="1"/>
    <w:qFormat/>
    <w:rsid w:val="00864040"/>
    <w:pPr>
      <w:autoSpaceDE w:val="0"/>
      <w:autoSpaceDN w:val="0"/>
      <w:adjustRightInd w:val="0"/>
      <w:spacing w:line="321" w:lineRule="exact"/>
      <w:ind w:left="120"/>
      <w:outlineLvl w:val="2"/>
    </w:pPr>
    <w:rPr>
      <w:rFonts w:ascii="Times New Roman" w:hAnsi="Times New Roman" w:cs="Times New Roman"/>
      <w:b/>
      <w:bCs/>
      <w:i/>
      <w:iCs/>
      <w:sz w:val="28"/>
      <w:szCs w:val="28"/>
    </w:rPr>
  </w:style>
  <w:style w:type="paragraph" w:styleId="Heading4">
    <w:name w:val="heading 4"/>
    <w:basedOn w:val="Normal"/>
    <w:next w:val="Normal"/>
    <w:link w:val="Heading4Char"/>
    <w:uiPriority w:val="1"/>
    <w:qFormat/>
    <w:rsid w:val="00864040"/>
    <w:pPr>
      <w:autoSpaceDE w:val="0"/>
      <w:autoSpaceDN w:val="0"/>
      <w:adjustRightInd w:val="0"/>
      <w:spacing w:line="274" w:lineRule="exact"/>
      <w:ind w:left="120"/>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4040"/>
    <w:rPr>
      <w:rFonts w:ascii="Arial" w:hAnsi="Arial" w:cs="Arial"/>
      <w:b/>
      <w:bCs/>
      <w:sz w:val="32"/>
      <w:szCs w:val="32"/>
    </w:rPr>
  </w:style>
  <w:style w:type="character" w:customStyle="1" w:styleId="Heading2Char">
    <w:name w:val="Heading 2 Char"/>
    <w:basedOn w:val="DefaultParagraphFont"/>
    <w:link w:val="Heading2"/>
    <w:uiPriority w:val="1"/>
    <w:rsid w:val="00864040"/>
    <w:rPr>
      <w:rFonts w:ascii="Times New Roman" w:hAnsi="Times New Roman" w:cs="Times New Roman"/>
      <w:b/>
      <w:bCs/>
      <w:sz w:val="28"/>
      <w:szCs w:val="28"/>
    </w:rPr>
  </w:style>
  <w:style w:type="character" w:customStyle="1" w:styleId="Heading3Char">
    <w:name w:val="Heading 3 Char"/>
    <w:basedOn w:val="DefaultParagraphFont"/>
    <w:link w:val="Heading3"/>
    <w:uiPriority w:val="1"/>
    <w:rsid w:val="00864040"/>
    <w:rPr>
      <w:rFonts w:ascii="Times New Roman" w:hAnsi="Times New Roman" w:cs="Times New Roman"/>
      <w:b/>
      <w:bCs/>
      <w:i/>
      <w:iCs/>
      <w:sz w:val="28"/>
      <w:szCs w:val="28"/>
    </w:rPr>
  </w:style>
  <w:style w:type="character" w:customStyle="1" w:styleId="Heading4Char">
    <w:name w:val="Heading 4 Char"/>
    <w:basedOn w:val="DefaultParagraphFont"/>
    <w:link w:val="Heading4"/>
    <w:uiPriority w:val="1"/>
    <w:rsid w:val="00864040"/>
    <w:rPr>
      <w:rFonts w:ascii="Times New Roman" w:hAnsi="Times New Roman" w:cs="Times New Roman"/>
      <w:b/>
      <w:bCs/>
    </w:rPr>
  </w:style>
  <w:style w:type="paragraph" w:styleId="BodyText">
    <w:name w:val="Body Text"/>
    <w:basedOn w:val="Normal"/>
    <w:link w:val="BodyTextChar"/>
    <w:uiPriority w:val="1"/>
    <w:qFormat/>
    <w:rsid w:val="00864040"/>
    <w:pPr>
      <w:autoSpaceDE w:val="0"/>
      <w:autoSpaceDN w:val="0"/>
      <w:adjustRightInd w:val="0"/>
      <w:ind w:left="120"/>
    </w:pPr>
    <w:rPr>
      <w:rFonts w:ascii="Times New Roman" w:hAnsi="Times New Roman" w:cs="Times New Roman"/>
    </w:rPr>
  </w:style>
  <w:style w:type="character" w:customStyle="1" w:styleId="BodyTextChar">
    <w:name w:val="Body Text Char"/>
    <w:basedOn w:val="DefaultParagraphFont"/>
    <w:link w:val="BodyText"/>
    <w:uiPriority w:val="1"/>
    <w:rsid w:val="00864040"/>
    <w:rPr>
      <w:rFonts w:ascii="Times New Roman" w:hAnsi="Times New Roman" w:cs="Times New Roman"/>
    </w:rPr>
  </w:style>
  <w:style w:type="paragraph" w:styleId="ListParagraph">
    <w:name w:val="List Paragraph"/>
    <w:basedOn w:val="Normal"/>
    <w:uiPriority w:val="1"/>
    <w:qFormat/>
    <w:rsid w:val="00864040"/>
    <w:pPr>
      <w:autoSpaceDE w:val="0"/>
      <w:autoSpaceDN w:val="0"/>
      <w:adjustRightInd w:val="0"/>
      <w:ind w:left="660"/>
    </w:pPr>
    <w:rPr>
      <w:rFonts w:ascii="Times New Roman" w:hAnsi="Times New Roman" w:cs="Times New Roman"/>
    </w:rPr>
  </w:style>
  <w:style w:type="paragraph" w:customStyle="1" w:styleId="TableParagraph">
    <w:name w:val="Table Paragraph"/>
    <w:basedOn w:val="Normal"/>
    <w:uiPriority w:val="1"/>
    <w:qFormat/>
    <w:rsid w:val="00864040"/>
    <w:pPr>
      <w:autoSpaceDE w:val="0"/>
      <w:autoSpaceDN w:val="0"/>
      <w:adjustRightInd w:val="0"/>
    </w:pPr>
    <w:rPr>
      <w:rFonts w:ascii="Times New Roman" w:hAnsi="Times New Roman" w:cs="Times New Roman"/>
    </w:rPr>
  </w:style>
  <w:style w:type="character" w:styleId="Hyperlink">
    <w:name w:val="Hyperlink"/>
    <w:basedOn w:val="DefaultParagraphFont"/>
    <w:uiPriority w:val="99"/>
    <w:unhideWhenUsed/>
    <w:rsid w:val="00864040"/>
    <w:rPr>
      <w:color w:val="0563C1" w:themeColor="hyperlink"/>
      <w:u w:val="single"/>
    </w:rPr>
  </w:style>
  <w:style w:type="character" w:styleId="UnresolvedMention">
    <w:name w:val="Unresolved Mention"/>
    <w:basedOn w:val="DefaultParagraphFont"/>
    <w:uiPriority w:val="99"/>
    <w:semiHidden/>
    <w:unhideWhenUsed/>
    <w:rsid w:val="00864040"/>
    <w:rPr>
      <w:color w:val="605E5C"/>
      <w:shd w:val="clear" w:color="auto" w:fill="E1DFDD"/>
    </w:rPr>
  </w:style>
  <w:style w:type="paragraph" w:styleId="TOCHeading">
    <w:name w:val="TOC Heading"/>
    <w:basedOn w:val="Heading1"/>
    <w:next w:val="Normal"/>
    <w:uiPriority w:val="39"/>
    <w:unhideWhenUsed/>
    <w:qFormat/>
    <w:rsid w:val="00407708"/>
    <w:pPr>
      <w:keepNext/>
      <w:keepLines/>
      <w:autoSpaceDE/>
      <w:autoSpaceDN/>
      <w:adjustRightInd/>
      <w:spacing w:before="480" w:line="276" w:lineRule="auto"/>
      <w:ind w:left="0"/>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407708"/>
    <w:pPr>
      <w:spacing w:before="120"/>
    </w:pPr>
    <w:rPr>
      <w:rFonts w:cstheme="minorHAnsi"/>
      <w:b/>
      <w:bCs/>
      <w:i/>
      <w:iCs/>
    </w:rPr>
  </w:style>
  <w:style w:type="paragraph" w:styleId="TOC2">
    <w:name w:val="toc 2"/>
    <w:basedOn w:val="Normal"/>
    <w:next w:val="Normal"/>
    <w:autoRedefine/>
    <w:uiPriority w:val="39"/>
    <w:semiHidden/>
    <w:unhideWhenUsed/>
    <w:rsid w:val="00407708"/>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407708"/>
    <w:pPr>
      <w:ind w:left="480"/>
    </w:pPr>
    <w:rPr>
      <w:rFonts w:cstheme="minorHAnsi"/>
      <w:sz w:val="20"/>
      <w:szCs w:val="20"/>
    </w:rPr>
  </w:style>
  <w:style w:type="paragraph" w:styleId="TOC4">
    <w:name w:val="toc 4"/>
    <w:basedOn w:val="Normal"/>
    <w:next w:val="Normal"/>
    <w:autoRedefine/>
    <w:uiPriority w:val="39"/>
    <w:semiHidden/>
    <w:unhideWhenUsed/>
    <w:rsid w:val="00407708"/>
    <w:pPr>
      <w:ind w:left="720"/>
    </w:pPr>
    <w:rPr>
      <w:rFonts w:cstheme="minorHAnsi"/>
      <w:sz w:val="20"/>
      <w:szCs w:val="20"/>
    </w:rPr>
  </w:style>
  <w:style w:type="paragraph" w:styleId="TOC5">
    <w:name w:val="toc 5"/>
    <w:basedOn w:val="Normal"/>
    <w:next w:val="Normal"/>
    <w:autoRedefine/>
    <w:uiPriority w:val="39"/>
    <w:semiHidden/>
    <w:unhideWhenUsed/>
    <w:rsid w:val="00407708"/>
    <w:pPr>
      <w:ind w:left="960"/>
    </w:pPr>
    <w:rPr>
      <w:rFonts w:cstheme="minorHAnsi"/>
      <w:sz w:val="20"/>
      <w:szCs w:val="20"/>
    </w:rPr>
  </w:style>
  <w:style w:type="paragraph" w:styleId="TOC6">
    <w:name w:val="toc 6"/>
    <w:basedOn w:val="Normal"/>
    <w:next w:val="Normal"/>
    <w:autoRedefine/>
    <w:uiPriority w:val="39"/>
    <w:semiHidden/>
    <w:unhideWhenUsed/>
    <w:rsid w:val="00407708"/>
    <w:pPr>
      <w:ind w:left="1200"/>
    </w:pPr>
    <w:rPr>
      <w:rFonts w:cstheme="minorHAnsi"/>
      <w:sz w:val="20"/>
      <w:szCs w:val="20"/>
    </w:rPr>
  </w:style>
  <w:style w:type="paragraph" w:styleId="TOC7">
    <w:name w:val="toc 7"/>
    <w:basedOn w:val="Normal"/>
    <w:next w:val="Normal"/>
    <w:autoRedefine/>
    <w:uiPriority w:val="39"/>
    <w:semiHidden/>
    <w:unhideWhenUsed/>
    <w:rsid w:val="00407708"/>
    <w:pPr>
      <w:ind w:left="1440"/>
    </w:pPr>
    <w:rPr>
      <w:rFonts w:cstheme="minorHAnsi"/>
      <w:sz w:val="20"/>
      <w:szCs w:val="20"/>
    </w:rPr>
  </w:style>
  <w:style w:type="paragraph" w:styleId="TOC8">
    <w:name w:val="toc 8"/>
    <w:basedOn w:val="Normal"/>
    <w:next w:val="Normal"/>
    <w:autoRedefine/>
    <w:uiPriority w:val="39"/>
    <w:semiHidden/>
    <w:unhideWhenUsed/>
    <w:rsid w:val="00407708"/>
    <w:pPr>
      <w:ind w:left="1680"/>
    </w:pPr>
    <w:rPr>
      <w:rFonts w:cstheme="minorHAnsi"/>
      <w:sz w:val="20"/>
      <w:szCs w:val="20"/>
    </w:rPr>
  </w:style>
  <w:style w:type="paragraph" w:styleId="TOC9">
    <w:name w:val="toc 9"/>
    <w:basedOn w:val="Normal"/>
    <w:next w:val="Normal"/>
    <w:autoRedefine/>
    <w:uiPriority w:val="39"/>
    <w:semiHidden/>
    <w:unhideWhenUsed/>
    <w:rsid w:val="00407708"/>
    <w:pPr>
      <w:ind w:left="1920"/>
    </w:pPr>
    <w:rPr>
      <w:rFonts w:cstheme="minorHAnsi"/>
      <w:sz w:val="20"/>
      <w:szCs w:val="20"/>
    </w:rPr>
  </w:style>
  <w:style w:type="paragraph" w:styleId="Footer">
    <w:name w:val="footer"/>
    <w:basedOn w:val="Normal"/>
    <w:link w:val="FooterChar"/>
    <w:uiPriority w:val="99"/>
    <w:unhideWhenUsed/>
    <w:rsid w:val="00EC2AFA"/>
    <w:pPr>
      <w:tabs>
        <w:tab w:val="center" w:pos="4680"/>
        <w:tab w:val="right" w:pos="9360"/>
      </w:tabs>
    </w:pPr>
  </w:style>
  <w:style w:type="character" w:customStyle="1" w:styleId="FooterChar">
    <w:name w:val="Footer Char"/>
    <w:basedOn w:val="DefaultParagraphFont"/>
    <w:link w:val="Footer"/>
    <w:uiPriority w:val="99"/>
    <w:rsid w:val="00EC2AFA"/>
  </w:style>
  <w:style w:type="character" w:styleId="PageNumber">
    <w:name w:val="page number"/>
    <w:basedOn w:val="DefaultParagraphFont"/>
    <w:uiPriority w:val="99"/>
    <w:semiHidden/>
    <w:unhideWhenUsed/>
    <w:rsid w:val="00EC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bout.citiprogram.org/en/homepage/"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09043-36B2-A84F-B00E-F6CAEDC9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95</Pages>
  <Words>44079</Words>
  <Characters>251256</Characters>
  <Application>Microsoft Office Word</Application>
  <DocSecurity>0</DocSecurity>
  <Lines>2093</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Marchetti, April</dc:creator>
  <cp:keywords/>
  <dc:description/>
  <cp:lastModifiedBy>Marchetti, April</cp:lastModifiedBy>
  <cp:revision>8</cp:revision>
  <dcterms:created xsi:type="dcterms:W3CDTF">2021-07-20T00:21:00Z</dcterms:created>
  <dcterms:modified xsi:type="dcterms:W3CDTF">2021-09-30T14:47:00Z</dcterms:modified>
</cp:coreProperties>
</file>